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54C584" w14:textId="1B7D09EF" w:rsidR="004C0CE2" w:rsidRDefault="00E401F3" w:rsidP="004C0CE2">
      <w:pPr>
        <w:rPr>
          <w:sz w:val="24"/>
          <w:szCs w:val="24"/>
        </w:rPr>
      </w:pPr>
      <w:r>
        <w:rPr>
          <w:sz w:val="24"/>
          <w:szCs w:val="24"/>
        </w:rPr>
        <w:t xml:space="preserve">  </w:t>
      </w:r>
    </w:p>
    <w:p w14:paraId="5B2A5F73" w14:textId="77777777" w:rsidR="004C0CE2" w:rsidRDefault="004C0CE2" w:rsidP="004C0CE2">
      <w:pPr>
        <w:rPr>
          <w:sz w:val="24"/>
          <w:szCs w:val="24"/>
        </w:rPr>
      </w:pPr>
    </w:p>
    <w:p w14:paraId="039C9A6B" w14:textId="77777777" w:rsidR="004C0CE2" w:rsidRPr="007368DF" w:rsidRDefault="004C0CE2" w:rsidP="004C0CE2">
      <w:pPr>
        <w:rPr>
          <w:sz w:val="24"/>
          <w:szCs w:val="24"/>
        </w:rPr>
      </w:pPr>
    </w:p>
    <w:p w14:paraId="29DCB3F8" w14:textId="77777777" w:rsidR="004C0CE2" w:rsidRPr="00AB6C95" w:rsidRDefault="004C0CE2" w:rsidP="004C0CE2">
      <w:pPr>
        <w:jc w:val="center"/>
        <w:rPr>
          <w:b/>
          <w:sz w:val="28"/>
          <w:szCs w:val="28"/>
        </w:rPr>
      </w:pPr>
      <w:r w:rsidRPr="00AB6C95">
        <w:rPr>
          <w:b/>
          <w:sz w:val="28"/>
          <w:szCs w:val="28"/>
        </w:rPr>
        <w:t>Baubeschreibung / Vorbemerkungen mit allgemeinen</w:t>
      </w:r>
    </w:p>
    <w:p w14:paraId="12F0F44F" w14:textId="77777777" w:rsidR="004C0CE2" w:rsidRPr="00AB6C95" w:rsidRDefault="004C0CE2" w:rsidP="004C0CE2">
      <w:pPr>
        <w:jc w:val="center"/>
        <w:rPr>
          <w:b/>
          <w:sz w:val="28"/>
          <w:szCs w:val="28"/>
        </w:rPr>
      </w:pPr>
      <w:r w:rsidRPr="00AB6C95">
        <w:rPr>
          <w:b/>
          <w:sz w:val="28"/>
          <w:szCs w:val="28"/>
        </w:rPr>
        <w:t>und technischen Angaben</w:t>
      </w:r>
    </w:p>
    <w:p w14:paraId="40D92B8E" w14:textId="77777777" w:rsidR="004C0CE2" w:rsidRPr="00AB6C95" w:rsidRDefault="004C0CE2" w:rsidP="004C0CE2">
      <w:pPr>
        <w:jc w:val="center"/>
        <w:rPr>
          <w:sz w:val="24"/>
          <w:szCs w:val="24"/>
        </w:rPr>
      </w:pPr>
    </w:p>
    <w:p w14:paraId="6668AA8B" w14:textId="77777777" w:rsidR="004C0CE2" w:rsidRPr="00AB6C95" w:rsidRDefault="004C0CE2" w:rsidP="004C0CE2">
      <w:pPr>
        <w:jc w:val="center"/>
        <w:rPr>
          <w:sz w:val="24"/>
          <w:szCs w:val="24"/>
        </w:rPr>
      </w:pPr>
    </w:p>
    <w:p w14:paraId="58638D08" w14:textId="77777777" w:rsidR="004C0CE2" w:rsidRPr="00AB6C95" w:rsidRDefault="004C0CE2" w:rsidP="004C0CE2">
      <w:pPr>
        <w:jc w:val="center"/>
        <w:rPr>
          <w:sz w:val="24"/>
          <w:szCs w:val="24"/>
        </w:rPr>
      </w:pPr>
    </w:p>
    <w:p w14:paraId="7E265361" w14:textId="77777777" w:rsidR="004C0CE2" w:rsidRPr="00AB6C95" w:rsidRDefault="004C0CE2" w:rsidP="004C0CE2">
      <w:pPr>
        <w:jc w:val="center"/>
        <w:rPr>
          <w:sz w:val="24"/>
          <w:szCs w:val="24"/>
        </w:rPr>
      </w:pPr>
    </w:p>
    <w:p w14:paraId="1F59AA86" w14:textId="77777777" w:rsidR="004C0CE2" w:rsidRPr="00AB6C95" w:rsidRDefault="004C0CE2" w:rsidP="004C0CE2">
      <w:pPr>
        <w:jc w:val="center"/>
        <w:rPr>
          <w:sz w:val="24"/>
          <w:szCs w:val="24"/>
        </w:rPr>
      </w:pPr>
    </w:p>
    <w:p w14:paraId="4DEF9AF0" w14:textId="77777777" w:rsidR="004C0CE2" w:rsidRPr="00AB6C95" w:rsidRDefault="004C0CE2" w:rsidP="004C0CE2">
      <w:pPr>
        <w:jc w:val="center"/>
        <w:rPr>
          <w:sz w:val="24"/>
          <w:szCs w:val="24"/>
        </w:rPr>
      </w:pPr>
    </w:p>
    <w:p w14:paraId="7C17D53B" w14:textId="77777777" w:rsidR="004C0CE2" w:rsidRPr="00AB6C95" w:rsidRDefault="004C0CE2" w:rsidP="004C0CE2">
      <w:pPr>
        <w:jc w:val="center"/>
        <w:rPr>
          <w:color w:val="FF0000"/>
          <w:sz w:val="24"/>
          <w:szCs w:val="24"/>
        </w:rPr>
      </w:pPr>
    </w:p>
    <w:p w14:paraId="395C35CA" w14:textId="77777777" w:rsidR="004C0CE2" w:rsidRPr="00AB6C95" w:rsidRDefault="004C0CE2" w:rsidP="004C0CE2">
      <w:pPr>
        <w:jc w:val="center"/>
        <w:rPr>
          <w:color w:val="E36C0A" w:themeColor="accent6" w:themeShade="BF"/>
          <w:sz w:val="24"/>
          <w:szCs w:val="24"/>
        </w:rPr>
      </w:pPr>
      <w:r w:rsidRPr="00AB6C95">
        <w:rPr>
          <w:color w:val="E36C0A" w:themeColor="accent6" w:themeShade="BF"/>
          <w:sz w:val="24"/>
          <w:szCs w:val="24"/>
        </w:rPr>
        <w:t xml:space="preserve">Paket-Nr. </w:t>
      </w:r>
      <w:proofErr w:type="gramStart"/>
      <w:r w:rsidRPr="00AB6C95">
        <w:rPr>
          <w:color w:val="E36C0A" w:themeColor="accent6" w:themeShade="BF"/>
          <w:sz w:val="24"/>
          <w:szCs w:val="24"/>
        </w:rPr>
        <w:t>…….</w:t>
      </w:r>
      <w:proofErr w:type="gramEnd"/>
      <w:r w:rsidRPr="00AB6C95">
        <w:rPr>
          <w:color w:val="E36C0A" w:themeColor="accent6" w:themeShade="BF"/>
          <w:sz w:val="24"/>
          <w:szCs w:val="24"/>
        </w:rPr>
        <w:t>.</w:t>
      </w:r>
    </w:p>
    <w:p w14:paraId="21885BE1" w14:textId="77777777" w:rsidR="004C0CE2" w:rsidRPr="00AB6C95" w:rsidRDefault="004C0CE2" w:rsidP="004C0CE2">
      <w:pPr>
        <w:jc w:val="center"/>
        <w:rPr>
          <w:color w:val="E36C0A" w:themeColor="accent6" w:themeShade="BF"/>
          <w:sz w:val="24"/>
          <w:szCs w:val="24"/>
        </w:rPr>
      </w:pPr>
    </w:p>
    <w:p w14:paraId="073983E2" w14:textId="77777777" w:rsidR="004C0CE2" w:rsidRPr="00AB6C95" w:rsidRDefault="004C0CE2" w:rsidP="004C0CE2">
      <w:pPr>
        <w:rPr>
          <w:color w:val="E36C0A" w:themeColor="accent6" w:themeShade="BF"/>
          <w:sz w:val="24"/>
          <w:szCs w:val="24"/>
        </w:rPr>
      </w:pPr>
    </w:p>
    <w:p w14:paraId="448530F8" w14:textId="77777777" w:rsidR="00D13B6F" w:rsidRDefault="004C0CE2" w:rsidP="004C0CE2">
      <w:pPr>
        <w:rPr>
          <w:b/>
          <w:color w:val="E36C0A" w:themeColor="accent6" w:themeShade="BF"/>
          <w:sz w:val="24"/>
          <w:szCs w:val="24"/>
        </w:rPr>
      </w:pPr>
      <w:r w:rsidRPr="00AB6C95">
        <w:rPr>
          <w:b/>
          <w:color w:val="E36C0A" w:themeColor="accent6" w:themeShade="BF"/>
          <w:sz w:val="24"/>
          <w:szCs w:val="24"/>
        </w:rPr>
        <w:t>Projekt G.016xxxxxx</w:t>
      </w:r>
      <w:r w:rsidR="00D13B6F">
        <w:rPr>
          <w:b/>
          <w:color w:val="E36C0A" w:themeColor="accent6" w:themeShade="BF"/>
          <w:sz w:val="24"/>
          <w:szCs w:val="24"/>
        </w:rPr>
        <w:t xml:space="preserve"> </w:t>
      </w:r>
    </w:p>
    <w:p w14:paraId="44B478F4" w14:textId="77777777" w:rsidR="004C0CE2" w:rsidRPr="00AB6C95" w:rsidRDefault="004C0CE2" w:rsidP="004C0CE2">
      <w:pPr>
        <w:rPr>
          <w:color w:val="E36C0A" w:themeColor="accent6" w:themeShade="BF"/>
          <w:sz w:val="24"/>
          <w:szCs w:val="24"/>
        </w:rPr>
      </w:pPr>
      <w:r w:rsidRPr="00AB6C95">
        <w:rPr>
          <w:color w:val="E36C0A" w:themeColor="accent6" w:themeShade="BF"/>
          <w:sz w:val="24"/>
          <w:szCs w:val="24"/>
        </w:rPr>
        <w:t>Erneuerung Gleis X …</w:t>
      </w:r>
      <w:proofErr w:type="gramStart"/>
      <w:r w:rsidRPr="00AB6C95">
        <w:rPr>
          <w:color w:val="E36C0A" w:themeColor="accent6" w:themeShade="BF"/>
          <w:sz w:val="24"/>
          <w:szCs w:val="24"/>
        </w:rPr>
        <w:t>…….</w:t>
      </w:r>
      <w:proofErr w:type="gramEnd"/>
      <w:r w:rsidRPr="00AB6C95">
        <w:rPr>
          <w:color w:val="E36C0A" w:themeColor="accent6" w:themeShade="BF"/>
          <w:sz w:val="24"/>
          <w:szCs w:val="24"/>
        </w:rPr>
        <w:t>.</w:t>
      </w:r>
    </w:p>
    <w:p w14:paraId="5A9100D4" w14:textId="77777777" w:rsidR="004C0CE2" w:rsidRPr="00AB6C95" w:rsidRDefault="004C0CE2" w:rsidP="004C0CE2">
      <w:pPr>
        <w:rPr>
          <w:color w:val="E36C0A" w:themeColor="accent6" w:themeShade="BF"/>
          <w:sz w:val="24"/>
          <w:szCs w:val="24"/>
        </w:rPr>
      </w:pPr>
    </w:p>
    <w:p w14:paraId="07D9BD34" w14:textId="77777777" w:rsidR="004C0CE2" w:rsidRPr="00AB6C95" w:rsidRDefault="004C0CE2" w:rsidP="004C0CE2">
      <w:pPr>
        <w:rPr>
          <w:b/>
          <w:color w:val="E36C0A" w:themeColor="accent6" w:themeShade="BF"/>
          <w:sz w:val="24"/>
          <w:szCs w:val="24"/>
        </w:rPr>
      </w:pPr>
      <w:r w:rsidRPr="00AB6C95">
        <w:rPr>
          <w:b/>
          <w:color w:val="E36C0A" w:themeColor="accent6" w:themeShade="BF"/>
          <w:sz w:val="24"/>
          <w:szCs w:val="24"/>
        </w:rPr>
        <w:t>Projekt G.016xxxxxx</w:t>
      </w:r>
    </w:p>
    <w:p w14:paraId="473C34DA" w14:textId="77777777" w:rsidR="004C0CE2" w:rsidRPr="00AB6C95" w:rsidRDefault="004C0CE2" w:rsidP="0042134C">
      <w:pPr>
        <w:tabs>
          <w:tab w:val="left" w:pos="6576"/>
        </w:tabs>
        <w:rPr>
          <w:color w:val="E36C0A" w:themeColor="accent6" w:themeShade="BF"/>
          <w:sz w:val="24"/>
          <w:szCs w:val="24"/>
        </w:rPr>
      </w:pPr>
      <w:r w:rsidRPr="00AB6C95">
        <w:rPr>
          <w:color w:val="E36C0A" w:themeColor="accent6" w:themeShade="BF"/>
          <w:sz w:val="24"/>
          <w:szCs w:val="24"/>
        </w:rPr>
        <w:t>Erneuerung Weiche X …</w:t>
      </w:r>
      <w:proofErr w:type="gramStart"/>
      <w:r w:rsidRPr="00AB6C95">
        <w:rPr>
          <w:color w:val="E36C0A" w:themeColor="accent6" w:themeShade="BF"/>
          <w:sz w:val="24"/>
          <w:szCs w:val="24"/>
        </w:rPr>
        <w:t>…….</w:t>
      </w:r>
      <w:proofErr w:type="gramEnd"/>
      <w:r w:rsidRPr="00AB6C95">
        <w:rPr>
          <w:color w:val="E36C0A" w:themeColor="accent6" w:themeShade="BF"/>
          <w:sz w:val="24"/>
          <w:szCs w:val="24"/>
        </w:rPr>
        <w:t>.</w:t>
      </w:r>
      <w:r w:rsidR="0042134C">
        <w:rPr>
          <w:color w:val="E36C0A" w:themeColor="accent6" w:themeShade="BF"/>
          <w:sz w:val="24"/>
          <w:szCs w:val="24"/>
        </w:rPr>
        <w:tab/>
      </w:r>
    </w:p>
    <w:p w14:paraId="6BC47B8A" w14:textId="77777777" w:rsidR="004C0CE2" w:rsidRPr="00AB6C95" w:rsidRDefault="004C0CE2" w:rsidP="004C0CE2">
      <w:pPr>
        <w:rPr>
          <w:b/>
          <w:color w:val="E36C0A" w:themeColor="accent6" w:themeShade="BF"/>
          <w:sz w:val="24"/>
          <w:szCs w:val="24"/>
        </w:rPr>
      </w:pPr>
    </w:p>
    <w:p w14:paraId="6BC44FFF" w14:textId="77777777" w:rsidR="004C0CE2" w:rsidRPr="00AB6C95" w:rsidRDefault="004C0CE2" w:rsidP="004C0CE2">
      <w:pPr>
        <w:rPr>
          <w:b/>
          <w:color w:val="E36C0A" w:themeColor="accent6" w:themeShade="BF"/>
          <w:sz w:val="24"/>
          <w:szCs w:val="24"/>
        </w:rPr>
      </w:pPr>
      <w:r w:rsidRPr="00AB6C95">
        <w:rPr>
          <w:b/>
          <w:color w:val="E36C0A" w:themeColor="accent6" w:themeShade="BF"/>
          <w:sz w:val="24"/>
          <w:szCs w:val="24"/>
        </w:rPr>
        <w:t>Projekt G.016xxxxxx</w:t>
      </w:r>
    </w:p>
    <w:p w14:paraId="653DD502" w14:textId="77777777" w:rsidR="004C0CE2" w:rsidRPr="00AB6C95" w:rsidRDefault="004C0CE2" w:rsidP="004C0CE2">
      <w:pPr>
        <w:rPr>
          <w:color w:val="E36C0A" w:themeColor="accent6" w:themeShade="BF"/>
          <w:sz w:val="24"/>
          <w:szCs w:val="24"/>
        </w:rPr>
      </w:pPr>
      <w:r w:rsidRPr="00AB6C95">
        <w:rPr>
          <w:color w:val="E36C0A" w:themeColor="accent6" w:themeShade="BF"/>
          <w:sz w:val="24"/>
          <w:szCs w:val="24"/>
        </w:rPr>
        <w:t>Erneuerung Weiche X …</w:t>
      </w:r>
      <w:proofErr w:type="gramStart"/>
      <w:r w:rsidRPr="00AB6C95">
        <w:rPr>
          <w:color w:val="E36C0A" w:themeColor="accent6" w:themeShade="BF"/>
          <w:sz w:val="24"/>
          <w:szCs w:val="24"/>
        </w:rPr>
        <w:t>…….</w:t>
      </w:r>
      <w:proofErr w:type="gramEnd"/>
      <w:r w:rsidRPr="00AB6C95">
        <w:rPr>
          <w:color w:val="E36C0A" w:themeColor="accent6" w:themeShade="BF"/>
          <w:sz w:val="24"/>
          <w:szCs w:val="24"/>
        </w:rPr>
        <w:t>.</w:t>
      </w:r>
    </w:p>
    <w:p w14:paraId="102192CF" w14:textId="77777777" w:rsidR="004C0CE2" w:rsidRPr="00AB6C95" w:rsidRDefault="004C0CE2" w:rsidP="004C0CE2">
      <w:pPr>
        <w:rPr>
          <w:color w:val="E36C0A" w:themeColor="accent6" w:themeShade="BF"/>
          <w:sz w:val="24"/>
          <w:szCs w:val="24"/>
        </w:rPr>
      </w:pPr>
    </w:p>
    <w:p w14:paraId="7309C3F2" w14:textId="77777777" w:rsidR="004C0CE2" w:rsidRPr="00AB6C95" w:rsidRDefault="004C0CE2" w:rsidP="004C0CE2">
      <w:pPr>
        <w:rPr>
          <w:color w:val="E36C0A" w:themeColor="accent6" w:themeShade="BF"/>
          <w:sz w:val="24"/>
          <w:szCs w:val="24"/>
        </w:rPr>
      </w:pPr>
    </w:p>
    <w:p w14:paraId="58AF1652" w14:textId="77777777" w:rsidR="004C0CE2" w:rsidRPr="00AB6C95" w:rsidRDefault="004C0CE2" w:rsidP="004C0CE2">
      <w:pPr>
        <w:rPr>
          <w:color w:val="E36C0A" w:themeColor="accent6" w:themeShade="BF"/>
          <w:sz w:val="24"/>
          <w:szCs w:val="24"/>
        </w:rPr>
      </w:pPr>
    </w:p>
    <w:p w14:paraId="4FF827EC" w14:textId="77777777" w:rsidR="004C0CE2" w:rsidRPr="00AB6C95" w:rsidRDefault="004C0CE2" w:rsidP="004C0CE2">
      <w:pPr>
        <w:rPr>
          <w:color w:val="E36C0A" w:themeColor="accent6" w:themeShade="BF"/>
          <w:sz w:val="24"/>
          <w:szCs w:val="24"/>
        </w:rPr>
      </w:pPr>
    </w:p>
    <w:p w14:paraId="7E20644B" w14:textId="3230F27B" w:rsidR="004C0CE2" w:rsidRPr="00AB6C95" w:rsidRDefault="004C0CE2" w:rsidP="004C0CE2">
      <w:pPr>
        <w:rPr>
          <w:color w:val="E36C0A" w:themeColor="accent6" w:themeShade="BF"/>
          <w:sz w:val="24"/>
          <w:szCs w:val="24"/>
        </w:rPr>
      </w:pPr>
      <w:r w:rsidRPr="00AB6C95">
        <w:rPr>
          <w:color w:val="E36C0A" w:themeColor="accent6" w:themeShade="BF"/>
          <w:sz w:val="24"/>
          <w:szCs w:val="24"/>
        </w:rPr>
        <w:t xml:space="preserve">DB </w:t>
      </w:r>
      <w:r w:rsidR="00C72BD5" w:rsidRPr="005E0867">
        <w:rPr>
          <w:color w:val="E36C0A" w:themeColor="accent6" w:themeShade="BF"/>
          <w:sz w:val="24"/>
          <w:szCs w:val="24"/>
        </w:rPr>
        <w:t>InfraGO</w:t>
      </w:r>
      <w:r w:rsidRPr="00AB6C95">
        <w:rPr>
          <w:color w:val="E36C0A" w:themeColor="accent6" w:themeShade="BF"/>
          <w:sz w:val="24"/>
          <w:szCs w:val="24"/>
        </w:rPr>
        <w:t xml:space="preserve"> AG</w:t>
      </w:r>
    </w:p>
    <w:p w14:paraId="3BB4901A" w14:textId="56DFE374" w:rsidR="004C0CE2" w:rsidRPr="00886914" w:rsidRDefault="004C0CE2" w:rsidP="004C0CE2">
      <w:pPr>
        <w:rPr>
          <w:color w:val="E36C0A" w:themeColor="accent6" w:themeShade="BF"/>
          <w:sz w:val="24"/>
          <w:szCs w:val="24"/>
        </w:rPr>
      </w:pPr>
      <w:r w:rsidRPr="00886914">
        <w:rPr>
          <w:color w:val="E36C0A" w:themeColor="accent6" w:themeShade="BF"/>
          <w:sz w:val="24"/>
          <w:szCs w:val="24"/>
        </w:rPr>
        <w:t>Region xxx</w:t>
      </w:r>
    </w:p>
    <w:p w14:paraId="297219E4" w14:textId="5DE242C9" w:rsidR="00572F82" w:rsidRPr="00886914" w:rsidRDefault="00572F82" w:rsidP="004C0CE2">
      <w:pPr>
        <w:rPr>
          <w:color w:val="E36C0A" w:themeColor="accent6" w:themeShade="BF"/>
          <w:sz w:val="24"/>
          <w:szCs w:val="24"/>
        </w:rPr>
      </w:pPr>
      <w:r w:rsidRPr="00886914">
        <w:rPr>
          <w:color w:val="E36C0A" w:themeColor="accent6" w:themeShade="BF"/>
          <w:sz w:val="24"/>
          <w:szCs w:val="24"/>
        </w:rPr>
        <w:t>Projektmanagement Oberbau und Ausrüstungstech</w:t>
      </w:r>
      <w:r w:rsidRPr="00ED1912">
        <w:rPr>
          <w:color w:val="E36C0A" w:themeColor="accent6" w:themeShade="BF"/>
          <w:sz w:val="24"/>
          <w:szCs w:val="24"/>
        </w:rPr>
        <w:t>nik (</w:t>
      </w:r>
      <w:r w:rsidR="005534FD" w:rsidRPr="00ED1912">
        <w:rPr>
          <w:color w:val="E36C0A" w:themeColor="accent6" w:themeShade="BF"/>
          <w:sz w:val="24"/>
          <w:szCs w:val="24"/>
        </w:rPr>
        <w:t>V</w:t>
      </w:r>
      <w:r w:rsidRPr="00ED1912">
        <w:rPr>
          <w:color w:val="E36C0A" w:themeColor="accent6" w:themeShade="BF"/>
          <w:sz w:val="24"/>
          <w:szCs w:val="24"/>
        </w:rPr>
        <w:t>.</w:t>
      </w:r>
      <w:r w:rsidR="00C72BD5" w:rsidRPr="00ED1912">
        <w:rPr>
          <w:color w:val="E36C0A" w:themeColor="accent6" w:themeShade="BF"/>
          <w:sz w:val="24"/>
          <w:szCs w:val="24"/>
        </w:rPr>
        <w:t>I</w:t>
      </w:r>
      <w:r w:rsidR="005534FD" w:rsidRPr="00ED1912">
        <w:rPr>
          <w:color w:val="E36C0A" w:themeColor="accent6" w:themeShade="BF"/>
          <w:sz w:val="24"/>
          <w:szCs w:val="24"/>
        </w:rPr>
        <w:t>W</w:t>
      </w:r>
      <w:r w:rsidRPr="00ED1912">
        <w:rPr>
          <w:color w:val="E36C0A" w:themeColor="accent6" w:themeShade="BF"/>
          <w:sz w:val="24"/>
          <w:szCs w:val="24"/>
        </w:rPr>
        <w:t>-x-P 3)</w:t>
      </w:r>
    </w:p>
    <w:p w14:paraId="08D91502" w14:textId="65F60030" w:rsidR="004C0CE2" w:rsidRPr="00AB6C95" w:rsidRDefault="004C0CE2" w:rsidP="004C0CE2">
      <w:pPr>
        <w:rPr>
          <w:color w:val="E36C0A" w:themeColor="accent6" w:themeShade="BF"/>
          <w:sz w:val="24"/>
          <w:szCs w:val="24"/>
        </w:rPr>
      </w:pPr>
      <w:r w:rsidRPr="00AB6C95">
        <w:rPr>
          <w:color w:val="E36C0A" w:themeColor="accent6" w:themeShade="BF"/>
          <w:sz w:val="24"/>
          <w:szCs w:val="24"/>
        </w:rPr>
        <w:t>Straße Hausnummer</w:t>
      </w:r>
    </w:p>
    <w:p w14:paraId="0B07B117" w14:textId="77777777" w:rsidR="004C0CE2" w:rsidRPr="004C0CE2" w:rsidRDefault="004C0CE2" w:rsidP="004C0CE2">
      <w:pPr>
        <w:rPr>
          <w:color w:val="E36C0A" w:themeColor="accent6" w:themeShade="BF"/>
          <w:sz w:val="24"/>
          <w:szCs w:val="24"/>
        </w:rPr>
      </w:pPr>
      <w:proofErr w:type="gramStart"/>
      <w:r w:rsidRPr="00AB6C95">
        <w:rPr>
          <w:color w:val="E36C0A" w:themeColor="accent6" w:themeShade="BF"/>
          <w:sz w:val="24"/>
          <w:szCs w:val="24"/>
        </w:rPr>
        <w:t>PLZ Ort</w:t>
      </w:r>
      <w:proofErr w:type="gramEnd"/>
    </w:p>
    <w:p w14:paraId="41217E25" w14:textId="77777777" w:rsidR="004C0CE2" w:rsidRPr="007368DF" w:rsidRDefault="004C0CE2" w:rsidP="004C0CE2">
      <w:pPr>
        <w:rPr>
          <w:i/>
          <w:sz w:val="24"/>
          <w:szCs w:val="24"/>
        </w:rPr>
      </w:pPr>
      <w:r>
        <w:rPr>
          <w:i/>
          <w:sz w:val="24"/>
          <w:szCs w:val="24"/>
        </w:rPr>
        <w:br w:type="page"/>
      </w:r>
    </w:p>
    <w:sdt>
      <w:sdtPr>
        <w:rPr>
          <w:rFonts w:ascii="DB Office" w:eastAsiaTheme="minorHAnsi" w:hAnsi="DB Office" w:cstheme="minorBidi"/>
          <w:b w:val="0"/>
          <w:bCs w:val="0"/>
          <w:color w:val="auto"/>
          <w:sz w:val="22"/>
          <w:szCs w:val="22"/>
          <w:lang w:eastAsia="en-US"/>
        </w:rPr>
        <w:id w:val="456230641"/>
        <w:docPartObj>
          <w:docPartGallery w:val="Table of Contents"/>
          <w:docPartUnique/>
        </w:docPartObj>
      </w:sdtPr>
      <w:sdtEndPr/>
      <w:sdtContent>
        <w:p w14:paraId="3CF13386" w14:textId="77777777" w:rsidR="004C0CE2" w:rsidRPr="00E4544F" w:rsidRDefault="004C0CE2" w:rsidP="004C0CE2">
          <w:pPr>
            <w:pStyle w:val="Inhaltsverzeichnisberschrift"/>
            <w:spacing w:before="120" w:after="120"/>
            <w:rPr>
              <w:rFonts w:ascii="DB Office" w:hAnsi="DB Office"/>
              <w:b w:val="0"/>
              <w:color w:val="auto"/>
              <w:sz w:val="32"/>
              <w:szCs w:val="32"/>
            </w:rPr>
          </w:pPr>
          <w:r w:rsidRPr="00893789">
            <w:rPr>
              <w:rFonts w:ascii="DB Office" w:hAnsi="DB Office"/>
              <w:b w:val="0"/>
              <w:color w:val="auto"/>
              <w:sz w:val="36"/>
              <w:szCs w:val="32"/>
            </w:rPr>
            <w:t>Inhaltsverzeichnis</w:t>
          </w:r>
        </w:p>
        <w:p w14:paraId="210609BA" w14:textId="6CC05E5F" w:rsidR="00885BB6" w:rsidRDefault="004C0CE2">
          <w:pPr>
            <w:pStyle w:val="Verzeichnis1"/>
            <w:tabs>
              <w:tab w:val="left" w:pos="880"/>
              <w:tab w:val="right" w:leader="dot" w:pos="9061"/>
            </w:tabs>
            <w:rPr>
              <w:rFonts w:asciiTheme="minorHAnsi" w:eastAsiaTheme="minorEastAsia" w:hAnsiTheme="minorHAnsi"/>
              <w:noProof/>
              <w:kern w:val="2"/>
              <w:sz w:val="24"/>
              <w:szCs w:val="24"/>
              <w:lang w:eastAsia="de-DE"/>
              <w14:ligatures w14:val="standardContextual"/>
            </w:rPr>
          </w:pPr>
          <w:r>
            <w:fldChar w:fldCharType="begin"/>
          </w:r>
          <w:r>
            <w:instrText xml:space="preserve"> TOC \o "1-5" \h \z \u </w:instrText>
          </w:r>
          <w:r>
            <w:fldChar w:fldCharType="separate"/>
          </w:r>
          <w:hyperlink w:anchor="_Toc224651933" w:history="1">
            <w:r w:rsidR="00885BB6" w:rsidRPr="00234E04">
              <w:rPr>
                <w:rStyle w:val="Hyperlink"/>
                <w:noProof/>
              </w:rPr>
              <w:t>A.</w:t>
            </w:r>
            <w:r w:rsidR="00885BB6">
              <w:rPr>
                <w:rFonts w:asciiTheme="minorHAnsi" w:eastAsiaTheme="minorEastAsia" w:hAnsiTheme="minorHAnsi"/>
                <w:noProof/>
                <w:kern w:val="2"/>
                <w:sz w:val="24"/>
                <w:szCs w:val="24"/>
                <w:lang w:eastAsia="de-DE"/>
                <w14:ligatures w14:val="standardContextual"/>
              </w:rPr>
              <w:tab/>
            </w:r>
            <w:r w:rsidR="00885BB6" w:rsidRPr="00234E04">
              <w:rPr>
                <w:rStyle w:val="Hyperlink"/>
                <w:noProof/>
              </w:rPr>
              <w:t>Projektübersicht</w:t>
            </w:r>
            <w:r w:rsidR="00885BB6">
              <w:rPr>
                <w:noProof/>
                <w:webHidden/>
              </w:rPr>
              <w:tab/>
            </w:r>
            <w:r w:rsidR="00885BB6">
              <w:rPr>
                <w:noProof/>
                <w:webHidden/>
              </w:rPr>
              <w:fldChar w:fldCharType="begin"/>
            </w:r>
            <w:r w:rsidR="00885BB6">
              <w:rPr>
                <w:noProof/>
                <w:webHidden/>
              </w:rPr>
              <w:instrText xml:space="preserve"> PAGEREF _Toc224651933 \h </w:instrText>
            </w:r>
            <w:r w:rsidR="00885BB6">
              <w:rPr>
                <w:noProof/>
                <w:webHidden/>
              </w:rPr>
            </w:r>
            <w:r w:rsidR="00885BB6">
              <w:rPr>
                <w:noProof/>
                <w:webHidden/>
              </w:rPr>
              <w:fldChar w:fldCharType="separate"/>
            </w:r>
            <w:r w:rsidR="00885BB6">
              <w:rPr>
                <w:noProof/>
                <w:webHidden/>
              </w:rPr>
              <w:t>7</w:t>
            </w:r>
            <w:r w:rsidR="00885BB6">
              <w:rPr>
                <w:noProof/>
                <w:webHidden/>
              </w:rPr>
              <w:fldChar w:fldCharType="end"/>
            </w:r>
          </w:hyperlink>
        </w:p>
        <w:p w14:paraId="7FAFD7E5" w14:textId="051509E4" w:rsidR="00885BB6" w:rsidRDefault="00885BB6">
          <w:pPr>
            <w:pStyle w:val="Verzeichnis1"/>
            <w:tabs>
              <w:tab w:val="left" w:pos="880"/>
              <w:tab w:val="right" w:leader="dot" w:pos="9061"/>
            </w:tabs>
            <w:rPr>
              <w:rFonts w:asciiTheme="minorHAnsi" w:eastAsiaTheme="minorEastAsia" w:hAnsiTheme="minorHAnsi"/>
              <w:noProof/>
              <w:kern w:val="2"/>
              <w:sz w:val="24"/>
              <w:szCs w:val="24"/>
              <w:lang w:eastAsia="de-DE"/>
              <w14:ligatures w14:val="standardContextual"/>
            </w:rPr>
          </w:pPr>
          <w:hyperlink w:anchor="_Toc224651934" w:history="1">
            <w:r w:rsidRPr="00234E04">
              <w:rPr>
                <w:rStyle w:val="Hyperlink"/>
                <w:noProof/>
              </w:rPr>
              <w:t>B.</w:t>
            </w:r>
            <w:r>
              <w:rPr>
                <w:rFonts w:asciiTheme="minorHAnsi" w:eastAsiaTheme="minorEastAsia" w:hAnsiTheme="minorHAnsi"/>
                <w:noProof/>
                <w:kern w:val="2"/>
                <w:sz w:val="24"/>
                <w:szCs w:val="24"/>
                <w:lang w:eastAsia="de-DE"/>
                <w14:ligatures w14:val="standardContextual"/>
              </w:rPr>
              <w:tab/>
            </w:r>
            <w:r w:rsidRPr="00234E04">
              <w:rPr>
                <w:rStyle w:val="Hyperlink"/>
                <w:noProof/>
              </w:rPr>
              <w:t>Angaben zur Baustelle und Ausführung</w:t>
            </w:r>
            <w:r>
              <w:rPr>
                <w:noProof/>
                <w:webHidden/>
              </w:rPr>
              <w:tab/>
            </w:r>
            <w:r>
              <w:rPr>
                <w:noProof/>
                <w:webHidden/>
              </w:rPr>
              <w:fldChar w:fldCharType="begin"/>
            </w:r>
            <w:r>
              <w:rPr>
                <w:noProof/>
                <w:webHidden/>
              </w:rPr>
              <w:instrText xml:space="preserve"> PAGEREF _Toc224651934 \h </w:instrText>
            </w:r>
            <w:r>
              <w:rPr>
                <w:noProof/>
                <w:webHidden/>
              </w:rPr>
            </w:r>
            <w:r>
              <w:rPr>
                <w:noProof/>
                <w:webHidden/>
              </w:rPr>
              <w:fldChar w:fldCharType="separate"/>
            </w:r>
            <w:r>
              <w:rPr>
                <w:noProof/>
                <w:webHidden/>
              </w:rPr>
              <w:t>8</w:t>
            </w:r>
            <w:r>
              <w:rPr>
                <w:noProof/>
                <w:webHidden/>
              </w:rPr>
              <w:fldChar w:fldCharType="end"/>
            </w:r>
          </w:hyperlink>
        </w:p>
        <w:p w14:paraId="17FA564B" w14:textId="2EA63D34" w:rsidR="00885BB6" w:rsidRDefault="00885BB6">
          <w:pPr>
            <w:pStyle w:val="Verzeichnis1"/>
            <w:tabs>
              <w:tab w:val="left" w:pos="880"/>
              <w:tab w:val="right" w:leader="dot" w:pos="9061"/>
            </w:tabs>
            <w:rPr>
              <w:rFonts w:asciiTheme="minorHAnsi" w:eastAsiaTheme="minorEastAsia" w:hAnsiTheme="minorHAnsi"/>
              <w:noProof/>
              <w:kern w:val="2"/>
              <w:sz w:val="24"/>
              <w:szCs w:val="24"/>
              <w:lang w:eastAsia="de-DE"/>
              <w14:ligatures w14:val="standardContextual"/>
            </w:rPr>
          </w:pPr>
          <w:hyperlink w:anchor="_Toc224651935" w:history="1">
            <w:r w:rsidRPr="00234E04">
              <w:rPr>
                <w:rStyle w:val="Hyperlink"/>
                <w:noProof/>
              </w:rPr>
              <w:t>0.1</w:t>
            </w:r>
            <w:r>
              <w:rPr>
                <w:rFonts w:asciiTheme="minorHAnsi" w:eastAsiaTheme="minorEastAsia" w:hAnsiTheme="minorHAnsi"/>
                <w:noProof/>
                <w:kern w:val="2"/>
                <w:sz w:val="24"/>
                <w:szCs w:val="24"/>
                <w:lang w:eastAsia="de-DE"/>
                <w14:ligatures w14:val="standardContextual"/>
              </w:rPr>
              <w:tab/>
            </w:r>
            <w:r w:rsidRPr="00234E04">
              <w:rPr>
                <w:rStyle w:val="Hyperlink"/>
                <w:noProof/>
              </w:rPr>
              <w:t>Angaben zur Baustelle</w:t>
            </w:r>
            <w:r>
              <w:rPr>
                <w:noProof/>
                <w:webHidden/>
              </w:rPr>
              <w:tab/>
            </w:r>
            <w:r>
              <w:rPr>
                <w:noProof/>
                <w:webHidden/>
              </w:rPr>
              <w:fldChar w:fldCharType="begin"/>
            </w:r>
            <w:r>
              <w:rPr>
                <w:noProof/>
                <w:webHidden/>
              </w:rPr>
              <w:instrText xml:space="preserve"> PAGEREF _Toc224651935 \h </w:instrText>
            </w:r>
            <w:r>
              <w:rPr>
                <w:noProof/>
                <w:webHidden/>
              </w:rPr>
            </w:r>
            <w:r>
              <w:rPr>
                <w:noProof/>
                <w:webHidden/>
              </w:rPr>
              <w:fldChar w:fldCharType="separate"/>
            </w:r>
            <w:r>
              <w:rPr>
                <w:noProof/>
                <w:webHidden/>
              </w:rPr>
              <w:t>8</w:t>
            </w:r>
            <w:r>
              <w:rPr>
                <w:noProof/>
                <w:webHidden/>
              </w:rPr>
              <w:fldChar w:fldCharType="end"/>
            </w:r>
          </w:hyperlink>
        </w:p>
        <w:p w14:paraId="79CD3683" w14:textId="5FF137B7"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36" w:history="1">
            <w:r w:rsidRPr="00234E04">
              <w:rPr>
                <w:rStyle w:val="Hyperlink"/>
                <w:noProof/>
              </w:rPr>
              <w:t>0.1.1</w:t>
            </w:r>
            <w:r>
              <w:rPr>
                <w:rFonts w:asciiTheme="minorHAnsi" w:eastAsiaTheme="minorEastAsia" w:hAnsiTheme="minorHAnsi"/>
                <w:noProof/>
                <w:kern w:val="2"/>
                <w:sz w:val="24"/>
                <w:szCs w:val="24"/>
                <w:lang w:eastAsia="de-DE"/>
                <w14:ligatures w14:val="standardContextual"/>
              </w:rPr>
              <w:tab/>
            </w:r>
            <w:r w:rsidRPr="00234E04">
              <w:rPr>
                <w:rStyle w:val="Hyperlink"/>
                <w:noProof/>
              </w:rPr>
              <w:t>Lage der Baustelle</w:t>
            </w:r>
            <w:r>
              <w:rPr>
                <w:noProof/>
                <w:webHidden/>
              </w:rPr>
              <w:tab/>
            </w:r>
            <w:r>
              <w:rPr>
                <w:noProof/>
                <w:webHidden/>
              </w:rPr>
              <w:fldChar w:fldCharType="begin"/>
            </w:r>
            <w:r>
              <w:rPr>
                <w:noProof/>
                <w:webHidden/>
              </w:rPr>
              <w:instrText xml:space="preserve"> PAGEREF _Toc224651936 \h </w:instrText>
            </w:r>
            <w:r>
              <w:rPr>
                <w:noProof/>
                <w:webHidden/>
              </w:rPr>
            </w:r>
            <w:r>
              <w:rPr>
                <w:noProof/>
                <w:webHidden/>
              </w:rPr>
              <w:fldChar w:fldCharType="separate"/>
            </w:r>
            <w:r>
              <w:rPr>
                <w:noProof/>
                <w:webHidden/>
              </w:rPr>
              <w:t>8</w:t>
            </w:r>
            <w:r>
              <w:rPr>
                <w:noProof/>
                <w:webHidden/>
              </w:rPr>
              <w:fldChar w:fldCharType="end"/>
            </w:r>
          </w:hyperlink>
        </w:p>
        <w:p w14:paraId="50B1336E" w14:textId="6B451D19"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37" w:history="1">
            <w:r w:rsidRPr="00234E04">
              <w:rPr>
                <w:rStyle w:val="Hyperlink"/>
                <w:noProof/>
              </w:rPr>
              <w:t>0.1.2</w:t>
            </w:r>
            <w:r>
              <w:rPr>
                <w:rFonts w:asciiTheme="minorHAnsi" w:eastAsiaTheme="minorEastAsia" w:hAnsiTheme="minorHAnsi"/>
                <w:noProof/>
                <w:kern w:val="2"/>
                <w:sz w:val="24"/>
                <w:szCs w:val="24"/>
                <w:lang w:eastAsia="de-DE"/>
                <w14:ligatures w14:val="standardContextual"/>
              </w:rPr>
              <w:tab/>
            </w:r>
            <w:r w:rsidRPr="00234E04">
              <w:rPr>
                <w:rStyle w:val="Hyperlink"/>
                <w:noProof/>
              </w:rPr>
              <w:t>Besondere Belastungen</w:t>
            </w:r>
            <w:r>
              <w:rPr>
                <w:noProof/>
                <w:webHidden/>
              </w:rPr>
              <w:tab/>
            </w:r>
            <w:r>
              <w:rPr>
                <w:noProof/>
                <w:webHidden/>
              </w:rPr>
              <w:fldChar w:fldCharType="begin"/>
            </w:r>
            <w:r>
              <w:rPr>
                <w:noProof/>
                <w:webHidden/>
              </w:rPr>
              <w:instrText xml:space="preserve"> PAGEREF _Toc224651937 \h </w:instrText>
            </w:r>
            <w:r>
              <w:rPr>
                <w:noProof/>
                <w:webHidden/>
              </w:rPr>
            </w:r>
            <w:r>
              <w:rPr>
                <w:noProof/>
                <w:webHidden/>
              </w:rPr>
              <w:fldChar w:fldCharType="separate"/>
            </w:r>
            <w:r>
              <w:rPr>
                <w:noProof/>
                <w:webHidden/>
              </w:rPr>
              <w:t>9</w:t>
            </w:r>
            <w:r>
              <w:rPr>
                <w:noProof/>
                <w:webHidden/>
              </w:rPr>
              <w:fldChar w:fldCharType="end"/>
            </w:r>
          </w:hyperlink>
        </w:p>
        <w:p w14:paraId="390ED5E8" w14:textId="4D5F5F45"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38" w:history="1">
            <w:r w:rsidRPr="00234E04">
              <w:rPr>
                <w:rStyle w:val="Hyperlink"/>
                <w:noProof/>
              </w:rPr>
              <w:t>0.1.3</w:t>
            </w:r>
            <w:r>
              <w:rPr>
                <w:rFonts w:asciiTheme="minorHAnsi" w:eastAsiaTheme="minorEastAsia" w:hAnsiTheme="minorHAnsi"/>
                <w:noProof/>
                <w:kern w:val="2"/>
                <w:sz w:val="24"/>
                <w:szCs w:val="24"/>
                <w:lang w:eastAsia="de-DE"/>
                <w14:ligatures w14:val="standardContextual"/>
              </w:rPr>
              <w:tab/>
            </w:r>
            <w:r w:rsidRPr="00234E04">
              <w:rPr>
                <w:rStyle w:val="Hyperlink"/>
                <w:noProof/>
              </w:rPr>
              <w:t>Vorhandene Anlagen</w:t>
            </w:r>
            <w:r>
              <w:rPr>
                <w:noProof/>
                <w:webHidden/>
              </w:rPr>
              <w:tab/>
            </w:r>
            <w:r>
              <w:rPr>
                <w:noProof/>
                <w:webHidden/>
              </w:rPr>
              <w:fldChar w:fldCharType="begin"/>
            </w:r>
            <w:r>
              <w:rPr>
                <w:noProof/>
                <w:webHidden/>
              </w:rPr>
              <w:instrText xml:space="preserve"> PAGEREF _Toc224651938 \h </w:instrText>
            </w:r>
            <w:r>
              <w:rPr>
                <w:noProof/>
                <w:webHidden/>
              </w:rPr>
            </w:r>
            <w:r>
              <w:rPr>
                <w:noProof/>
                <w:webHidden/>
              </w:rPr>
              <w:fldChar w:fldCharType="separate"/>
            </w:r>
            <w:r>
              <w:rPr>
                <w:noProof/>
                <w:webHidden/>
              </w:rPr>
              <w:t>9</w:t>
            </w:r>
            <w:r>
              <w:rPr>
                <w:noProof/>
                <w:webHidden/>
              </w:rPr>
              <w:fldChar w:fldCharType="end"/>
            </w:r>
          </w:hyperlink>
        </w:p>
        <w:p w14:paraId="0931020C" w14:textId="709D9BF9"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39" w:history="1">
            <w:r w:rsidRPr="00234E04">
              <w:rPr>
                <w:rStyle w:val="Hyperlink"/>
                <w:noProof/>
              </w:rPr>
              <w:t>0.1.3.1 Hindernisse und bauliche Anlagen der DB AG</w:t>
            </w:r>
            <w:r>
              <w:rPr>
                <w:noProof/>
                <w:webHidden/>
              </w:rPr>
              <w:tab/>
            </w:r>
            <w:r>
              <w:rPr>
                <w:noProof/>
                <w:webHidden/>
              </w:rPr>
              <w:fldChar w:fldCharType="begin"/>
            </w:r>
            <w:r>
              <w:rPr>
                <w:noProof/>
                <w:webHidden/>
              </w:rPr>
              <w:instrText xml:space="preserve"> PAGEREF _Toc224651939 \h </w:instrText>
            </w:r>
            <w:r>
              <w:rPr>
                <w:noProof/>
                <w:webHidden/>
              </w:rPr>
            </w:r>
            <w:r>
              <w:rPr>
                <w:noProof/>
                <w:webHidden/>
              </w:rPr>
              <w:fldChar w:fldCharType="separate"/>
            </w:r>
            <w:r>
              <w:rPr>
                <w:noProof/>
                <w:webHidden/>
              </w:rPr>
              <w:t>9</w:t>
            </w:r>
            <w:r>
              <w:rPr>
                <w:noProof/>
                <w:webHidden/>
              </w:rPr>
              <w:fldChar w:fldCharType="end"/>
            </w:r>
          </w:hyperlink>
        </w:p>
        <w:p w14:paraId="382834E4" w14:textId="5E27E2D6"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40" w:history="1">
            <w:r w:rsidRPr="00234E04">
              <w:rPr>
                <w:rStyle w:val="Hyperlink"/>
                <w:noProof/>
              </w:rPr>
              <w:t>0.1.3.2 Kabel und Leitungen Dritter</w:t>
            </w:r>
            <w:r>
              <w:rPr>
                <w:noProof/>
                <w:webHidden/>
              </w:rPr>
              <w:tab/>
            </w:r>
            <w:r>
              <w:rPr>
                <w:noProof/>
                <w:webHidden/>
              </w:rPr>
              <w:fldChar w:fldCharType="begin"/>
            </w:r>
            <w:r>
              <w:rPr>
                <w:noProof/>
                <w:webHidden/>
              </w:rPr>
              <w:instrText xml:space="preserve"> PAGEREF _Toc224651940 \h </w:instrText>
            </w:r>
            <w:r>
              <w:rPr>
                <w:noProof/>
                <w:webHidden/>
              </w:rPr>
            </w:r>
            <w:r>
              <w:rPr>
                <w:noProof/>
                <w:webHidden/>
              </w:rPr>
              <w:fldChar w:fldCharType="separate"/>
            </w:r>
            <w:r>
              <w:rPr>
                <w:noProof/>
                <w:webHidden/>
              </w:rPr>
              <w:t>10</w:t>
            </w:r>
            <w:r>
              <w:rPr>
                <w:noProof/>
                <w:webHidden/>
              </w:rPr>
              <w:fldChar w:fldCharType="end"/>
            </w:r>
          </w:hyperlink>
        </w:p>
        <w:p w14:paraId="7981E0F2" w14:textId="23CB87EE"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41" w:history="1">
            <w:r w:rsidRPr="00234E04">
              <w:rPr>
                <w:rStyle w:val="Hyperlink"/>
                <w:noProof/>
              </w:rPr>
              <w:t>0.1.3.3 Angaben zur Strecke / zu den Strecken</w:t>
            </w:r>
            <w:r>
              <w:rPr>
                <w:noProof/>
                <w:webHidden/>
              </w:rPr>
              <w:tab/>
            </w:r>
            <w:r>
              <w:rPr>
                <w:noProof/>
                <w:webHidden/>
              </w:rPr>
              <w:fldChar w:fldCharType="begin"/>
            </w:r>
            <w:r>
              <w:rPr>
                <w:noProof/>
                <w:webHidden/>
              </w:rPr>
              <w:instrText xml:space="preserve"> PAGEREF _Toc224651941 \h </w:instrText>
            </w:r>
            <w:r>
              <w:rPr>
                <w:noProof/>
                <w:webHidden/>
              </w:rPr>
            </w:r>
            <w:r>
              <w:rPr>
                <w:noProof/>
                <w:webHidden/>
              </w:rPr>
              <w:fldChar w:fldCharType="separate"/>
            </w:r>
            <w:r>
              <w:rPr>
                <w:noProof/>
                <w:webHidden/>
              </w:rPr>
              <w:t>11</w:t>
            </w:r>
            <w:r>
              <w:rPr>
                <w:noProof/>
                <w:webHidden/>
              </w:rPr>
              <w:fldChar w:fldCharType="end"/>
            </w:r>
          </w:hyperlink>
        </w:p>
        <w:p w14:paraId="069FA71E" w14:textId="43AEC6D4"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42" w:history="1">
            <w:r w:rsidRPr="00234E04">
              <w:rPr>
                <w:rStyle w:val="Hyperlink"/>
                <w:noProof/>
              </w:rPr>
              <w:t>0.1.3.4 Oberbau</w:t>
            </w:r>
            <w:r>
              <w:rPr>
                <w:noProof/>
                <w:webHidden/>
              </w:rPr>
              <w:tab/>
            </w:r>
            <w:r>
              <w:rPr>
                <w:noProof/>
                <w:webHidden/>
              </w:rPr>
              <w:fldChar w:fldCharType="begin"/>
            </w:r>
            <w:r>
              <w:rPr>
                <w:noProof/>
                <w:webHidden/>
              </w:rPr>
              <w:instrText xml:space="preserve"> PAGEREF _Toc224651942 \h </w:instrText>
            </w:r>
            <w:r>
              <w:rPr>
                <w:noProof/>
                <w:webHidden/>
              </w:rPr>
            </w:r>
            <w:r>
              <w:rPr>
                <w:noProof/>
                <w:webHidden/>
              </w:rPr>
              <w:fldChar w:fldCharType="separate"/>
            </w:r>
            <w:r>
              <w:rPr>
                <w:noProof/>
                <w:webHidden/>
              </w:rPr>
              <w:t>11</w:t>
            </w:r>
            <w:r>
              <w:rPr>
                <w:noProof/>
                <w:webHidden/>
              </w:rPr>
              <w:fldChar w:fldCharType="end"/>
            </w:r>
          </w:hyperlink>
        </w:p>
        <w:p w14:paraId="35DADF79" w14:textId="00AE9A31"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43" w:history="1">
            <w:r w:rsidRPr="00234E04">
              <w:rPr>
                <w:rStyle w:val="Hyperlink"/>
                <w:noProof/>
              </w:rPr>
              <w:t>0.1.4</w:t>
            </w:r>
            <w:r>
              <w:rPr>
                <w:rFonts w:asciiTheme="minorHAnsi" w:eastAsiaTheme="minorEastAsia" w:hAnsiTheme="minorHAnsi"/>
                <w:noProof/>
                <w:kern w:val="2"/>
                <w:sz w:val="24"/>
                <w:szCs w:val="24"/>
                <w:lang w:eastAsia="de-DE"/>
                <w14:ligatures w14:val="standardContextual"/>
              </w:rPr>
              <w:tab/>
            </w:r>
            <w:r w:rsidRPr="00234E04">
              <w:rPr>
                <w:rStyle w:val="Hyperlink"/>
                <w:noProof/>
              </w:rPr>
              <w:t>Verkehrsverhältnisse auf der Baustelle</w:t>
            </w:r>
            <w:r>
              <w:rPr>
                <w:noProof/>
                <w:webHidden/>
              </w:rPr>
              <w:tab/>
            </w:r>
            <w:r>
              <w:rPr>
                <w:noProof/>
                <w:webHidden/>
              </w:rPr>
              <w:fldChar w:fldCharType="begin"/>
            </w:r>
            <w:r>
              <w:rPr>
                <w:noProof/>
                <w:webHidden/>
              </w:rPr>
              <w:instrText xml:space="preserve"> PAGEREF _Toc224651943 \h </w:instrText>
            </w:r>
            <w:r>
              <w:rPr>
                <w:noProof/>
                <w:webHidden/>
              </w:rPr>
            </w:r>
            <w:r>
              <w:rPr>
                <w:noProof/>
                <w:webHidden/>
              </w:rPr>
              <w:fldChar w:fldCharType="separate"/>
            </w:r>
            <w:r>
              <w:rPr>
                <w:noProof/>
                <w:webHidden/>
              </w:rPr>
              <w:t>12</w:t>
            </w:r>
            <w:r>
              <w:rPr>
                <w:noProof/>
                <w:webHidden/>
              </w:rPr>
              <w:fldChar w:fldCharType="end"/>
            </w:r>
          </w:hyperlink>
        </w:p>
        <w:p w14:paraId="28BBF9ED" w14:textId="40A24BC9"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44" w:history="1">
            <w:r w:rsidRPr="00234E04">
              <w:rPr>
                <w:rStyle w:val="Hyperlink"/>
                <w:noProof/>
              </w:rPr>
              <w:t>0.1.5</w:t>
            </w:r>
            <w:r>
              <w:rPr>
                <w:rFonts w:asciiTheme="minorHAnsi" w:eastAsiaTheme="minorEastAsia" w:hAnsiTheme="minorHAnsi"/>
                <w:noProof/>
                <w:kern w:val="2"/>
                <w:sz w:val="24"/>
                <w:szCs w:val="24"/>
                <w:lang w:eastAsia="de-DE"/>
                <w14:ligatures w14:val="standardContextual"/>
              </w:rPr>
              <w:tab/>
            </w:r>
            <w:r w:rsidRPr="00234E04">
              <w:rPr>
                <w:rStyle w:val="Hyperlink"/>
                <w:noProof/>
              </w:rPr>
              <w:t>Freizuhaltende Flächen</w:t>
            </w:r>
            <w:r>
              <w:rPr>
                <w:noProof/>
                <w:webHidden/>
              </w:rPr>
              <w:tab/>
            </w:r>
            <w:r>
              <w:rPr>
                <w:noProof/>
                <w:webHidden/>
              </w:rPr>
              <w:fldChar w:fldCharType="begin"/>
            </w:r>
            <w:r>
              <w:rPr>
                <w:noProof/>
                <w:webHidden/>
              </w:rPr>
              <w:instrText xml:space="preserve"> PAGEREF _Toc224651944 \h </w:instrText>
            </w:r>
            <w:r>
              <w:rPr>
                <w:noProof/>
                <w:webHidden/>
              </w:rPr>
            </w:r>
            <w:r>
              <w:rPr>
                <w:noProof/>
                <w:webHidden/>
              </w:rPr>
              <w:fldChar w:fldCharType="separate"/>
            </w:r>
            <w:r>
              <w:rPr>
                <w:noProof/>
                <w:webHidden/>
              </w:rPr>
              <w:t>12</w:t>
            </w:r>
            <w:r>
              <w:rPr>
                <w:noProof/>
                <w:webHidden/>
              </w:rPr>
              <w:fldChar w:fldCharType="end"/>
            </w:r>
          </w:hyperlink>
        </w:p>
        <w:p w14:paraId="4E6FD230" w14:textId="626B2D50"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45" w:history="1">
            <w:r w:rsidRPr="00234E04">
              <w:rPr>
                <w:rStyle w:val="Hyperlink"/>
                <w:noProof/>
              </w:rPr>
              <w:t>0.1.6</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_Toc224651945 \h </w:instrText>
            </w:r>
            <w:r>
              <w:rPr>
                <w:noProof/>
                <w:webHidden/>
              </w:rPr>
            </w:r>
            <w:r>
              <w:rPr>
                <w:noProof/>
                <w:webHidden/>
              </w:rPr>
              <w:fldChar w:fldCharType="separate"/>
            </w:r>
            <w:r>
              <w:rPr>
                <w:noProof/>
                <w:webHidden/>
              </w:rPr>
              <w:t>12</w:t>
            </w:r>
            <w:r>
              <w:rPr>
                <w:noProof/>
                <w:webHidden/>
              </w:rPr>
              <w:fldChar w:fldCharType="end"/>
            </w:r>
          </w:hyperlink>
        </w:p>
        <w:p w14:paraId="32DF5427" w14:textId="20189766"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46" w:history="1">
            <w:r w:rsidRPr="00234E04">
              <w:rPr>
                <w:rStyle w:val="Hyperlink"/>
                <w:noProof/>
              </w:rPr>
              <w:t>0.1.7</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_Toc224651946 \h </w:instrText>
            </w:r>
            <w:r>
              <w:rPr>
                <w:noProof/>
                <w:webHidden/>
              </w:rPr>
            </w:r>
            <w:r>
              <w:rPr>
                <w:noProof/>
                <w:webHidden/>
              </w:rPr>
              <w:fldChar w:fldCharType="separate"/>
            </w:r>
            <w:r>
              <w:rPr>
                <w:noProof/>
                <w:webHidden/>
              </w:rPr>
              <w:t>12</w:t>
            </w:r>
            <w:r>
              <w:rPr>
                <w:noProof/>
                <w:webHidden/>
              </w:rPr>
              <w:fldChar w:fldCharType="end"/>
            </w:r>
          </w:hyperlink>
        </w:p>
        <w:p w14:paraId="3CAC3868" w14:textId="201E46D7"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47" w:history="1">
            <w:r w:rsidRPr="00234E04">
              <w:rPr>
                <w:rStyle w:val="Hyperlink"/>
                <w:noProof/>
              </w:rPr>
              <w:t>0.1.8</w:t>
            </w:r>
            <w:r>
              <w:rPr>
                <w:rFonts w:asciiTheme="minorHAnsi" w:eastAsiaTheme="minorEastAsia" w:hAnsiTheme="minorHAnsi"/>
                <w:noProof/>
                <w:kern w:val="2"/>
                <w:sz w:val="24"/>
                <w:szCs w:val="24"/>
                <w:lang w:eastAsia="de-DE"/>
                <w14:ligatures w14:val="standardContextual"/>
              </w:rPr>
              <w:tab/>
            </w:r>
            <w:r w:rsidRPr="00234E04">
              <w:rPr>
                <w:rStyle w:val="Hyperlink"/>
                <w:noProof/>
              </w:rPr>
              <w:t>Lage und Ausmaß dem AN überlassener Flächen</w:t>
            </w:r>
            <w:r>
              <w:rPr>
                <w:noProof/>
                <w:webHidden/>
              </w:rPr>
              <w:tab/>
            </w:r>
            <w:r>
              <w:rPr>
                <w:noProof/>
                <w:webHidden/>
              </w:rPr>
              <w:fldChar w:fldCharType="begin"/>
            </w:r>
            <w:r>
              <w:rPr>
                <w:noProof/>
                <w:webHidden/>
              </w:rPr>
              <w:instrText xml:space="preserve"> PAGEREF _Toc224651947 \h </w:instrText>
            </w:r>
            <w:r>
              <w:rPr>
                <w:noProof/>
                <w:webHidden/>
              </w:rPr>
            </w:r>
            <w:r>
              <w:rPr>
                <w:noProof/>
                <w:webHidden/>
              </w:rPr>
              <w:fldChar w:fldCharType="separate"/>
            </w:r>
            <w:r>
              <w:rPr>
                <w:noProof/>
                <w:webHidden/>
              </w:rPr>
              <w:t>13</w:t>
            </w:r>
            <w:r>
              <w:rPr>
                <w:noProof/>
                <w:webHidden/>
              </w:rPr>
              <w:fldChar w:fldCharType="end"/>
            </w:r>
          </w:hyperlink>
        </w:p>
        <w:p w14:paraId="35FCB843" w14:textId="70A13C9C"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48" w:history="1">
            <w:r w:rsidRPr="00234E04">
              <w:rPr>
                <w:rStyle w:val="Hyperlink"/>
                <w:noProof/>
              </w:rPr>
              <w:t>0.1.9</w:t>
            </w:r>
            <w:r>
              <w:rPr>
                <w:rFonts w:asciiTheme="minorHAnsi" w:eastAsiaTheme="minorEastAsia" w:hAnsiTheme="minorHAnsi"/>
                <w:noProof/>
                <w:kern w:val="2"/>
                <w:sz w:val="24"/>
                <w:szCs w:val="24"/>
                <w:lang w:eastAsia="de-DE"/>
                <w14:ligatures w14:val="standardContextual"/>
              </w:rPr>
              <w:tab/>
            </w:r>
            <w:r w:rsidRPr="00234E04">
              <w:rPr>
                <w:rStyle w:val="Hyperlink"/>
                <w:noProof/>
              </w:rPr>
              <w:t>Baugrund</w:t>
            </w:r>
            <w:r>
              <w:rPr>
                <w:noProof/>
                <w:webHidden/>
              </w:rPr>
              <w:tab/>
            </w:r>
            <w:r>
              <w:rPr>
                <w:noProof/>
                <w:webHidden/>
              </w:rPr>
              <w:fldChar w:fldCharType="begin"/>
            </w:r>
            <w:r>
              <w:rPr>
                <w:noProof/>
                <w:webHidden/>
              </w:rPr>
              <w:instrText xml:space="preserve"> PAGEREF _Toc224651948 \h </w:instrText>
            </w:r>
            <w:r>
              <w:rPr>
                <w:noProof/>
                <w:webHidden/>
              </w:rPr>
            </w:r>
            <w:r>
              <w:rPr>
                <w:noProof/>
                <w:webHidden/>
              </w:rPr>
              <w:fldChar w:fldCharType="separate"/>
            </w:r>
            <w:r>
              <w:rPr>
                <w:noProof/>
                <w:webHidden/>
              </w:rPr>
              <w:t>14</w:t>
            </w:r>
            <w:r>
              <w:rPr>
                <w:noProof/>
                <w:webHidden/>
              </w:rPr>
              <w:fldChar w:fldCharType="end"/>
            </w:r>
          </w:hyperlink>
        </w:p>
        <w:p w14:paraId="3B35AAF2" w14:textId="169E00C0"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49" w:history="1">
            <w:r w:rsidRPr="00234E04">
              <w:rPr>
                <w:rStyle w:val="Hyperlink"/>
                <w:noProof/>
              </w:rPr>
              <w:t>0.1.10</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_Toc224651949 \h </w:instrText>
            </w:r>
            <w:r>
              <w:rPr>
                <w:noProof/>
                <w:webHidden/>
              </w:rPr>
            </w:r>
            <w:r>
              <w:rPr>
                <w:noProof/>
                <w:webHidden/>
              </w:rPr>
              <w:fldChar w:fldCharType="separate"/>
            </w:r>
            <w:r>
              <w:rPr>
                <w:noProof/>
                <w:webHidden/>
              </w:rPr>
              <w:t>14</w:t>
            </w:r>
            <w:r>
              <w:rPr>
                <w:noProof/>
                <w:webHidden/>
              </w:rPr>
              <w:fldChar w:fldCharType="end"/>
            </w:r>
          </w:hyperlink>
        </w:p>
        <w:p w14:paraId="14EBE021" w14:textId="09BFF105"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0" w:history="1">
            <w:r w:rsidRPr="00234E04">
              <w:rPr>
                <w:rStyle w:val="Hyperlink"/>
                <w:noProof/>
              </w:rPr>
              <w:t>0.1.11</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_Toc224651950 \h </w:instrText>
            </w:r>
            <w:r>
              <w:rPr>
                <w:noProof/>
                <w:webHidden/>
              </w:rPr>
            </w:r>
            <w:r>
              <w:rPr>
                <w:noProof/>
                <w:webHidden/>
              </w:rPr>
              <w:fldChar w:fldCharType="separate"/>
            </w:r>
            <w:r>
              <w:rPr>
                <w:noProof/>
                <w:webHidden/>
              </w:rPr>
              <w:t>14</w:t>
            </w:r>
            <w:r>
              <w:rPr>
                <w:noProof/>
                <w:webHidden/>
              </w:rPr>
              <w:fldChar w:fldCharType="end"/>
            </w:r>
          </w:hyperlink>
        </w:p>
        <w:p w14:paraId="38022024" w14:textId="1BFE3448"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1" w:history="1">
            <w:r w:rsidRPr="00234E04">
              <w:rPr>
                <w:rStyle w:val="Hyperlink"/>
                <w:noProof/>
              </w:rPr>
              <w:t>0.1.12</w:t>
            </w:r>
            <w:r>
              <w:rPr>
                <w:rFonts w:asciiTheme="minorHAnsi" w:eastAsiaTheme="minorEastAsia" w:hAnsiTheme="minorHAnsi"/>
                <w:noProof/>
                <w:kern w:val="2"/>
                <w:sz w:val="24"/>
                <w:szCs w:val="24"/>
                <w:lang w:eastAsia="de-DE"/>
                <w14:ligatures w14:val="standardContextual"/>
              </w:rPr>
              <w:tab/>
            </w:r>
            <w:r w:rsidRPr="00234E04">
              <w:rPr>
                <w:rStyle w:val="Hyperlink"/>
                <w:noProof/>
              </w:rPr>
              <w:t>Besondere Vorgaben für die Entsorgung</w:t>
            </w:r>
            <w:r>
              <w:rPr>
                <w:noProof/>
                <w:webHidden/>
              </w:rPr>
              <w:tab/>
            </w:r>
            <w:r>
              <w:rPr>
                <w:noProof/>
                <w:webHidden/>
              </w:rPr>
              <w:fldChar w:fldCharType="begin"/>
            </w:r>
            <w:r>
              <w:rPr>
                <w:noProof/>
                <w:webHidden/>
              </w:rPr>
              <w:instrText xml:space="preserve"> PAGEREF _Toc224651951 \h </w:instrText>
            </w:r>
            <w:r>
              <w:rPr>
                <w:noProof/>
                <w:webHidden/>
              </w:rPr>
            </w:r>
            <w:r>
              <w:rPr>
                <w:noProof/>
                <w:webHidden/>
              </w:rPr>
              <w:fldChar w:fldCharType="separate"/>
            </w:r>
            <w:r>
              <w:rPr>
                <w:noProof/>
                <w:webHidden/>
              </w:rPr>
              <w:t>14</w:t>
            </w:r>
            <w:r>
              <w:rPr>
                <w:noProof/>
                <w:webHidden/>
              </w:rPr>
              <w:fldChar w:fldCharType="end"/>
            </w:r>
          </w:hyperlink>
        </w:p>
        <w:p w14:paraId="4497C9DD" w14:textId="61675ED5"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2" w:history="1">
            <w:r w:rsidRPr="00234E04">
              <w:rPr>
                <w:rStyle w:val="Hyperlink"/>
                <w:noProof/>
              </w:rPr>
              <w:t>0.1.13</w:t>
            </w:r>
            <w:r>
              <w:rPr>
                <w:rFonts w:asciiTheme="minorHAnsi" w:eastAsiaTheme="minorEastAsia" w:hAnsiTheme="minorHAnsi"/>
                <w:noProof/>
                <w:kern w:val="2"/>
                <w:sz w:val="24"/>
                <w:szCs w:val="24"/>
                <w:lang w:eastAsia="de-DE"/>
                <w14:ligatures w14:val="standardContextual"/>
              </w:rPr>
              <w:tab/>
            </w:r>
            <w:r w:rsidRPr="00234E04">
              <w:rPr>
                <w:rStyle w:val="Hyperlink"/>
                <w:noProof/>
              </w:rPr>
              <w:t>Schutzgebiete oder Schutzzeiten</w:t>
            </w:r>
            <w:r>
              <w:rPr>
                <w:noProof/>
                <w:webHidden/>
              </w:rPr>
              <w:tab/>
            </w:r>
            <w:r>
              <w:rPr>
                <w:noProof/>
                <w:webHidden/>
              </w:rPr>
              <w:fldChar w:fldCharType="begin"/>
            </w:r>
            <w:r>
              <w:rPr>
                <w:noProof/>
                <w:webHidden/>
              </w:rPr>
              <w:instrText xml:space="preserve"> PAGEREF _Toc224651952 \h </w:instrText>
            </w:r>
            <w:r>
              <w:rPr>
                <w:noProof/>
                <w:webHidden/>
              </w:rPr>
            </w:r>
            <w:r>
              <w:rPr>
                <w:noProof/>
                <w:webHidden/>
              </w:rPr>
              <w:fldChar w:fldCharType="separate"/>
            </w:r>
            <w:r>
              <w:rPr>
                <w:noProof/>
                <w:webHidden/>
              </w:rPr>
              <w:t>14</w:t>
            </w:r>
            <w:r>
              <w:rPr>
                <w:noProof/>
                <w:webHidden/>
              </w:rPr>
              <w:fldChar w:fldCharType="end"/>
            </w:r>
          </w:hyperlink>
        </w:p>
        <w:p w14:paraId="0E27F363" w14:textId="104D3C2C"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3" w:history="1">
            <w:r w:rsidRPr="00234E04">
              <w:rPr>
                <w:rStyle w:val="Hyperlink"/>
                <w:noProof/>
              </w:rPr>
              <w:t>0.1.14</w:t>
            </w:r>
            <w:r>
              <w:rPr>
                <w:rFonts w:asciiTheme="minorHAnsi" w:eastAsiaTheme="minorEastAsia" w:hAnsiTheme="minorHAnsi"/>
                <w:noProof/>
                <w:kern w:val="2"/>
                <w:sz w:val="24"/>
                <w:szCs w:val="24"/>
                <w:lang w:eastAsia="de-DE"/>
                <w14:ligatures w14:val="standardContextual"/>
              </w:rPr>
              <w:tab/>
            </w:r>
            <w:r w:rsidRPr="00234E04">
              <w:rPr>
                <w:rStyle w:val="Hyperlink"/>
                <w:noProof/>
              </w:rPr>
              <w:t>Schutzmaßnahmen</w:t>
            </w:r>
            <w:r>
              <w:rPr>
                <w:noProof/>
                <w:webHidden/>
              </w:rPr>
              <w:tab/>
            </w:r>
            <w:r>
              <w:rPr>
                <w:noProof/>
                <w:webHidden/>
              </w:rPr>
              <w:fldChar w:fldCharType="begin"/>
            </w:r>
            <w:r>
              <w:rPr>
                <w:noProof/>
                <w:webHidden/>
              </w:rPr>
              <w:instrText xml:space="preserve"> PAGEREF _Toc224651953 \h </w:instrText>
            </w:r>
            <w:r>
              <w:rPr>
                <w:noProof/>
                <w:webHidden/>
              </w:rPr>
            </w:r>
            <w:r>
              <w:rPr>
                <w:noProof/>
                <w:webHidden/>
              </w:rPr>
              <w:fldChar w:fldCharType="separate"/>
            </w:r>
            <w:r>
              <w:rPr>
                <w:noProof/>
                <w:webHidden/>
              </w:rPr>
              <w:t>15</w:t>
            </w:r>
            <w:r>
              <w:rPr>
                <w:noProof/>
                <w:webHidden/>
              </w:rPr>
              <w:fldChar w:fldCharType="end"/>
            </w:r>
          </w:hyperlink>
        </w:p>
        <w:p w14:paraId="2DB0D71C" w14:textId="643B7B26"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4" w:history="1">
            <w:r w:rsidRPr="00234E04">
              <w:rPr>
                <w:rStyle w:val="Hyperlink"/>
                <w:noProof/>
              </w:rPr>
              <w:t>0.1.15</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_Toc224651954 \h </w:instrText>
            </w:r>
            <w:r>
              <w:rPr>
                <w:noProof/>
                <w:webHidden/>
              </w:rPr>
            </w:r>
            <w:r>
              <w:rPr>
                <w:noProof/>
                <w:webHidden/>
              </w:rPr>
              <w:fldChar w:fldCharType="separate"/>
            </w:r>
            <w:r>
              <w:rPr>
                <w:noProof/>
                <w:webHidden/>
              </w:rPr>
              <w:t>16</w:t>
            </w:r>
            <w:r>
              <w:rPr>
                <w:noProof/>
                <w:webHidden/>
              </w:rPr>
              <w:fldChar w:fldCharType="end"/>
            </w:r>
          </w:hyperlink>
        </w:p>
        <w:p w14:paraId="74392536" w14:textId="16DDB163"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5" w:history="1">
            <w:r w:rsidRPr="00234E04">
              <w:rPr>
                <w:rStyle w:val="Hyperlink"/>
                <w:noProof/>
              </w:rPr>
              <w:t>0.1.16</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_Toc224651955 \h </w:instrText>
            </w:r>
            <w:r>
              <w:rPr>
                <w:noProof/>
                <w:webHidden/>
              </w:rPr>
            </w:r>
            <w:r>
              <w:rPr>
                <w:noProof/>
                <w:webHidden/>
              </w:rPr>
              <w:fldChar w:fldCharType="separate"/>
            </w:r>
            <w:r>
              <w:rPr>
                <w:noProof/>
                <w:webHidden/>
              </w:rPr>
              <w:t>16</w:t>
            </w:r>
            <w:r>
              <w:rPr>
                <w:noProof/>
                <w:webHidden/>
              </w:rPr>
              <w:fldChar w:fldCharType="end"/>
            </w:r>
          </w:hyperlink>
        </w:p>
        <w:p w14:paraId="4F5572DD" w14:textId="3AA16E2B"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6" w:history="1">
            <w:r w:rsidRPr="00234E04">
              <w:rPr>
                <w:rStyle w:val="Hyperlink"/>
                <w:noProof/>
              </w:rPr>
              <w:t>0.1.17</w:t>
            </w:r>
            <w:r>
              <w:rPr>
                <w:rFonts w:asciiTheme="minorHAnsi" w:eastAsiaTheme="minorEastAsia" w:hAnsiTheme="minorHAnsi"/>
                <w:noProof/>
                <w:kern w:val="2"/>
                <w:sz w:val="24"/>
                <w:szCs w:val="24"/>
                <w:lang w:eastAsia="de-DE"/>
                <w14:ligatures w14:val="standardContextual"/>
              </w:rPr>
              <w:tab/>
            </w:r>
            <w:r w:rsidRPr="00234E04">
              <w:rPr>
                <w:rStyle w:val="Hyperlink"/>
                <w:noProof/>
              </w:rPr>
              <w:t>Hindernisse</w:t>
            </w:r>
            <w:r>
              <w:rPr>
                <w:noProof/>
                <w:webHidden/>
              </w:rPr>
              <w:tab/>
            </w:r>
            <w:r>
              <w:rPr>
                <w:noProof/>
                <w:webHidden/>
              </w:rPr>
              <w:fldChar w:fldCharType="begin"/>
            </w:r>
            <w:r>
              <w:rPr>
                <w:noProof/>
                <w:webHidden/>
              </w:rPr>
              <w:instrText xml:space="preserve"> PAGEREF _Toc224651956 \h </w:instrText>
            </w:r>
            <w:r>
              <w:rPr>
                <w:noProof/>
                <w:webHidden/>
              </w:rPr>
            </w:r>
            <w:r>
              <w:rPr>
                <w:noProof/>
                <w:webHidden/>
              </w:rPr>
              <w:fldChar w:fldCharType="separate"/>
            </w:r>
            <w:r>
              <w:rPr>
                <w:noProof/>
                <w:webHidden/>
              </w:rPr>
              <w:t>16</w:t>
            </w:r>
            <w:r>
              <w:rPr>
                <w:noProof/>
                <w:webHidden/>
              </w:rPr>
              <w:fldChar w:fldCharType="end"/>
            </w:r>
          </w:hyperlink>
        </w:p>
        <w:p w14:paraId="1C247801" w14:textId="1896CDC4"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7" w:history="1">
            <w:r w:rsidRPr="00234E04">
              <w:rPr>
                <w:rStyle w:val="Hyperlink"/>
                <w:noProof/>
              </w:rPr>
              <w:t>0.1.18</w:t>
            </w:r>
            <w:r>
              <w:rPr>
                <w:rFonts w:asciiTheme="minorHAnsi" w:eastAsiaTheme="minorEastAsia" w:hAnsiTheme="minorHAnsi"/>
                <w:noProof/>
                <w:kern w:val="2"/>
                <w:sz w:val="24"/>
                <w:szCs w:val="24"/>
                <w:lang w:eastAsia="de-DE"/>
                <w14:ligatures w14:val="standardContextual"/>
              </w:rPr>
              <w:tab/>
            </w:r>
            <w:r w:rsidRPr="00234E04">
              <w:rPr>
                <w:rStyle w:val="Hyperlink"/>
                <w:noProof/>
              </w:rPr>
              <w:t>Kampfmittel</w:t>
            </w:r>
            <w:r>
              <w:rPr>
                <w:noProof/>
                <w:webHidden/>
              </w:rPr>
              <w:tab/>
            </w:r>
            <w:r>
              <w:rPr>
                <w:noProof/>
                <w:webHidden/>
              </w:rPr>
              <w:fldChar w:fldCharType="begin"/>
            </w:r>
            <w:r>
              <w:rPr>
                <w:noProof/>
                <w:webHidden/>
              </w:rPr>
              <w:instrText xml:space="preserve"> PAGEREF _Toc224651957 \h </w:instrText>
            </w:r>
            <w:r>
              <w:rPr>
                <w:noProof/>
                <w:webHidden/>
              </w:rPr>
            </w:r>
            <w:r>
              <w:rPr>
                <w:noProof/>
                <w:webHidden/>
              </w:rPr>
              <w:fldChar w:fldCharType="separate"/>
            </w:r>
            <w:r>
              <w:rPr>
                <w:noProof/>
                <w:webHidden/>
              </w:rPr>
              <w:t>16</w:t>
            </w:r>
            <w:r>
              <w:rPr>
                <w:noProof/>
                <w:webHidden/>
              </w:rPr>
              <w:fldChar w:fldCharType="end"/>
            </w:r>
          </w:hyperlink>
        </w:p>
        <w:p w14:paraId="3E1C9189" w14:textId="4E2EEBA4"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8" w:history="1">
            <w:r w:rsidRPr="00234E04">
              <w:rPr>
                <w:rStyle w:val="Hyperlink"/>
                <w:noProof/>
              </w:rPr>
              <w:t>0.1.19</w:t>
            </w:r>
            <w:r>
              <w:rPr>
                <w:rFonts w:asciiTheme="minorHAnsi" w:eastAsiaTheme="minorEastAsia" w:hAnsiTheme="minorHAnsi"/>
                <w:noProof/>
                <w:kern w:val="2"/>
                <w:sz w:val="24"/>
                <w:szCs w:val="24"/>
                <w:lang w:eastAsia="de-DE"/>
                <w14:ligatures w14:val="standardContextual"/>
              </w:rPr>
              <w:tab/>
            </w:r>
            <w:r w:rsidRPr="00234E04">
              <w:rPr>
                <w:rStyle w:val="Hyperlink"/>
                <w:noProof/>
              </w:rPr>
              <w:t>Baustellenverordnung</w:t>
            </w:r>
            <w:r>
              <w:rPr>
                <w:noProof/>
                <w:webHidden/>
              </w:rPr>
              <w:tab/>
            </w:r>
            <w:r>
              <w:rPr>
                <w:noProof/>
                <w:webHidden/>
              </w:rPr>
              <w:fldChar w:fldCharType="begin"/>
            </w:r>
            <w:r>
              <w:rPr>
                <w:noProof/>
                <w:webHidden/>
              </w:rPr>
              <w:instrText xml:space="preserve"> PAGEREF _Toc224651958 \h </w:instrText>
            </w:r>
            <w:r>
              <w:rPr>
                <w:noProof/>
                <w:webHidden/>
              </w:rPr>
            </w:r>
            <w:r>
              <w:rPr>
                <w:noProof/>
                <w:webHidden/>
              </w:rPr>
              <w:fldChar w:fldCharType="separate"/>
            </w:r>
            <w:r>
              <w:rPr>
                <w:noProof/>
                <w:webHidden/>
              </w:rPr>
              <w:t>19</w:t>
            </w:r>
            <w:r>
              <w:rPr>
                <w:noProof/>
                <w:webHidden/>
              </w:rPr>
              <w:fldChar w:fldCharType="end"/>
            </w:r>
          </w:hyperlink>
        </w:p>
        <w:p w14:paraId="69080012" w14:textId="63BCD992"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59" w:history="1">
            <w:r w:rsidRPr="00234E04">
              <w:rPr>
                <w:rStyle w:val="Hyperlink"/>
                <w:noProof/>
              </w:rPr>
              <w:t>0.1.20</w:t>
            </w:r>
            <w:r>
              <w:rPr>
                <w:rFonts w:asciiTheme="minorHAnsi" w:eastAsiaTheme="minorEastAsia" w:hAnsiTheme="minorHAnsi"/>
                <w:noProof/>
                <w:kern w:val="2"/>
                <w:sz w:val="24"/>
                <w:szCs w:val="24"/>
                <w:lang w:eastAsia="de-DE"/>
                <w14:ligatures w14:val="standardContextual"/>
              </w:rPr>
              <w:tab/>
            </w:r>
            <w:r w:rsidRPr="00234E04">
              <w:rPr>
                <w:rStyle w:val="Hyperlink"/>
                <w:noProof/>
              </w:rPr>
              <w:t>Auflagen Dritter</w:t>
            </w:r>
            <w:r>
              <w:rPr>
                <w:noProof/>
                <w:webHidden/>
              </w:rPr>
              <w:tab/>
            </w:r>
            <w:r>
              <w:rPr>
                <w:noProof/>
                <w:webHidden/>
              </w:rPr>
              <w:fldChar w:fldCharType="begin"/>
            </w:r>
            <w:r>
              <w:rPr>
                <w:noProof/>
                <w:webHidden/>
              </w:rPr>
              <w:instrText xml:space="preserve"> PAGEREF _Toc224651959 \h </w:instrText>
            </w:r>
            <w:r>
              <w:rPr>
                <w:noProof/>
                <w:webHidden/>
              </w:rPr>
            </w:r>
            <w:r>
              <w:rPr>
                <w:noProof/>
                <w:webHidden/>
              </w:rPr>
              <w:fldChar w:fldCharType="separate"/>
            </w:r>
            <w:r>
              <w:rPr>
                <w:noProof/>
                <w:webHidden/>
              </w:rPr>
              <w:t>19</w:t>
            </w:r>
            <w:r>
              <w:rPr>
                <w:noProof/>
                <w:webHidden/>
              </w:rPr>
              <w:fldChar w:fldCharType="end"/>
            </w:r>
          </w:hyperlink>
        </w:p>
        <w:p w14:paraId="72F7A16E" w14:textId="463BBEDA"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60" w:history="1">
            <w:r w:rsidRPr="00234E04">
              <w:rPr>
                <w:rStyle w:val="Hyperlink"/>
                <w:noProof/>
              </w:rPr>
              <w:t>0.1.21</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_Toc224651960 \h </w:instrText>
            </w:r>
            <w:r>
              <w:rPr>
                <w:noProof/>
                <w:webHidden/>
              </w:rPr>
            </w:r>
            <w:r>
              <w:rPr>
                <w:noProof/>
                <w:webHidden/>
              </w:rPr>
              <w:fldChar w:fldCharType="separate"/>
            </w:r>
            <w:r>
              <w:rPr>
                <w:noProof/>
                <w:webHidden/>
              </w:rPr>
              <w:t>20</w:t>
            </w:r>
            <w:r>
              <w:rPr>
                <w:noProof/>
                <w:webHidden/>
              </w:rPr>
              <w:fldChar w:fldCharType="end"/>
            </w:r>
          </w:hyperlink>
        </w:p>
        <w:p w14:paraId="20F8F292" w14:textId="3DAEF383"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61" w:history="1">
            <w:r w:rsidRPr="00234E04">
              <w:rPr>
                <w:rStyle w:val="Hyperlink"/>
                <w:noProof/>
              </w:rPr>
              <w:t>0.1.22</w:t>
            </w:r>
            <w:r>
              <w:rPr>
                <w:rFonts w:asciiTheme="minorHAnsi" w:eastAsiaTheme="minorEastAsia" w:hAnsiTheme="minorHAnsi"/>
                <w:noProof/>
                <w:kern w:val="2"/>
                <w:sz w:val="24"/>
                <w:szCs w:val="24"/>
                <w:lang w:eastAsia="de-DE"/>
                <w14:ligatures w14:val="standardContextual"/>
              </w:rPr>
              <w:tab/>
            </w:r>
            <w:r w:rsidRPr="00234E04">
              <w:rPr>
                <w:rStyle w:val="Hyperlink"/>
                <w:noProof/>
              </w:rPr>
              <w:t>Vorarbeiten des AG</w:t>
            </w:r>
            <w:r>
              <w:rPr>
                <w:noProof/>
                <w:webHidden/>
              </w:rPr>
              <w:tab/>
            </w:r>
            <w:r>
              <w:rPr>
                <w:noProof/>
                <w:webHidden/>
              </w:rPr>
              <w:fldChar w:fldCharType="begin"/>
            </w:r>
            <w:r>
              <w:rPr>
                <w:noProof/>
                <w:webHidden/>
              </w:rPr>
              <w:instrText xml:space="preserve"> PAGEREF _Toc224651961 \h </w:instrText>
            </w:r>
            <w:r>
              <w:rPr>
                <w:noProof/>
                <w:webHidden/>
              </w:rPr>
            </w:r>
            <w:r>
              <w:rPr>
                <w:noProof/>
                <w:webHidden/>
              </w:rPr>
              <w:fldChar w:fldCharType="separate"/>
            </w:r>
            <w:r>
              <w:rPr>
                <w:noProof/>
                <w:webHidden/>
              </w:rPr>
              <w:t>20</w:t>
            </w:r>
            <w:r>
              <w:rPr>
                <w:noProof/>
                <w:webHidden/>
              </w:rPr>
              <w:fldChar w:fldCharType="end"/>
            </w:r>
          </w:hyperlink>
        </w:p>
        <w:p w14:paraId="097E9D64" w14:textId="2C93CBC6"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62" w:history="1">
            <w:r w:rsidRPr="00234E04">
              <w:rPr>
                <w:rStyle w:val="Hyperlink"/>
                <w:noProof/>
              </w:rPr>
              <w:t>0.1.23</w:t>
            </w:r>
            <w:r>
              <w:rPr>
                <w:rFonts w:asciiTheme="minorHAnsi" w:eastAsiaTheme="minorEastAsia" w:hAnsiTheme="minorHAnsi"/>
                <w:noProof/>
                <w:kern w:val="2"/>
                <w:sz w:val="24"/>
                <w:szCs w:val="24"/>
                <w:lang w:eastAsia="de-DE"/>
                <w14:ligatures w14:val="standardContextual"/>
              </w:rPr>
              <w:tab/>
            </w:r>
            <w:r w:rsidRPr="00234E04">
              <w:rPr>
                <w:rStyle w:val="Hyperlink"/>
                <w:noProof/>
              </w:rPr>
              <w:t>Arbeiten anderer Unternehmer</w:t>
            </w:r>
            <w:r>
              <w:rPr>
                <w:noProof/>
                <w:webHidden/>
              </w:rPr>
              <w:tab/>
            </w:r>
            <w:r>
              <w:rPr>
                <w:noProof/>
                <w:webHidden/>
              </w:rPr>
              <w:fldChar w:fldCharType="begin"/>
            </w:r>
            <w:r>
              <w:rPr>
                <w:noProof/>
                <w:webHidden/>
              </w:rPr>
              <w:instrText xml:space="preserve"> PAGEREF _Toc224651962 \h </w:instrText>
            </w:r>
            <w:r>
              <w:rPr>
                <w:noProof/>
                <w:webHidden/>
              </w:rPr>
            </w:r>
            <w:r>
              <w:rPr>
                <w:noProof/>
                <w:webHidden/>
              </w:rPr>
              <w:fldChar w:fldCharType="separate"/>
            </w:r>
            <w:r>
              <w:rPr>
                <w:noProof/>
                <w:webHidden/>
              </w:rPr>
              <w:t>20</w:t>
            </w:r>
            <w:r>
              <w:rPr>
                <w:noProof/>
                <w:webHidden/>
              </w:rPr>
              <w:fldChar w:fldCharType="end"/>
            </w:r>
          </w:hyperlink>
        </w:p>
        <w:p w14:paraId="5968AA57" w14:textId="57FCB100" w:rsidR="00885BB6" w:rsidRDefault="00885BB6">
          <w:pPr>
            <w:pStyle w:val="Verzeichnis1"/>
            <w:tabs>
              <w:tab w:val="left" w:pos="880"/>
              <w:tab w:val="right" w:leader="dot" w:pos="9061"/>
            </w:tabs>
            <w:rPr>
              <w:rFonts w:asciiTheme="minorHAnsi" w:eastAsiaTheme="minorEastAsia" w:hAnsiTheme="minorHAnsi"/>
              <w:noProof/>
              <w:kern w:val="2"/>
              <w:sz w:val="24"/>
              <w:szCs w:val="24"/>
              <w:lang w:eastAsia="de-DE"/>
              <w14:ligatures w14:val="standardContextual"/>
            </w:rPr>
          </w:pPr>
          <w:hyperlink w:anchor="_Toc224651963" w:history="1">
            <w:r w:rsidRPr="00234E04">
              <w:rPr>
                <w:rStyle w:val="Hyperlink"/>
                <w:noProof/>
              </w:rPr>
              <w:t>0.2</w:t>
            </w:r>
            <w:r>
              <w:rPr>
                <w:rFonts w:asciiTheme="minorHAnsi" w:eastAsiaTheme="minorEastAsia" w:hAnsiTheme="minorHAnsi"/>
                <w:noProof/>
                <w:kern w:val="2"/>
                <w:sz w:val="24"/>
                <w:szCs w:val="24"/>
                <w:lang w:eastAsia="de-DE"/>
                <w14:ligatures w14:val="standardContextual"/>
              </w:rPr>
              <w:tab/>
            </w:r>
            <w:r w:rsidRPr="00234E04">
              <w:rPr>
                <w:rStyle w:val="Hyperlink"/>
                <w:noProof/>
              </w:rPr>
              <w:t>Angaben zur Ausführung</w:t>
            </w:r>
            <w:r>
              <w:rPr>
                <w:noProof/>
                <w:webHidden/>
              </w:rPr>
              <w:tab/>
            </w:r>
            <w:r>
              <w:rPr>
                <w:noProof/>
                <w:webHidden/>
              </w:rPr>
              <w:fldChar w:fldCharType="begin"/>
            </w:r>
            <w:r>
              <w:rPr>
                <w:noProof/>
                <w:webHidden/>
              </w:rPr>
              <w:instrText xml:space="preserve"> PAGEREF _Toc224651963 \h </w:instrText>
            </w:r>
            <w:r>
              <w:rPr>
                <w:noProof/>
                <w:webHidden/>
              </w:rPr>
            </w:r>
            <w:r>
              <w:rPr>
                <w:noProof/>
                <w:webHidden/>
              </w:rPr>
              <w:fldChar w:fldCharType="separate"/>
            </w:r>
            <w:r>
              <w:rPr>
                <w:noProof/>
                <w:webHidden/>
              </w:rPr>
              <w:t>21</w:t>
            </w:r>
            <w:r>
              <w:rPr>
                <w:noProof/>
                <w:webHidden/>
              </w:rPr>
              <w:fldChar w:fldCharType="end"/>
            </w:r>
          </w:hyperlink>
        </w:p>
        <w:p w14:paraId="1F5BC178" w14:textId="0C2D003E"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64" w:history="1">
            <w:r w:rsidRPr="00234E04">
              <w:rPr>
                <w:rStyle w:val="Hyperlink"/>
                <w:noProof/>
              </w:rPr>
              <w:t>0.2.1</w:t>
            </w:r>
            <w:r>
              <w:rPr>
                <w:rFonts w:asciiTheme="minorHAnsi" w:eastAsiaTheme="minorEastAsia" w:hAnsiTheme="minorHAnsi"/>
                <w:noProof/>
                <w:kern w:val="2"/>
                <w:sz w:val="24"/>
                <w:szCs w:val="24"/>
                <w:lang w:eastAsia="de-DE"/>
                <w14:ligatures w14:val="standardContextual"/>
              </w:rPr>
              <w:tab/>
            </w:r>
            <w:r w:rsidRPr="00234E04">
              <w:rPr>
                <w:rStyle w:val="Hyperlink"/>
                <w:noProof/>
              </w:rPr>
              <w:t>Bauablauf</w:t>
            </w:r>
            <w:r>
              <w:rPr>
                <w:noProof/>
                <w:webHidden/>
              </w:rPr>
              <w:tab/>
            </w:r>
            <w:r>
              <w:rPr>
                <w:noProof/>
                <w:webHidden/>
              </w:rPr>
              <w:fldChar w:fldCharType="begin"/>
            </w:r>
            <w:r>
              <w:rPr>
                <w:noProof/>
                <w:webHidden/>
              </w:rPr>
              <w:instrText xml:space="preserve"> PAGEREF _Toc224651964 \h </w:instrText>
            </w:r>
            <w:r>
              <w:rPr>
                <w:noProof/>
                <w:webHidden/>
              </w:rPr>
            </w:r>
            <w:r>
              <w:rPr>
                <w:noProof/>
                <w:webHidden/>
              </w:rPr>
              <w:fldChar w:fldCharType="separate"/>
            </w:r>
            <w:r>
              <w:rPr>
                <w:noProof/>
                <w:webHidden/>
              </w:rPr>
              <w:t>21</w:t>
            </w:r>
            <w:r>
              <w:rPr>
                <w:noProof/>
                <w:webHidden/>
              </w:rPr>
              <w:fldChar w:fldCharType="end"/>
            </w:r>
          </w:hyperlink>
        </w:p>
        <w:p w14:paraId="1E19E7B8" w14:textId="0096FAB5"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65" w:history="1">
            <w:r w:rsidRPr="00234E04">
              <w:rPr>
                <w:rStyle w:val="Hyperlink"/>
                <w:noProof/>
              </w:rPr>
              <w:t>0.2.2</w:t>
            </w:r>
            <w:r>
              <w:rPr>
                <w:rFonts w:asciiTheme="minorHAnsi" w:eastAsiaTheme="minorEastAsia" w:hAnsiTheme="minorHAnsi"/>
                <w:noProof/>
                <w:kern w:val="2"/>
                <w:sz w:val="24"/>
                <w:szCs w:val="24"/>
                <w:lang w:eastAsia="de-DE"/>
                <w14:ligatures w14:val="standardContextual"/>
              </w:rPr>
              <w:tab/>
            </w:r>
            <w:r w:rsidRPr="00234E04">
              <w:rPr>
                <w:rStyle w:val="Hyperlink"/>
                <w:noProof/>
              </w:rPr>
              <w:t>Erschwernisse</w:t>
            </w:r>
            <w:r>
              <w:rPr>
                <w:noProof/>
                <w:webHidden/>
              </w:rPr>
              <w:tab/>
            </w:r>
            <w:r>
              <w:rPr>
                <w:noProof/>
                <w:webHidden/>
              </w:rPr>
              <w:fldChar w:fldCharType="begin"/>
            </w:r>
            <w:r>
              <w:rPr>
                <w:noProof/>
                <w:webHidden/>
              </w:rPr>
              <w:instrText xml:space="preserve"> PAGEREF _Toc224651965 \h </w:instrText>
            </w:r>
            <w:r>
              <w:rPr>
                <w:noProof/>
                <w:webHidden/>
              </w:rPr>
            </w:r>
            <w:r>
              <w:rPr>
                <w:noProof/>
                <w:webHidden/>
              </w:rPr>
              <w:fldChar w:fldCharType="separate"/>
            </w:r>
            <w:r>
              <w:rPr>
                <w:noProof/>
                <w:webHidden/>
              </w:rPr>
              <w:t>23</w:t>
            </w:r>
            <w:r>
              <w:rPr>
                <w:noProof/>
                <w:webHidden/>
              </w:rPr>
              <w:fldChar w:fldCharType="end"/>
            </w:r>
          </w:hyperlink>
        </w:p>
        <w:p w14:paraId="62DB507D" w14:textId="548E5F05"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66" w:history="1">
            <w:r w:rsidRPr="00234E04">
              <w:rPr>
                <w:rStyle w:val="Hyperlink"/>
                <w:noProof/>
              </w:rPr>
              <w:t>0.2.3</w:t>
            </w:r>
            <w:r>
              <w:rPr>
                <w:rFonts w:asciiTheme="minorHAnsi" w:eastAsiaTheme="minorEastAsia" w:hAnsiTheme="minorHAnsi"/>
                <w:noProof/>
                <w:kern w:val="2"/>
                <w:sz w:val="24"/>
                <w:szCs w:val="24"/>
                <w:lang w:eastAsia="de-DE"/>
                <w14:ligatures w14:val="standardContextual"/>
              </w:rPr>
              <w:tab/>
            </w:r>
            <w:r w:rsidRPr="00234E04">
              <w:rPr>
                <w:rStyle w:val="Hyperlink"/>
                <w:noProof/>
              </w:rPr>
              <w:t>Vorgaben aus dem SiGe-Plan</w:t>
            </w:r>
            <w:r>
              <w:rPr>
                <w:noProof/>
                <w:webHidden/>
              </w:rPr>
              <w:tab/>
            </w:r>
            <w:r>
              <w:rPr>
                <w:noProof/>
                <w:webHidden/>
              </w:rPr>
              <w:fldChar w:fldCharType="begin"/>
            </w:r>
            <w:r>
              <w:rPr>
                <w:noProof/>
                <w:webHidden/>
              </w:rPr>
              <w:instrText xml:space="preserve"> PAGEREF _Toc224651966 \h </w:instrText>
            </w:r>
            <w:r>
              <w:rPr>
                <w:noProof/>
                <w:webHidden/>
              </w:rPr>
            </w:r>
            <w:r>
              <w:rPr>
                <w:noProof/>
                <w:webHidden/>
              </w:rPr>
              <w:fldChar w:fldCharType="separate"/>
            </w:r>
            <w:r>
              <w:rPr>
                <w:noProof/>
                <w:webHidden/>
              </w:rPr>
              <w:t>23</w:t>
            </w:r>
            <w:r>
              <w:rPr>
                <w:noProof/>
                <w:webHidden/>
              </w:rPr>
              <w:fldChar w:fldCharType="end"/>
            </w:r>
          </w:hyperlink>
        </w:p>
        <w:p w14:paraId="12ABB2AA" w14:textId="56D77242"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67" w:history="1">
            <w:r w:rsidRPr="00234E04">
              <w:rPr>
                <w:rStyle w:val="Hyperlink"/>
                <w:noProof/>
              </w:rPr>
              <w:t>0.2.4</w:t>
            </w:r>
            <w:r>
              <w:rPr>
                <w:rFonts w:asciiTheme="minorHAnsi" w:eastAsiaTheme="minorEastAsia" w:hAnsiTheme="minorHAnsi"/>
                <w:noProof/>
                <w:kern w:val="2"/>
                <w:sz w:val="24"/>
                <w:szCs w:val="24"/>
                <w:lang w:eastAsia="de-DE"/>
                <w14:ligatures w14:val="standardContextual"/>
              </w:rPr>
              <w:tab/>
            </w:r>
            <w:r w:rsidRPr="00234E04">
              <w:rPr>
                <w:rStyle w:val="Hyperlink"/>
                <w:noProof/>
              </w:rPr>
              <w:t>Sicherungsmaßnahmen (gem. DIN 18325 0.2.7)</w:t>
            </w:r>
            <w:r>
              <w:rPr>
                <w:noProof/>
                <w:webHidden/>
              </w:rPr>
              <w:tab/>
            </w:r>
            <w:r>
              <w:rPr>
                <w:noProof/>
                <w:webHidden/>
              </w:rPr>
              <w:fldChar w:fldCharType="begin"/>
            </w:r>
            <w:r>
              <w:rPr>
                <w:noProof/>
                <w:webHidden/>
              </w:rPr>
              <w:instrText xml:space="preserve"> PAGEREF _Toc224651967 \h </w:instrText>
            </w:r>
            <w:r>
              <w:rPr>
                <w:noProof/>
                <w:webHidden/>
              </w:rPr>
            </w:r>
            <w:r>
              <w:rPr>
                <w:noProof/>
                <w:webHidden/>
              </w:rPr>
              <w:fldChar w:fldCharType="separate"/>
            </w:r>
            <w:r>
              <w:rPr>
                <w:noProof/>
                <w:webHidden/>
              </w:rPr>
              <w:t>23</w:t>
            </w:r>
            <w:r>
              <w:rPr>
                <w:noProof/>
                <w:webHidden/>
              </w:rPr>
              <w:fldChar w:fldCharType="end"/>
            </w:r>
          </w:hyperlink>
        </w:p>
        <w:p w14:paraId="5FF1E2C5" w14:textId="22C32114"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68" w:history="1">
            <w:r w:rsidRPr="00234E04">
              <w:rPr>
                <w:rStyle w:val="Hyperlink"/>
                <w:noProof/>
              </w:rPr>
              <w:t>0.2.4.1 Sicherung der Baustelle gegen Gefahren aus dem Bahnbetrieb und bauaffine Dienstleistungen – Durchführung durch AG</w:t>
            </w:r>
            <w:r>
              <w:rPr>
                <w:noProof/>
                <w:webHidden/>
              </w:rPr>
              <w:tab/>
            </w:r>
            <w:r>
              <w:rPr>
                <w:noProof/>
                <w:webHidden/>
              </w:rPr>
              <w:fldChar w:fldCharType="begin"/>
            </w:r>
            <w:r>
              <w:rPr>
                <w:noProof/>
                <w:webHidden/>
              </w:rPr>
              <w:instrText xml:space="preserve"> PAGEREF _Toc224651968 \h </w:instrText>
            </w:r>
            <w:r>
              <w:rPr>
                <w:noProof/>
                <w:webHidden/>
              </w:rPr>
            </w:r>
            <w:r>
              <w:rPr>
                <w:noProof/>
                <w:webHidden/>
              </w:rPr>
              <w:fldChar w:fldCharType="separate"/>
            </w:r>
            <w:r>
              <w:rPr>
                <w:noProof/>
                <w:webHidden/>
              </w:rPr>
              <w:t>23</w:t>
            </w:r>
            <w:r>
              <w:rPr>
                <w:noProof/>
                <w:webHidden/>
              </w:rPr>
              <w:fldChar w:fldCharType="end"/>
            </w:r>
          </w:hyperlink>
        </w:p>
        <w:p w14:paraId="5D95968D" w14:textId="3EDD920E"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69" w:history="1">
            <w:r w:rsidRPr="00234E04">
              <w:rPr>
                <w:rStyle w:val="Hyperlink"/>
                <w:noProof/>
              </w:rPr>
              <w:t>0.2.4.2 Sicherung der Baustelle gegen Gefahren aus dem Bahnbetrieb und bauaffine Dienstleistungen – Durchführung durch AN</w:t>
            </w:r>
            <w:r>
              <w:rPr>
                <w:noProof/>
                <w:webHidden/>
              </w:rPr>
              <w:tab/>
            </w:r>
            <w:r>
              <w:rPr>
                <w:noProof/>
                <w:webHidden/>
              </w:rPr>
              <w:fldChar w:fldCharType="begin"/>
            </w:r>
            <w:r>
              <w:rPr>
                <w:noProof/>
                <w:webHidden/>
              </w:rPr>
              <w:instrText xml:space="preserve"> PAGEREF _Toc224651969 \h </w:instrText>
            </w:r>
            <w:r>
              <w:rPr>
                <w:noProof/>
                <w:webHidden/>
              </w:rPr>
            </w:r>
            <w:r>
              <w:rPr>
                <w:noProof/>
                <w:webHidden/>
              </w:rPr>
              <w:fldChar w:fldCharType="separate"/>
            </w:r>
            <w:r>
              <w:rPr>
                <w:noProof/>
                <w:webHidden/>
              </w:rPr>
              <w:t>23</w:t>
            </w:r>
            <w:r>
              <w:rPr>
                <w:noProof/>
                <w:webHidden/>
              </w:rPr>
              <w:fldChar w:fldCharType="end"/>
            </w:r>
          </w:hyperlink>
        </w:p>
        <w:p w14:paraId="4EBD8A25" w14:textId="08234C90"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0" w:history="1">
            <w:r w:rsidRPr="00234E04">
              <w:rPr>
                <w:rStyle w:val="Hyperlink"/>
                <w:noProof/>
              </w:rPr>
              <w:t>0.2.5</w:t>
            </w:r>
            <w:r>
              <w:rPr>
                <w:rFonts w:asciiTheme="minorHAnsi" w:eastAsiaTheme="minorEastAsia" w:hAnsiTheme="minorHAnsi"/>
                <w:noProof/>
                <w:kern w:val="2"/>
                <w:sz w:val="24"/>
                <w:szCs w:val="24"/>
                <w:lang w:eastAsia="de-DE"/>
                <w14:ligatures w14:val="standardContextual"/>
              </w:rPr>
              <w:tab/>
            </w:r>
            <w:r w:rsidRPr="00234E04">
              <w:rPr>
                <w:rStyle w:val="Hyperlink"/>
                <w:noProof/>
              </w:rPr>
              <w:t>Kontaminierte Bereiche</w:t>
            </w:r>
            <w:r>
              <w:rPr>
                <w:noProof/>
                <w:webHidden/>
              </w:rPr>
              <w:tab/>
            </w:r>
            <w:r>
              <w:rPr>
                <w:noProof/>
                <w:webHidden/>
              </w:rPr>
              <w:fldChar w:fldCharType="begin"/>
            </w:r>
            <w:r>
              <w:rPr>
                <w:noProof/>
                <w:webHidden/>
              </w:rPr>
              <w:instrText xml:space="preserve"> PAGEREF _Toc224651970 \h </w:instrText>
            </w:r>
            <w:r>
              <w:rPr>
                <w:noProof/>
                <w:webHidden/>
              </w:rPr>
            </w:r>
            <w:r>
              <w:rPr>
                <w:noProof/>
                <w:webHidden/>
              </w:rPr>
              <w:fldChar w:fldCharType="separate"/>
            </w:r>
            <w:r>
              <w:rPr>
                <w:noProof/>
                <w:webHidden/>
              </w:rPr>
              <w:t>26</w:t>
            </w:r>
            <w:r>
              <w:rPr>
                <w:noProof/>
                <w:webHidden/>
              </w:rPr>
              <w:fldChar w:fldCharType="end"/>
            </w:r>
          </w:hyperlink>
        </w:p>
        <w:p w14:paraId="58698EFF" w14:textId="361DB57C"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1" w:history="1">
            <w:r w:rsidRPr="00234E04">
              <w:rPr>
                <w:rStyle w:val="Hyperlink"/>
                <w:noProof/>
              </w:rPr>
              <w:t>0.2.6</w:t>
            </w:r>
            <w:r>
              <w:rPr>
                <w:rFonts w:asciiTheme="minorHAnsi" w:eastAsiaTheme="minorEastAsia" w:hAnsiTheme="minorHAnsi"/>
                <w:noProof/>
                <w:kern w:val="2"/>
                <w:sz w:val="24"/>
                <w:szCs w:val="24"/>
                <w:lang w:eastAsia="de-DE"/>
                <w14:ligatures w14:val="standardContextual"/>
              </w:rPr>
              <w:tab/>
            </w:r>
            <w:r w:rsidRPr="00234E04">
              <w:rPr>
                <w:rStyle w:val="Hyperlink"/>
                <w:noProof/>
              </w:rPr>
              <w:t>Besondere Anforderungen an Baustelleneinrichtungen</w:t>
            </w:r>
            <w:r>
              <w:rPr>
                <w:noProof/>
                <w:webHidden/>
              </w:rPr>
              <w:tab/>
            </w:r>
            <w:r>
              <w:rPr>
                <w:noProof/>
                <w:webHidden/>
              </w:rPr>
              <w:fldChar w:fldCharType="begin"/>
            </w:r>
            <w:r>
              <w:rPr>
                <w:noProof/>
                <w:webHidden/>
              </w:rPr>
              <w:instrText xml:space="preserve"> PAGEREF _Toc224651971 \h </w:instrText>
            </w:r>
            <w:r>
              <w:rPr>
                <w:noProof/>
                <w:webHidden/>
              </w:rPr>
            </w:r>
            <w:r>
              <w:rPr>
                <w:noProof/>
                <w:webHidden/>
              </w:rPr>
              <w:fldChar w:fldCharType="separate"/>
            </w:r>
            <w:r>
              <w:rPr>
                <w:noProof/>
                <w:webHidden/>
              </w:rPr>
              <w:t>26</w:t>
            </w:r>
            <w:r>
              <w:rPr>
                <w:noProof/>
                <w:webHidden/>
              </w:rPr>
              <w:fldChar w:fldCharType="end"/>
            </w:r>
          </w:hyperlink>
        </w:p>
        <w:p w14:paraId="649FB981" w14:textId="14750513"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2" w:history="1">
            <w:r w:rsidRPr="00234E04">
              <w:rPr>
                <w:rStyle w:val="Hyperlink"/>
                <w:noProof/>
              </w:rPr>
              <w:t>0.2.7</w:t>
            </w:r>
            <w:r>
              <w:rPr>
                <w:rFonts w:asciiTheme="minorHAnsi" w:eastAsiaTheme="minorEastAsia" w:hAnsiTheme="minorHAnsi"/>
                <w:noProof/>
                <w:kern w:val="2"/>
                <w:sz w:val="24"/>
                <w:szCs w:val="24"/>
                <w:lang w:eastAsia="de-DE"/>
                <w14:ligatures w14:val="standardContextual"/>
              </w:rPr>
              <w:tab/>
            </w:r>
            <w:r w:rsidRPr="00234E04">
              <w:rPr>
                <w:rStyle w:val="Hyperlink"/>
                <w:noProof/>
              </w:rPr>
              <w:t>Besondere Anforderungen an Gerüste</w:t>
            </w:r>
            <w:r>
              <w:rPr>
                <w:noProof/>
                <w:webHidden/>
              </w:rPr>
              <w:tab/>
            </w:r>
            <w:r>
              <w:rPr>
                <w:noProof/>
                <w:webHidden/>
              </w:rPr>
              <w:fldChar w:fldCharType="begin"/>
            </w:r>
            <w:r>
              <w:rPr>
                <w:noProof/>
                <w:webHidden/>
              </w:rPr>
              <w:instrText xml:space="preserve"> PAGEREF _Toc224651972 \h </w:instrText>
            </w:r>
            <w:r>
              <w:rPr>
                <w:noProof/>
                <w:webHidden/>
              </w:rPr>
            </w:r>
            <w:r>
              <w:rPr>
                <w:noProof/>
                <w:webHidden/>
              </w:rPr>
              <w:fldChar w:fldCharType="separate"/>
            </w:r>
            <w:r>
              <w:rPr>
                <w:noProof/>
                <w:webHidden/>
              </w:rPr>
              <w:t>26</w:t>
            </w:r>
            <w:r>
              <w:rPr>
                <w:noProof/>
                <w:webHidden/>
              </w:rPr>
              <w:fldChar w:fldCharType="end"/>
            </w:r>
          </w:hyperlink>
        </w:p>
        <w:p w14:paraId="5E9C8724" w14:textId="6F34D73C"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3" w:history="1">
            <w:r w:rsidRPr="00234E04">
              <w:rPr>
                <w:rStyle w:val="Hyperlink"/>
                <w:noProof/>
              </w:rPr>
              <w:t>0.2.8</w:t>
            </w:r>
            <w:r>
              <w:rPr>
                <w:rFonts w:asciiTheme="minorHAnsi" w:eastAsiaTheme="minorEastAsia" w:hAnsiTheme="minorHAnsi"/>
                <w:noProof/>
                <w:kern w:val="2"/>
                <w:sz w:val="24"/>
                <w:szCs w:val="24"/>
                <w:lang w:eastAsia="de-DE"/>
                <w14:ligatures w14:val="standardContextual"/>
              </w:rPr>
              <w:tab/>
            </w:r>
            <w:r w:rsidRPr="00234E04">
              <w:rPr>
                <w:rStyle w:val="Hyperlink"/>
                <w:noProof/>
              </w:rPr>
              <w:t>Mitbenutzung fremder Einrichtungen</w:t>
            </w:r>
            <w:r>
              <w:rPr>
                <w:noProof/>
                <w:webHidden/>
              </w:rPr>
              <w:tab/>
            </w:r>
            <w:r>
              <w:rPr>
                <w:noProof/>
                <w:webHidden/>
              </w:rPr>
              <w:fldChar w:fldCharType="begin"/>
            </w:r>
            <w:r>
              <w:rPr>
                <w:noProof/>
                <w:webHidden/>
              </w:rPr>
              <w:instrText xml:space="preserve"> PAGEREF _Toc224651973 \h </w:instrText>
            </w:r>
            <w:r>
              <w:rPr>
                <w:noProof/>
                <w:webHidden/>
              </w:rPr>
            </w:r>
            <w:r>
              <w:rPr>
                <w:noProof/>
                <w:webHidden/>
              </w:rPr>
              <w:fldChar w:fldCharType="separate"/>
            </w:r>
            <w:r>
              <w:rPr>
                <w:noProof/>
                <w:webHidden/>
              </w:rPr>
              <w:t>26</w:t>
            </w:r>
            <w:r>
              <w:rPr>
                <w:noProof/>
                <w:webHidden/>
              </w:rPr>
              <w:fldChar w:fldCharType="end"/>
            </w:r>
          </w:hyperlink>
        </w:p>
        <w:p w14:paraId="35F964E4" w14:textId="6EDC8A70"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4" w:history="1">
            <w:r w:rsidRPr="00234E04">
              <w:rPr>
                <w:rStyle w:val="Hyperlink"/>
                <w:noProof/>
              </w:rPr>
              <w:t>0.2.9</w:t>
            </w:r>
            <w:r>
              <w:rPr>
                <w:rFonts w:asciiTheme="minorHAnsi" w:eastAsiaTheme="minorEastAsia" w:hAnsiTheme="minorHAnsi"/>
                <w:noProof/>
                <w:kern w:val="2"/>
                <w:sz w:val="24"/>
                <w:szCs w:val="24"/>
                <w:lang w:eastAsia="de-DE"/>
                <w14:ligatures w14:val="standardContextual"/>
              </w:rPr>
              <w:tab/>
            </w:r>
            <w:r w:rsidRPr="00234E04">
              <w:rPr>
                <w:rStyle w:val="Hyperlink"/>
                <w:noProof/>
              </w:rPr>
              <w:t>Vorhaltung für andere Unternehmer</w:t>
            </w:r>
            <w:r>
              <w:rPr>
                <w:noProof/>
                <w:webHidden/>
              </w:rPr>
              <w:tab/>
            </w:r>
            <w:r>
              <w:rPr>
                <w:noProof/>
                <w:webHidden/>
              </w:rPr>
              <w:fldChar w:fldCharType="begin"/>
            </w:r>
            <w:r>
              <w:rPr>
                <w:noProof/>
                <w:webHidden/>
              </w:rPr>
              <w:instrText xml:space="preserve"> PAGEREF _Toc224651974 \h </w:instrText>
            </w:r>
            <w:r>
              <w:rPr>
                <w:noProof/>
                <w:webHidden/>
              </w:rPr>
            </w:r>
            <w:r>
              <w:rPr>
                <w:noProof/>
                <w:webHidden/>
              </w:rPr>
              <w:fldChar w:fldCharType="separate"/>
            </w:r>
            <w:r>
              <w:rPr>
                <w:noProof/>
                <w:webHidden/>
              </w:rPr>
              <w:t>26</w:t>
            </w:r>
            <w:r>
              <w:rPr>
                <w:noProof/>
                <w:webHidden/>
              </w:rPr>
              <w:fldChar w:fldCharType="end"/>
            </w:r>
          </w:hyperlink>
        </w:p>
        <w:p w14:paraId="3BA05F7C" w14:textId="32AFAAAE"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5" w:history="1">
            <w:r w:rsidRPr="00234E04">
              <w:rPr>
                <w:rStyle w:val="Hyperlink"/>
                <w:noProof/>
              </w:rPr>
              <w:t>0.2.10</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_Toc224651975 \h </w:instrText>
            </w:r>
            <w:r>
              <w:rPr>
                <w:noProof/>
                <w:webHidden/>
              </w:rPr>
            </w:r>
            <w:r>
              <w:rPr>
                <w:noProof/>
                <w:webHidden/>
              </w:rPr>
              <w:fldChar w:fldCharType="separate"/>
            </w:r>
            <w:r>
              <w:rPr>
                <w:noProof/>
                <w:webHidden/>
              </w:rPr>
              <w:t>26</w:t>
            </w:r>
            <w:r>
              <w:rPr>
                <w:noProof/>
                <w:webHidden/>
              </w:rPr>
              <w:fldChar w:fldCharType="end"/>
            </w:r>
          </w:hyperlink>
        </w:p>
        <w:p w14:paraId="127BFE07" w14:textId="0E06A2FB"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6" w:history="1">
            <w:r w:rsidRPr="00234E04">
              <w:rPr>
                <w:rStyle w:val="Hyperlink"/>
                <w:noProof/>
              </w:rPr>
              <w:t>0.2.11</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_Toc224651976 \h </w:instrText>
            </w:r>
            <w:r>
              <w:rPr>
                <w:noProof/>
                <w:webHidden/>
              </w:rPr>
            </w:r>
            <w:r>
              <w:rPr>
                <w:noProof/>
                <w:webHidden/>
              </w:rPr>
              <w:fldChar w:fldCharType="separate"/>
            </w:r>
            <w:r>
              <w:rPr>
                <w:noProof/>
                <w:webHidden/>
              </w:rPr>
              <w:t>26</w:t>
            </w:r>
            <w:r>
              <w:rPr>
                <w:noProof/>
                <w:webHidden/>
              </w:rPr>
              <w:fldChar w:fldCharType="end"/>
            </w:r>
          </w:hyperlink>
        </w:p>
        <w:p w14:paraId="39CD0E30" w14:textId="3C333A86"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7" w:history="1">
            <w:r w:rsidRPr="00234E04">
              <w:rPr>
                <w:rStyle w:val="Hyperlink"/>
                <w:noProof/>
              </w:rPr>
              <w:t>0.2.12</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_Toc224651977 \h </w:instrText>
            </w:r>
            <w:r>
              <w:rPr>
                <w:noProof/>
                <w:webHidden/>
              </w:rPr>
            </w:r>
            <w:r>
              <w:rPr>
                <w:noProof/>
                <w:webHidden/>
              </w:rPr>
              <w:fldChar w:fldCharType="separate"/>
            </w:r>
            <w:r>
              <w:rPr>
                <w:noProof/>
                <w:webHidden/>
              </w:rPr>
              <w:t>26</w:t>
            </w:r>
            <w:r>
              <w:rPr>
                <w:noProof/>
                <w:webHidden/>
              </w:rPr>
              <w:fldChar w:fldCharType="end"/>
            </w:r>
          </w:hyperlink>
        </w:p>
        <w:p w14:paraId="0AA61165" w14:textId="32FA7C92"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78" w:history="1">
            <w:r w:rsidRPr="00234E04">
              <w:rPr>
                <w:rStyle w:val="Hyperlink"/>
                <w:noProof/>
              </w:rPr>
              <w:t>0.2.13</w:t>
            </w:r>
            <w:r>
              <w:rPr>
                <w:rFonts w:asciiTheme="minorHAnsi" w:eastAsiaTheme="minorEastAsia" w:hAnsiTheme="minorHAnsi"/>
                <w:noProof/>
                <w:kern w:val="2"/>
                <w:sz w:val="24"/>
                <w:szCs w:val="24"/>
                <w:lang w:eastAsia="de-DE"/>
                <w14:ligatures w14:val="standardContextual"/>
              </w:rPr>
              <w:tab/>
            </w:r>
            <w:r w:rsidRPr="00234E04">
              <w:rPr>
                <w:rStyle w:val="Hyperlink"/>
                <w:noProof/>
              </w:rPr>
              <w:t>Eignungs und Gütenachweise</w:t>
            </w:r>
            <w:r>
              <w:rPr>
                <w:noProof/>
                <w:webHidden/>
              </w:rPr>
              <w:tab/>
            </w:r>
            <w:r>
              <w:rPr>
                <w:noProof/>
                <w:webHidden/>
              </w:rPr>
              <w:fldChar w:fldCharType="begin"/>
            </w:r>
            <w:r>
              <w:rPr>
                <w:noProof/>
                <w:webHidden/>
              </w:rPr>
              <w:instrText xml:space="preserve"> PAGEREF _Toc224651978 \h </w:instrText>
            </w:r>
            <w:r>
              <w:rPr>
                <w:noProof/>
                <w:webHidden/>
              </w:rPr>
            </w:r>
            <w:r>
              <w:rPr>
                <w:noProof/>
                <w:webHidden/>
              </w:rPr>
              <w:fldChar w:fldCharType="separate"/>
            </w:r>
            <w:r>
              <w:rPr>
                <w:noProof/>
                <w:webHidden/>
              </w:rPr>
              <w:t>27</w:t>
            </w:r>
            <w:r>
              <w:rPr>
                <w:noProof/>
                <w:webHidden/>
              </w:rPr>
              <w:fldChar w:fldCharType="end"/>
            </w:r>
          </w:hyperlink>
        </w:p>
        <w:p w14:paraId="1FF60DE2" w14:textId="150FE964"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79" w:history="1">
            <w:r w:rsidRPr="00234E04">
              <w:rPr>
                <w:rStyle w:val="Hyperlink"/>
                <w:noProof/>
              </w:rPr>
              <w:t>0.2.13.1 Eignungs- und Gütenachweise für zugelieferte mineralische   Ersatzbaustoffe (MEB) und Bodenmaterial</w:t>
            </w:r>
            <w:r>
              <w:rPr>
                <w:noProof/>
                <w:webHidden/>
              </w:rPr>
              <w:tab/>
            </w:r>
            <w:r>
              <w:rPr>
                <w:noProof/>
                <w:webHidden/>
              </w:rPr>
              <w:fldChar w:fldCharType="begin"/>
            </w:r>
            <w:r>
              <w:rPr>
                <w:noProof/>
                <w:webHidden/>
              </w:rPr>
              <w:instrText xml:space="preserve"> PAGEREF _Toc224651979 \h </w:instrText>
            </w:r>
            <w:r>
              <w:rPr>
                <w:noProof/>
                <w:webHidden/>
              </w:rPr>
            </w:r>
            <w:r>
              <w:rPr>
                <w:noProof/>
                <w:webHidden/>
              </w:rPr>
              <w:fldChar w:fldCharType="separate"/>
            </w:r>
            <w:r>
              <w:rPr>
                <w:noProof/>
                <w:webHidden/>
              </w:rPr>
              <w:t>27</w:t>
            </w:r>
            <w:r>
              <w:rPr>
                <w:noProof/>
                <w:webHidden/>
              </w:rPr>
              <w:fldChar w:fldCharType="end"/>
            </w:r>
          </w:hyperlink>
        </w:p>
        <w:p w14:paraId="3D7F67CD" w14:textId="2F4159D0"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80" w:history="1">
            <w:r w:rsidRPr="00234E04">
              <w:rPr>
                <w:rStyle w:val="Hyperlink"/>
                <w:noProof/>
              </w:rPr>
              <w:t>0.2.14</w:t>
            </w:r>
            <w:r>
              <w:rPr>
                <w:rFonts w:asciiTheme="minorHAnsi" w:eastAsiaTheme="minorEastAsia" w:hAnsiTheme="minorHAnsi"/>
                <w:noProof/>
                <w:kern w:val="2"/>
                <w:sz w:val="24"/>
                <w:szCs w:val="24"/>
                <w:lang w:eastAsia="de-DE"/>
                <w14:ligatures w14:val="standardContextual"/>
              </w:rPr>
              <w:tab/>
            </w:r>
            <w:r w:rsidRPr="00234E04">
              <w:rPr>
                <w:rStyle w:val="Hyperlink"/>
                <w:noProof/>
              </w:rPr>
              <w:t>Umgang mit aufarbeitungsfähigen Stoffen</w:t>
            </w:r>
            <w:r>
              <w:rPr>
                <w:noProof/>
                <w:webHidden/>
              </w:rPr>
              <w:tab/>
            </w:r>
            <w:r>
              <w:rPr>
                <w:noProof/>
                <w:webHidden/>
              </w:rPr>
              <w:fldChar w:fldCharType="begin"/>
            </w:r>
            <w:r>
              <w:rPr>
                <w:noProof/>
                <w:webHidden/>
              </w:rPr>
              <w:instrText xml:space="preserve"> PAGEREF _Toc224651980 \h </w:instrText>
            </w:r>
            <w:r>
              <w:rPr>
                <w:noProof/>
                <w:webHidden/>
              </w:rPr>
            </w:r>
            <w:r>
              <w:rPr>
                <w:noProof/>
                <w:webHidden/>
              </w:rPr>
              <w:fldChar w:fldCharType="separate"/>
            </w:r>
            <w:r>
              <w:rPr>
                <w:noProof/>
                <w:webHidden/>
              </w:rPr>
              <w:t>29</w:t>
            </w:r>
            <w:r>
              <w:rPr>
                <w:noProof/>
                <w:webHidden/>
              </w:rPr>
              <w:fldChar w:fldCharType="end"/>
            </w:r>
          </w:hyperlink>
        </w:p>
        <w:p w14:paraId="5BBDEF00" w14:textId="3F5DFB4F"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1981" w:history="1">
            <w:r w:rsidRPr="00234E04">
              <w:rPr>
                <w:rStyle w:val="Hyperlink"/>
                <w:noProof/>
              </w:rPr>
              <w:t>0.2.15</w:t>
            </w:r>
            <w:r>
              <w:rPr>
                <w:rFonts w:asciiTheme="minorHAnsi" w:eastAsiaTheme="minorEastAsia" w:hAnsiTheme="minorHAnsi"/>
                <w:noProof/>
                <w:kern w:val="2"/>
                <w:sz w:val="24"/>
                <w:szCs w:val="24"/>
                <w:lang w:eastAsia="de-DE"/>
                <w14:ligatures w14:val="standardContextual"/>
              </w:rPr>
              <w:tab/>
            </w:r>
            <w:r w:rsidRPr="00234E04">
              <w:rPr>
                <w:rStyle w:val="Hyperlink"/>
                <w:noProof/>
              </w:rPr>
              <w:t>Abfallmanagement von Bau- und Abbruchabfällen</w:t>
            </w:r>
            <w:r>
              <w:rPr>
                <w:noProof/>
                <w:webHidden/>
              </w:rPr>
              <w:tab/>
            </w:r>
            <w:r>
              <w:rPr>
                <w:noProof/>
                <w:webHidden/>
              </w:rPr>
              <w:fldChar w:fldCharType="begin"/>
            </w:r>
            <w:r>
              <w:rPr>
                <w:noProof/>
                <w:webHidden/>
              </w:rPr>
              <w:instrText xml:space="preserve"> PAGEREF _Toc224651981 \h </w:instrText>
            </w:r>
            <w:r>
              <w:rPr>
                <w:noProof/>
                <w:webHidden/>
              </w:rPr>
            </w:r>
            <w:r>
              <w:rPr>
                <w:noProof/>
                <w:webHidden/>
              </w:rPr>
              <w:fldChar w:fldCharType="separate"/>
            </w:r>
            <w:r>
              <w:rPr>
                <w:noProof/>
                <w:webHidden/>
              </w:rPr>
              <w:t>29</w:t>
            </w:r>
            <w:r>
              <w:rPr>
                <w:noProof/>
                <w:webHidden/>
              </w:rPr>
              <w:fldChar w:fldCharType="end"/>
            </w:r>
          </w:hyperlink>
        </w:p>
        <w:p w14:paraId="2086B070" w14:textId="079CE86D" w:rsidR="00885BB6" w:rsidRDefault="00885BB6">
          <w:pPr>
            <w:pStyle w:val="Verzeichnis3"/>
            <w:tabs>
              <w:tab w:val="left" w:pos="1540"/>
              <w:tab w:val="right" w:leader="dot" w:pos="9061"/>
            </w:tabs>
            <w:rPr>
              <w:rFonts w:asciiTheme="minorHAnsi" w:eastAsiaTheme="minorEastAsia" w:hAnsiTheme="minorHAnsi"/>
              <w:noProof/>
              <w:kern w:val="2"/>
              <w:sz w:val="24"/>
              <w:szCs w:val="24"/>
              <w:lang w:eastAsia="de-DE"/>
              <w14:ligatures w14:val="standardContextual"/>
            </w:rPr>
          </w:pPr>
          <w:hyperlink w:anchor="_Toc224651982" w:history="1">
            <w:r w:rsidRPr="00234E04">
              <w:rPr>
                <w:rStyle w:val="Hyperlink"/>
                <w:noProof/>
              </w:rPr>
              <w:t xml:space="preserve">0.2.15.1 </w:t>
            </w:r>
            <w:r>
              <w:rPr>
                <w:rFonts w:asciiTheme="minorHAnsi" w:eastAsiaTheme="minorEastAsia" w:hAnsiTheme="minorHAnsi"/>
                <w:noProof/>
                <w:kern w:val="2"/>
                <w:sz w:val="24"/>
                <w:szCs w:val="24"/>
                <w:lang w:eastAsia="de-DE"/>
                <w14:ligatures w14:val="standardContextual"/>
              </w:rPr>
              <w:tab/>
            </w:r>
            <w:r w:rsidRPr="00234E04">
              <w:rPr>
                <w:rStyle w:val="Hyperlink"/>
                <w:noProof/>
              </w:rPr>
              <w:t>Entsorgung durch den Auftraggeber / Zuführungskonzept</w:t>
            </w:r>
            <w:r>
              <w:rPr>
                <w:noProof/>
                <w:webHidden/>
              </w:rPr>
              <w:tab/>
            </w:r>
            <w:r>
              <w:rPr>
                <w:noProof/>
                <w:webHidden/>
              </w:rPr>
              <w:fldChar w:fldCharType="begin"/>
            </w:r>
            <w:r>
              <w:rPr>
                <w:noProof/>
                <w:webHidden/>
              </w:rPr>
              <w:instrText xml:space="preserve"> PAGEREF _Toc224651982 \h </w:instrText>
            </w:r>
            <w:r>
              <w:rPr>
                <w:noProof/>
                <w:webHidden/>
              </w:rPr>
            </w:r>
            <w:r>
              <w:rPr>
                <w:noProof/>
                <w:webHidden/>
              </w:rPr>
              <w:fldChar w:fldCharType="separate"/>
            </w:r>
            <w:r>
              <w:rPr>
                <w:noProof/>
                <w:webHidden/>
              </w:rPr>
              <w:t>30</w:t>
            </w:r>
            <w:r>
              <w:rPr>
                <w:noProof/>
                <w:webHidden/>
              </w:rPr>
              <w:fldChar w:fldCharType="end"/>
            </w:r>
          </w:hyperlink>
        </w:p>
        <w:p w14:paraId="6A2B7F91" w14:textId="2DD952A9" w:rsidR="00885BB6" w:rsidRDefault="00885BB6">
          <w:pPr>
            <w:pStyle w:val="Verzeichnis4"/>
            <w:rPr>
              <w:rFonts w:asciiTheme="minorHAnsi" w:eastAsiaTheme="minorEastAsia" w:hAnsiTheme="minorHAnsi"/>
              <w:noProof/>
              <w:kern w:val="2"/>
              <w:sz w:val="24"/>
              <w:szCs w:val="24"/>
              <w:lang w:eastAsia="de-DE"/>
              <w14:ligatures w14:val="standardContextual"/>
            </w:rPr>
          </w:pPr>
          <w:hyperlink w:anchor="_Toc224651983" w:history="1">
            <w:r w:rsidRPr="00234E04">
              <w:rPr>
                <w:rStyle w:val="Hyperlink"/>
                <w:noProof/>
              </w:rPr>
              <w:t>0.2.15.1.1</w:t>
            </w:r>
            <w:r>
              <w:rPr>
                <w:rFonts w:asciiTheme="minorHAnsi" w:eastAsiaTheme="minorEastAsia" w:hAnsiTheme="minorHAnsi"/>
                <w:noProof/>
                <w:kern w:val="2"/>
                <w:sz w:val="24"/>
                <w:szCs w:val="24"/>
                <w:lang w:eastAsia="de-DE"/>
                <w14:ligatures w14:val="standardContextual"/>
              </w:rPr>
              <w:tab/>
            </w:r>
            <w:r w:rsidRPr="00234E04">
              <w:rPr>
                <w:rStyle w:val="Hyperlink"/>
                <w:noProof/>
              </w:rPr>
              <w:t>Entsorgungs- und Zuführungskonzept</w:t>
            </w:r>
            <w:r>
              <w:rPr>
                <w:noProof/>
                <w:webHidden/>
              </w:rPr>
              <w:tab/>
            </w:r>
            <w:r>
              <w:rPr>
                <w:noProof/>
                <w:webHidden/>
              </w:rPr>
              <w:fldChar w:fldCharType="begin"/>
            </w:r>
            <w:r>
              <w:rPr>
                <w:noProof/>
                <w:webHidden/>
              </w:rPr>
              <w:instrText xml:space="preserve"> PAGEREF _Toc224651983 \h </w:instrText>
            </w:r>
            <w:r>
              <w:rPr>
                <w:noProof/>
                <w:webHidden/>
              </w:rPr>
            </w:r>
            <w:r>
              <w:rPr>
                <w:noProof/>
                <w:webHidden/>
              </w:rPr>
              <w:fldChar w:fldCharType="separate"/>
            </w:r>
            <w:r>
              <w:rPr>
                <w:noProof/>
                <w:webHidden/>
              </w:rPr>
              <w:t>30</w:t>
            </w:r>
            <w:r>
              <w:rPr>
                <w:noProof/>
                <w:webHidden/>
              </w:rPr>
              <w:fldChar w:fldCharType="end"/>
            </w:r>
          </w:hyperlink>
        </w:p>
        <w:p w14:paraId="21C9D770" w14:textId="414390AD" w:rsidR="00885BB6" w:rsidRDefault="00885BB6">
          <w:pPr>
            <w:pStyle w:val="Verzeichnis4"/>
            <w:rPr>
              <w:rFonts w:asciiTheme="minorHAnsi" w:eastAsiaTheme="minorEastAsia" w:hAnsiTheme="minorHAnsi"/>
              <w:noProof/>
              <w:kern w:val="2"/>
              <w:sz w:val="24"/>
              <w:szCs w:val="24"/>
              <w:lang w:eastAsia="de-DE"/>
              <w14:ligatures w14:val="standardContextual"/>
            </w:rPr>
          </w:pPr>
          <w:hyperlink w:anchor="_Toc224651984" w:history="1">
            <w:r w:rsidRPr="00234E04">
              <w:rPr>
                <w:rStyle w:val="Hyperlink"/>
                <w:noProof/>
              </w:rPr>
              <w:t>0.2.15.1.2</w:t>
            </w:r>
            <w:r>
              <w:rPr>
                <w:rFonts w:asciiTheme="minorHAnsi" w:eastAsiaTheme="minorEastAsia" w:hAnsiTheme="minorHAnsi"/>
                <w:noProof/>
                <w:kern w:val="2"/>
                <w:sz w:val="24"/>
                <w:szCs w:val="24"/>
                <w:lang w:eastAsia="de-DE"/>
                <w14:ligatures w14:val="standardContextual"/>
              </w:rPr>
              <w:tab/>
            </w:r>
            <w:r w:rsidRPr="00234E04">
              <w:rPr>
                <w:rStyle w:val="Hyperlink"/>
                <w:noProof/>
              </w:rPr>
              <w:t>Handhabung von Bodenaushub und Bauabfällen</w:t>
            </w:r>
            <w:r>
              <w:rPr>
                <w:noProof/>
                <w:webHidden/>
              </w:rPr>
              <w:tab/>
            </w:r>
            <w:r>
              <w:rPr>
                <w:noProof/>
                <w:webHidden/>
              </w:rPr>
              <w:fldChar w:fldCharType="begin"/>
            </w:r>
            <w:r>
              <w:rPr>
                <w:noProof/>
                <w:webHidden/>
              </w:rPr>
              <w:instrText xml:space="preserve"> PAGEREF _Toc224651984 \h </w:instrText>
            </w:r>
            <w:r>
              <w:rPr>
                <w:noProof/>
                <w:webHidden/>
              </w:rPr>
            </w:r>
            <w:r>
              <w:rPr>
                <w:noProof/>
                <w:webHidden/>
              </w:rPr>
              <w:fldChar w:fldCharType="separate"/>
            </w:r>
            <w:r>
              <w:rPr>
                <w:noProof/>
                <w:webHidden/>
              </w:rPr>
              <w:t>31</w:t>
            </w:r>
            <w:r>
              <w:rPr>
                <w:noProof/>
                <w:webHidden/>
              </w:rPr>
              <w:fldChar w:fldCharType="end"/>
            </w:r>
          </w:hyperlink>
        </w:p>
        <w:p w14:paraId="575A9D88" w14:textId="49D1E60A" w:rsidR="00885BB6" w:rsidRDefault="00885BB6">
          <w:pPr>
            <w:pStyle w:val="Verzeichnis4"/>
            <w:rPr>
              <w:rFonts w:asciiTheme="minorHAnsi" w:eastAsiaTheme="minorEastAsia" w:hAnsiTheme="minorHAnsi"/>
              <w:noProof/>
              <w:kern w:val="2"/>
              <w:sz w:val="24"/>
              <w:szCs w:val="24"/>
              <w:lang w:eastAsia="de-DE"/>
              <w14:ligatures w14:val="standardContextual"/>
            </w:rPr>
          </w:pPr>
          <w:hyperlink w:anchor="_Toc224651985" w:history="1">
            <w:r w:rsidRPr="00234E04">
              <w:rPr>
                <w:rStyle w:val="Hyperlink"/>
                <w:noProof/>
              </w:rPr>
              <w:t>0.2.15.1.3</w:t>
            </w:r>
            <w:r>
              <w:rPr>
                <w:rFonts w:asciiTheme="minorHAnsi" w:eastAsiaTheme="minorEastAsia" w:hAnsiTheme="minorHAnsi"/>
                <w:noProof/>
                <w:kern w:val="2"/>
                <w:sz w:val="24"/>
                <w:szCs w:val="24"/>
                <w:lang w:eastAsia="de-DE"/>
                <w14:ligatures w14:val="standardContextual"/>
              </w:rPr>
              <w:tab/>
            </w:r>
            <w:r w:rsidRPr="00234E04">
              <w:rPr>
                <w:rStyle w:val="Hyperlink"/>
                <w:noProof/>
              </w:rPr>
              <w:t>Deklarationsanalytik</w:t>
            </w:r>
            <w:r>
              <w:rPr>
                <w:noProof/>
                <w:webHidden/>
              </w:rPr>
              <w:tab/>
            </w:r>
            <w:r>
              <w:rPr>
                <w:noProof/>
                <w:webHidden/>
              </w:rPr>
              <w:fldChar w:fldCharType="begin"/>
            </w:r>
            <w:r>
              <w:rPr>
                <w:noProof/>
                <w:webHidden/>
              </w:rPr>
              <w:instrText xml:space="preserve"> PAGEREF _Toc224651985 \h </w:instrText>
            </w:r>
            <w:r>
              <w:rPr>
                <w:noProof/>
                <w:webHidden/>
              </w:rPr>
            </w:r>
            <w:r>
              <w:rPr>
                <w:noProof/>
                <w:webHidden/>
              </w:rPr>
              <w:fldChar w:fldCharType="separate"/>
            </w:r>
            <w:r>
              <w:rPr>
                <w:noProof/>
                <w:webHidden/>
              </w:rPr>
              <w:t>33</w:t>
            </w:r>
            <w:r>
              <w:rPr>
                <w:noProof/>
                <w:webHidden/>
              </w:rPr>
              <w:fldChar w:fldCharType="end"/>
            </w:r>
          </w:hyperlink>
        </w:p>
        <w:p w14:paraId="4A5A4CF0" w14:textId="17605C0C" w:rsidR="00885BB6" w:rsidRDefault="00885BB6">
          <w:pPr>
            <w:pStyle w:val="Verzeichnis3"/>
            <w:tabs>
              <w:tab w:val="left" w:pos="1540"/>
              <w:tab w:val="right" w:leader="dot" w:pos="9061"/>
            </w:tabs>
            <w:rPr>
              <w:rFonts w:asciiTheme="minorHAnsi" w:eastAsiaTheme="minorEastAsia" w:hAnsiTheme="minorHAnsi"/>
              <w:noProof/>
              <w:kern w:val="2"/>
              <w:sz w:val="24"/>
              <w:szCs w:val="24"/>
              <w:lang w:eastAsia="de-DE"/>
              <w14:ligatures w14:val="standardContextual"/>
            </w:rPr>
          </w:pPr>
          <w:hyperlink w:anchor="_Toc224651986" w:history="1">
            <w:r w:rsidRPr="00234E04">
              <w:rPr>
                <w:rStyle w:val="Hyperlink"/>
                <w:noProof/>
              </w:rPr>
              <w:t>0.2.15.2</w:t>
            </w:r>
            <w:r>
              <w:rPr>
                <w:rFonts w:asciiTheme="minorHAnsi" w:eastAsiaTheme="minorEastAsia" w:hAnsiTheme="minorHAnsi"/>
                <w:noProof/>
                <w:kern w:val="2"/>
                <w:sz w:val="24"/>
                <w:szCs w:val="24"/>
                <w:lang w:eastAsia="de-DE"/>
                <w14:ligatures w14:val="standardContextual"/>
              </w:rPr>
              <w:tab/>
            </w:r>
            <w:r w:rsidRPr="00234E04">
              <w:rPr>
                <w:rStyle w:val="Hyperlink"/>
                <w:noProof/>
              </w:rPr>
              <w:t>Entsorgung durch den Auftragnehmer / Zuführung</w:t>
            </w:r>
            <w:r>
              <w:rPr>
                <w:noProof/>
                <w:webHidden/>
              </w:rPr>
              <w:tab/>
            </w:r>
            <w:r>
              <w:rPr>
                <w:noProof/>
                <w:webHidden/>
              </w:rPr>
              <w:fldChar w:fldCharType="begin"/>
            </w:r>
            <w:r>
              <w:rPr>
                <w:noProof/>
                <w:webHidden/>
              </w:rPr>
              <w:instrText xml:space="preserve"> PAGEREF _Toc224651986 \h </w:instrText>
            </w:r>
            <w:r>
              <w:rPr>
                <w:noProof/>
                <w:webHidden/>
              </w:rPr>
            </w:r>
            <w:r>
              <w:rPr>
                <w:noProof/>
                <w:webHidden/>
              </w:rPr>
              <w:fldChar w:fldCharType="separate"/>
            </w:r>
            <w:r>
              <w:rPr>
                <w:noProof/>
                <w:webHidden/>
              </w:rPr>
              <w:t>34</w:t>
            </w:r>
            <w:r>
              <w:rPr>
                <w:noProof/>
                <w:webHidden/>
              </w:rPr>
              <w:fldChar w:fldCharType="end"/>
            </w:r>
          </w:hyperlink>
        </w:p>
        <w:p w14:paraId="05466790" w14:textId="37F38D05"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87" w:history="1">
            <w:r w:rsidRPr="00234E04">
              <w:rPr>
                <w:rStyle w:val="Hyperlink"/>
                <w:noProof/>
              </w:rPr>
              <w:t>0.2.15.2.1 Allgemeine Pflichten und Leistungen des Auftragnehmers</w:t>
            </w:r>
            <w:r>
              <w:rPr>
                <w:noProof/>
                <w:webHidden/>
              </w:rPr>
              <w:tab/>
            </w:r>
            <w:r>
              <w:rPr>
                <w:noProof/>
                <w:webHidden/>
              </w:rPr>
              <w:fldChar w:fldCharType="begin"/>
            </w:r>
            <w:r>
              <w:rPr>
                <w:noProof/>
                <w:webHidden/>
              </w:rPr>
              <w:instrText xml:space="preserve"> PAGEREF _Toc224651987 \h </w:instrText>
            </w:r>
            <w:r>
              <w:rPr>
                <w:noProof/>
                <w:webHidden/>
              </w:rPr>
            </w:r>
            <w:r>
              <w:rPr>
                <w:noProof/>
                <w:webHidden/>
              </w:rPr>
              <w:fldChar w:fldCharType="separate"/>
            </w:r>
            <w:r>
              <w:rPr>
                <w:noProof/>
                <w:webHidden/>
              </w:rPr>
              <w:t>34</w:t>
            </w:r>
            <w:r>
              <w:rPr>
                <w:noProof/>
                <w:webHidden/>
              </w:rPr>
              <w:fldChar w:fldCharType="end"/>
            </w:r>
          </w:hyperlink>
        </w:p>
        <w:p w14:paraId="78FFA0A7" w14:textId="62F45627"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88" w:history="1">
            <w:r w:rsidRPr="00234E04">
              <w:rPr>
                <w:rStyle w:val="Hyperlink"/>
                <w:noProof/>
              </w:rPr>
              <w:t>0.2.15.2.2 Definition Abfallerzeuger und Abfallbesitzer</w:t>
            </w:r>
            <w:r>
              <w:rPr>
                <w:noProof/>
                <w:webHidden/>
              </w:rPr>
              <w:tab/>
            </w:r>
            <w:r>
              <w:rPr>
                <w:noProof/>
                <w:webHidden/>
              </w:rPr>
              <w:fldChar w:fldCharType="begin"/>
            </w:r>
            <w:r>
              <w:rPr>
                <w:noProof/>
                <w:webHidden/>
              </w:rPr>
              <w:instrText xml:space="preserve"> PAGEREF _Toc224651988 \h </w:instrText>
            </w:r>
            <w:r>
              <w:rPr>
                <w:noProof/>
                <w:webHidden/>
              </w:rPr>
            </w:r>
            <w:r>
              <w:rPr>
                <w:noProof/>
                <w:webHidden/>
              </w:rPr>
              <w:fldChar w:fldCharType="separate"/>
            </w:r>
            <w:r>
              <w:rPr>
                <w:noProof/>
                <w:webHidden/>
              </w:rPr>
              <w:t>35</w:t>
            </w:r>
            <w:r>
              <w:rPr>
                <w:noProof/>
                <w:webHidden/>
              </w:rPr>
              <w:fldChar w:fldCharType="end"/>
            </w:r>
          </w:hyperlink>
        </w:p>
        <w:p w14:paraId="01C3205B" w14:textId="778503CA"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89" w:history="1">
            <w:r w:rsidRPr="00234E04">
              <w:rPr>
                <w:rStyle w:val="Hyperlink"/>
                <w:noProof/>
              </w:rPr>
              <w:t>0.2.15.2.3 Betrieb von Baustelleneinrichtungs- und Bereitstellungsflächen für Abfälle</w:t>
            </w:r>
            <w:r>
              <w:rPr>
                <w:noProof/>
                <w:webHidden/>
              </w:rPr>
              <w:tab/>
            </w:r>
            <w:r>
              <w:rPr>
                <w:noProof/>
                <w:webHidden/>
              </w:rPr>
              <w:fldChar w:fldCharType="begin"/>
            </w:r>
            <w:r>
              <w:rPr>
                <w:noProof/>
                <w:webHidden/>
              </w:rPr>
              <w:instrText xml:space="preserve"> PAGEREF _Toc224651989 \h </w:instrText>
            </w:r>
            <w:r>
              <w:rPr>
                <w:noProof/>
                <w:webHidden/>
              </w:rPr>
            </w:r>
            <w:r>
              <w:rPr>
                <w:noProof/>
                <w:webHidden/>
              </w:rPr>
              <w:fldChar w:fldCharType="separate"/>
            </w:r>
            <w:r>
              <w:rPr>
                <w:noProof/>
                <w:webHidden/>
              </w:rPr>
              <w:t>36</w:t>
            </w:r>
            <w:r>
              <w:rPr>
                <w:noProof/>
                <w:webHidden/>
              </w:rPr>
              <w:fldChar w:fldCharType="end"/>
            </w:r>
          </w:hyperlink>
        </w:p>
        <w:p w14:paraId="35BCF5F0" w14:textId="2EC82C58"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0" w:history="1">
            <w:r w:rsidRPr="00234E04">
              <w:rPr>
                <w:rStyle w:val="Hyperlink"/>
                <w:noProof/>
              </w:rPr>
              <w:t>0.2.15.2.4 Leistungen des AN zur Umsetzung der Gewerbeabfallverordnung</w:t>
            </w:r>
            <w:r>
              <w:rPr>
                <w:noProof/>
                <w:webHidden/>
              </w:rPr>
              <w:tab/>
            </w:r>
            <w:r>
              <w:rPr>
                <w:noProof/>
                <w:webHidden/>
              </w:rPr>
              <w:fldChar w:fldCharType="begin"/>
            </w:r>
            <w:r>
              <w:rPr>
                <w:noProof/>
                <w:webHidden/>
              </w:rPr>
              <w:instrText xml:space="preserve"> PAGEREF _Toc224651990 \h </w:instrText>
            </w:r>
            <w:r>
              <w:rPr>
                <w:noProof/>
                <w:webHidden/>
              </w:rPr>
            </w:r>
            <w:r>
              <w:rPr>
                <w:noProof/>
                <w:webHidden/>
              </w:rPr>
              <w:fldChar w:fldCharType="separate"/>
            </w:r>
            <w:r>
              <w:rPr>
                <w:noProof/>
                <w:webHidden/>
              </w:rPr>
              <w:t>37</w:t>
            </w:r>
            <w:r>
              <w:rPr>
                <w:noProof/>
                <w:webHidden/>
              </w:rPr>
              <w:fldChar w:fldCharType="end"/>
            </w:r>
          </w:hyperlink>
        </w:p>
        <w:p w14:paraId="2D33B87B" w14:textId="24847714"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1" w:history="1">
            <w:r w:rsidRPr="00234E04">
              <w:rPr>
                <w:rStyle w:val="Hyperlink"/>
                <w:noProof/>
              </w:rPr>
              <w:t>0.2.15.2.5 Systematik der zu vergebenden Entsorgungsleistungen für mineralische Bau- und Abbruchabfälle</w:t>
            </w:r>
            <w:r>
              <w:rPr>
                <w:noProof/>
                <w:webHidden/>
              </w:rPr>
              <w:tab/>
            </w:r>
            <w:r>
              <w:rPr>
                <w:noProof/>
                <w:webHidden/>
              </w:rPr>
              <w:fldChar w:fldCharType="begin"/>
            </w:r>
            <w:r>
              <w:rPr>
                <w:noProof/>
                <w:webHidden/>
              </w:rPr>
              <w:instrText xml:space="preserve"> PAGEREF _Toc224651991 \h </w:instrText>
            </w:r>
            <w:r>
              <w:rPr>
                <w:noProof/>
                <w:webHidden/>
              </w:rPr>
            </w:r>
            <w:r>
              <w:rPr>
                <w:noProof/>
                <w:webHidden/>
              </w:rPr>
              <w:fldChar w:fldCharType="separate"/>
            </w:r>
            <w:r>
              <w:rPr>
                <w:noProof/>
                <w:webHidden/>
              </w:rPr>
              <w:t>37</w:t>
            </w:r>
            <w:r>
              <w:rPr>
                <w:noProof/>
                <w:webHidden/>
              </w:rPr>
              <w:fldChar w:fldCharType="end"/>
            </w:r>
          </w:hyperlink>
        </w:p>
        <w:p w14:paraId="34390B52" w14:textId="0647B6A3"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2" w:history="1">
            <w:r w:rsidRPr="00234E04">
              <w:rPr>
                <w:rStyle w:val="Hyperlink"/>
                <w:noProof/>
              </w:rPr>
              <w:t>0.2.15.2.6 Umgang mit Rückbau- und Abbruchabfällen</w:t>
            </w:r>
            <w:r>
              <w:rPr>
                <w:noProof/>
                <w:webHidden/>
              </w:rPr>
              <w:tab/>
            </w:r>
            <w:r>
              <w:rPr>
                <w:noProof/>
                <w:webHidden/>
              </w:rPr>
              <w:fldChar w:fldCharType="begin"/>
            </w:r>
            <w:r>
              <w:rPr>
                <w:noProof/>
                <w:webHidden/>
              </w:rPr>
              <w:instrText xml:space="preserve"> PAGEREF _Toc224651992 \h </w:instrText>
            </w:r>
            <w:r>
              <w:rPr>
                <w:noProof/>
                <w:webHidden/>
              </w:rPr>
            </w:r>
            <w:r>
              <w:rPr>
                <w:noProof/>
                <w:webHidden/>
              </w:rPr>
              <w:fldChar w:fldCharType="separate"/>
            </w:r>
            <w:r>
              <w:rPr>
                <w:noProof/>
                <w:webHidden/>
              </w:rPr>
              <w:t>40</w:t>
            </w:r>
            <w:r>
              <w:rPr>
                <w:noProof/>
                <w:webHidden/>
              </w:rPr>
              <w:fldChar w:fldCharType="end"/>
            </w:r>
          </w:hyperlink>
        </w:p>
        <w:p w14:paraId="0B740AF4" w14:textId="24DBF4CB"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3" w:history="1">
            <w:r w:rsidRPr="00234E04">
              <w:rPr>
                <w:rStyle w:val="Hyperlink"/>
                <w:noProof/>
              </w:rPr>
              <w:t>0.2.15.2.7 Umgang mit LST- und TK-Reststoffen sowie Schrott</w:t>
            </w:r>
            <w:r>
              <w:rPr>
                <w:noProof/>
                <w:webHidden/>
              </w:rPr>
              <w:tab/>
            </w:r>
            <w:r>
              <w:rPr>
                <w:noProof/>
                <w:webHidden/>
              </w:rPr>
              <w:fldChar w:fldCharType="begin"/>
            </w:r>
            <w:r>
              <w:rPr>
                <w:noProof/>
                <w:webHidden/>
              </w:rPr>
              <w:instrText xml:space="preserve"> PAGEREF _Toc224651993 \h </w:instrText>
            </w:r>
            <w:r>
              <w:rPr>
                <w:noProof/>
                <w:webHidden/>
              </w:rPr>
            </w:r>
            <w:r>
              <w:rPr>
                <w:noProof/>
                <w:webHidden/>
              </w:rPr>
              <w:fldChar w:fldCharType="separate"/>
            </w:r>
            <w:r>
              <w:rPr>
                <w:noProof/>
                <w:webHidden/>
              </w:rPr>
              <w:t>41</w:t>
            </w:r>
            <w:r>
              <w:rPr>
                <w:noProof/>
                <w:webHidden/>
              </w:rPr>
              <w:fldChar w:fldCharType="end"/>
            </w:r>
          </w:hyperlink>
        </w:p>
        <w:p w14:paraId="7DD4F506" w14:textId="4243FB74"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4" w:history="1">
            <w:r w:rsidRPr="00234E04">
              <w:rPr>
                <w:rStyle w:val="Hyperlink"/>
                <w:noProof/>
              </w:rPr>
              <w:t>0.2.15.2.8 Haufwerksbildung und Bereitstellung für Oberbau</w:t>
            </w:r>
            <w:r>
              <w:rPr>
                <w:noProof/>
                <w:webHidden/>
              </w:rPr>
              <w:tab/>
            </w:r>
            <w:r>
              <w:rPr>
                <w:noProof/>
                <w:webHidden/>
              </w:rPr>
              <w:fldChar w:fldCharType="begin"/>
            </w:r>
            <w:r>
              <w:rPr>
                <w:noProof/>
                <w:webHidden/>
              </w:rPr>
              <w:instrText xml:space="preserve"> PAGEREF _Toc224651994 \h </w:instrText>
            </w:r>
            <w:r>
              <w:rPr>
                <w:noProof/>
                <w:webHidden/>
              </w:rPr>
            </w:r>
            <w:r>
              <w:rPr>
                <w:noProof/>
                <w:webHidden/>
              </w:rPr>
              <w:fldChar w:fldCharType="separate"/>
            </w:r>
            <w:r>
              <w:rPr>
                <w:noProof/>
                <w:webHidden/>
              </w:rPr>
              <w:t>41</w:t>
            </w:r>
            <w:r>
              <w:rPr>
                <w:noProof/>
                <w:webHidden/>
              </w:rPr>
              <w:fldChar w:fldCharType="end"/>
            </w:r>
          </w:hyperlink>
        </w:p>
        <w:p w14:paraId="6DC8E4D5" w14:textId="6F488939"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5" w:history="1">
            <w:r w:rsidRPr="00234E04">
              <w:rPr>
                <w:rStyle w:val="Hyperlink"/>
                <w:noProof/>
              </w:rPr>
              <w:t>0.2.15.2.9 Deklarationsanalytik</w:t>
            </w:r>
            <w:r>
              <w:rPr>
                <w:noProof/>
                <w:webHidden/>
              </w:rPr>
              <w:tab/>
            </w:r>
            <w:r>
              <w:rPr>
                <w:noProof/>
                <w:webHidden/>
              </w:rPr>
              <w:fldChar w:fldCharType="begin"/>
            </w:r>
            <w:r>
              <w:rPr>
                <w:noProof/>
                <w:webHidden/>
              </w:rPr>
              <w:instrText xml:space="preserve"> PAGEREF _Toc224651995 \h </w:instrText>
            </w:r>
            <w:r>
              <w:rPr>
                <w:noProof/>
                <w:webHidden/>
              </w:rPr>
            </w:r>
            <w:r>
              <w:rPr>
                <w:noProof/>
                <w:webHidden/>
              </w:rPr>
              <w:fldChar w:fldCharType="separate"/>
            </w:r>
            <w:r>
              <w:rPr>
                <w:noProof/>
                <w:webHidden/>
              </w:rPr>
              <w:t>43</w:t>
            </w:r>
            <w:r>
              <w:rPr>
                <w:noProof/>
                <w:webHidden/>
              </w:rPr>
              <w:fldChar w:fldCharType="end"/>
            </w:r>
          </w:hyperlink>
        </w:p>
        <w:p w14:paraId="4EFFB0BF" w14:textId="4694E677"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6" w:history="1">
            <w:r w:rsidRPr="00234E04">
              <w:rPr>
                <w:rStyle w:val="Hyperlink"/>
                <w:noProof/>
              </w:rPr>
              <w:t>0.2.15.2.10 Elektronische Nachweisführung über die Entsorgung von Abfällen</w:t>
            </w:r>
            <w:r>
              <w:rPr>
                <w:noProof/>
                <w:webHidden/>
              </w:rPr>
              <w:tab/>
            </w:r>
            <w:r>
              <w:rPr>
                <w:noProof/>
                <w:webHidden/>
              </w:rPr>
              <w:fldChar w:fldCharType="begin"/>
            </w:r>
            <w:r>
              <w:rPr>
                <w:noProof/>
                <w:webHidden/>
              </w:rPr>
              <w:instrText xml:space="preserve"> PAGEREF _Toc224651996 \h </w:instrText>
            </w:r>
            <w:r>
              <w:rPr>
                <w:noProof/>
                <w:webHidden/>
              </w:rPr>
            </w:r>
            <w:r>
              <w:rPr>
                <w:noProof/>
                <w:webHidden/>
              </w:rPr>
              <w:fldChar w:fldCharType="separate"/>
            </w:r>
            <w:r>
              <w:rPr>
                <w:noProof/>
                <w:webHidden/>
              </w:rPr>
              <w:t>44</w:t>
            </w:r>
            <w:r>
              <w:rPr>
                <w:noProof/>
                <w:webHidden/>
              </w:rPr>
              <w:fldChar w:fldCharType="end"/>
            </w:r>
          </w:hyperlink>
        </w:p>
        <w:p w14:paraId="422C627B" w14:textId="7724BEDA"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7" w:history="1">
            <w:r w:rsidRPr="00234E04">
              <w:rPr>
                <w:rStyle w:val="Hyperlink"/>
                <w:noProof/>
              </w:rPr>
              <w:t>0.2.15.2.10.1 Technische Voraussetzungen für das elektronische Abfall-Nachweis-Verfahren</w:t>
            </w:r>
            <w:r>
              <w:rPr>
                <w:noProof/>
                <w:webHidden/>
              </w:rPr>
              <w:tab/>
            </w:r>
            <w:r>
              <w:rPr>
                <w:noProof/>
                <w:webHidden/>
              </w:rPr>
              <w:fldChar w:fldCharType="begin"/>
            </w:r>
            <w:r>
              <w:rPr>
                <w:noProof/>
                <w:webHidden/>
              </w:rPr>
              <w:instrText xml:space="preserve"> PAGEREF _Toc224651997 \h </w:instrText>
            </w:r>
            <w:r>
              <w:rPr>
                <w:noProof/>
                <w:webHidden/>
              </w:rPr>
            </w:r>
            <w:r>
              <w:rPr>
                <w:noProof/>
                <w:webHidden/>
              </w:rPr>
              <w:fldChar w:fldCharType="separate"/>
            </w:r>
            <w:r>
              <w:rPr>
                <w:noProof/>
                <w:webHidden/>
              </w:rPr>
              <w:t>45</w:t>
            </w:r>
            <w:r>
              <w:rPr>
                <w:noProof/>
                <w:webHidden/>
              </w:rPr>
              <w:fldChar w:fldCharType="end"/>
            </w:r>
          </w:hyperlink>
        </w:p>
        <w:p w14:paraId="3BCAF362" w14:textId="30934376"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8" w:history="1">
            <w:r w:rsidRPr="00234E04">
              <w:rPr>
                <w:rStyle w:val="Hyperlink"/>
                <w:noProof/>
              </w:rPr>
              <w:t>0.2.15.2.10.2 Vorab- und Verbleibskontrolle für gefährliche Abfälle</w:t>
            </w:r>
            <w:r>
              <w:rPr>
                <w:noProof/>
                <w:webHidden/>
              </w:rPr>
              <w:tab/>
            </w:r>
            <w:r>
              <w:rPr>
                <w:noProof/>
                <w:webHidden/>
              </w:rPr>
              <w:fldChar w:fldCharType="begin"/>
            </w:r>
            <w:r>
              <w:rPr>
                <w:noProof/>
                <w:webHidden/>
              </w:rPr>
              <w:instrText xml:space="preserve"> PAGEREF _Toc224651998 \h </w:instrText>
            </w:r>
            <w:r>
              <w:rPr>
                <w:noProof/>
                <w:webHidden/>
              </w:rPr>
            </w:r>
            <w:r>
              <w:rPr>
                <w:noProof/>
                <w:webHidden/>
              </w:rPr>
              <w:fldChar w:fldCharType="separate"/>
            </w:r>
            <w:r>
              <w:rPr>
                <w:noProof/>
                <w:webHidden/>
              </w:rPr>
              <w:t>45</w:t>
            </w:r>
            <w:r>
              <w:rPr>
                <w:noProof/>
                <w:webHidden/>
              </w:rPr>
              <w:fldChar w:fldCharType="end"/>
            </w:r>
          </w:hyperlink>
        </w:p>
        <w:p w14:paraId="73E7C340" w14:textId="5352B948"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1999" w:history="1">
            <w:r w:rsidRPr="00234E04">
              <w:rPr>
                <w:rStyle w:val="Hyperlink"/>
                <w:noProof/>
              </w:rPr>
              <w:t>0.2.15.2.10.3 Vorab- und Verbleibskontrolle für nicht gefährliche Abfälle</w:t>
            </w:r>
            <w:r>
              <w:rPr>
                <w:noProof/>
                <w:webHidden/>
              </w:rPr>
              <w:tab/>
            </w:r>
            <w:r>
              <w:rPr>
                <w:noProof/>
                <w:webHidden/>
              </w:rPr>
              <w:fldChar w:fldCharType="begin"/>
            </w:r>
            <w:r>
              <w:rPr>
                <w:noProof/>
                <w:webHidden/>
              </w:rPr>
              <w:instrText xml:space="preserve"> PAGEREF _Toc224651999 \h </w:instrText>
            </w:r>
            <w:r>
              <w:rPr>
                <w:noProof/>
                <w:webHidden/>
              </w:rPr>
            </w:r>
            <w:r>
              <w:rPr>
                <w:noProof/>
                <w:webHidden/>
              </w:rPr>
              <w:fldChar w:fldCharType="separate"/>
            </w:r>
            <w:r>
              <w:rPr>
                <w:noProof/>
                <w:webHidden/>
              </w:rPr>
              <w:t>47</w:t>
            </w:r>
            <w:r>
              <w:rPr>
                <w:noProof/>
                <w:webHidden/>
              </w:rPr>
              <w:fldChar w:fldCharType="end"/>
            </w:r>
          </w:hyperlink>
        </w:p>
        <w:p w14:paraId="1D3A677D" w14:textId="7DFBB858"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2000" w:history="1">
            <w:r w:rsidRPr="00234E04">
              <w:rPr>
                <w:rStyle w:val="Hyperlink"/>
                <w:noProof/>
              </w:rPr>
              <w:t>0.2.15.2.10.4  Anzeige- u. Dokumentationspflichten gemäß Ersatzstoffverordnung</w:t>
            </w:r>
            <w:r>
              <w:rPr>
                <w:noProof/>
                <w:webHidden/>
              </w:rPr>
              <w:tab/>
            </w:r>
            <w:r>
              <w:rPr>
                <w:noProof/>
                <w:webHidden/>
              </w:rPr>
              <w:fldChar w:fldCharType="begin"/>
            </w:r>
            <w:r>
              <w:rPr>
                <w:noProof/>
                <w:webHidden/>
              </w:rPr>
              <w:instrText xml:space="preserve"> PAGEREF _Toc224652000 \h </w:instrText>
            </w:r>
            <w:r>
              <w:rPr>
                <w:noProof/>
                <w:webHidden/>
              </w:rPr>
            </w:r>
            <w:r>
              <w:rPr>
                <w:noProof/>
                <w:webHidden/>
              </w:rPr>
              <w:fldChar w:fldCharType="separate"/>
            </w:r>
            <w:r>
              <w:rPr>
                <w:noProof/>
                <w:webHidden/>
              </w:rPr>
              <w:t>48</w:t>
            </w:r>
            <w:r>
              <w:rPr>
                <w:noProof/>
                <w:webHidden/>
              </w:rPr>
              <w:fldChar w:fldCharType="end"/>
            </w:r>
          </w:hyperlink>
        </w:p>
        <w:p w14:paraId="64A0D5FD" w14:textId="5F047F62"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2001" w:history="1">
            <w:r w:rsidRPr="00234E04">
              <w:rPr>
                <w:rStyle w:val="Hyperlink"/>
                <w:noProof/>
              </w:rPr>
              <w:t>0.2.15.2.11 Abrechnung von Entsorgungsleistungen</w:t>
            </w:r>
            <w:r>
              <w:rPr>
                <w:noProof/>
                <w:webHidden/>
              </w:rPr>
              <w:tab/>
            </w:r>
            <w:r>
              <w:rPr>
                <w:noProof/>
                <w:webHidden/>
              </w:rPr>
              <w:fldChar w:fldCharType="begin"/>
            </w:r>
            <w:r>
              <w:rPr>
                <w:noProof/>
                <w:webHidden/>
              </w:rPr>
              <w:instrText xml:space="preserve"> PAGEREF _Toc224652001 \h </w:instrText>
            </w:r>
            <w:r>
              <w:rPr>
                <w:noProof/>
                <w:webHidden/>
              </w:rPr>
            </w:r>
            <w:r>
              <w:rPr>
                <w:noProof/>
                <w:webHidden/>
              </w:rPr>
              <w:fldChar w:fldCharType="separate"/>
            </w:r>
            <w:r>
              <w:rPr>
                <w:noProof/>
                <w:webHidden/>
              </w:rPr>
              <w:t>51</w:t>
            </w:r>
            <w:r>
              <w:rPr>
                <w:noProof/>
                <w:webHidden/>
              </w:rPr>
              <w:fldChar w:fldCharType="end"/>
            </w:r>
          </w:hyperlink>
        </w:p>
        <w:p w14:paraId="093E31DE" w14:textId="3B5FB2F3"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2002" w:history="1">
            <w:r w:rsidRPr="00234E04">
              <w:rPr>
                <w:rStyle w:val="Hyperlink"/>
                <w:noProof/>
              </w:rPr>
              <w:t>0.2.15.2.12 Beförderungserlaubnis / Transportgenehmigungen</w:t>
            </w:r>
            <w:r>
              <w:rPr>
                <w:noProof/>
                <w:webHidden/>
              </w:rPr>
              <w:tab/>
            </w:r>
            <w:r>
              <w:rPr>
                <w:noProof/>
                <w:webHidden/>
              </w:rPr>
              <w:fldChar w:fldCharType="begin"/>
            </w:r>
            <w:r>
              <w:rPr>
                <w:noProof/>
                <w:webHidden/>
              </w:rPr>
              <w:instrText xml:space="preserve"> PAGEREF _Toc224652002 \h </w:instrText>
            </w:r>
            <w:r>
              <w:rPr>
                <w:noProof/>
                <w:webHidden/>
              </w:rPr>
            </w:r>
            <w:r>
              <w:rPr>
                <w:noProof/>
                <w:webHidden/>
              </w:rPr>
              <w:fldChar w:fldCharType="separate"/>
            </w:r>
            <w:r>
              <w:rPr>
                <w:noProof/>
                <w:webHidden/>
              </w:rPr>
              <w:t>52</w:t>
            </w:r>
            <w:r>
              <w:rPr>
                <w:noProof/>
                <w:webHidden/>
              </w:rPr>
              <w:fldChar w:fldCharType="end"/>
            </w:r>
          </w:hyperlink>
        </w:p>
        <w:p w14:paraId="320BB4CA" w14:textId="6048134D"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03" w:history="1">
            <w:r w:rsidRPr="00234E04">
              <w:rPr>
                <w:rStyle w:val="Hyperlink"/>
                <w:noProof/>
              </w:rPr>
              <w:t>0.2.16</w:t>
            </w:r>
            <w:r>
              <w:rPr>
                <w:rFonts w:asciiTheme="minorHAnsi" w:eastAsiaTheme="minorEastAsia" w:hAnsiTheme="minorHAnsi"/>
                <w:noProof/>
                <w:kern w:val="2"/>
                <w:sz w:val="24"/>
                <w:szCs w:val="24"/>
                <w:lang w:eastAsia="de-DE"/>
                <w14:ligatures w14:val="standardContextual"/>
              </w:rPr>
              <w:tab/>
            </w:r>
            <w:r w:rsidRPr="00234E04">
              <w:rPr>
                <w:rStyle w:val="Hyperlink"/>
                <w:noProof/>
              </w:rPr>
              <w:t>Materialbeistellung durch Auftraggeber</w:t>
            </w:r>
            <w:r>
              <w:rPr>
                <w:noProof/>
                <w:webHidden/>
              </w:rPr>
              <w:tab/>
            </w:r>
            <w:r>
              <w:rPr>
                <w:noProof/>
                <w:webHidden/>
              </w:rPr>
              <w:fldChar w:fldCharType="begin"/>
            </w:r>
            <w:r>
              <w:rPr>
                <w:noProof/>
                <w:webHidden/>
              </w:rPr>
              <w:instrText xml:space="preserve"> PAGEREF _Toc224652003 \h </w:instrText>
            </w:r>
            <w:r>
              <w:rPr>
                <w:noProof/>
                <w:webHidden/>
              </w:rPr>
            </w:r>
            <w:r>
              <w:rPr>
                <w:noProof/>
                <w:webHidden/>
              </w:rPr>
              <w:fldChar w:fldCharType="separate"/>
            </w:r>
            <w:r>
              <w:rPr>
                <w:noProof/>
                <w:webHidden/>
              </w:rPr>
              <w:t>53</w:t>
            </w:r>
            <w:r>
              <w:rPr>
                <w:noProof/>
                <w:webHidden/>
              </w:rPr>
              <w:fldChar w:fldCharType="end"/>
            </w:r>
          </w:hyperlink>
        </w:p>
        <w:p w14:paraId="06238A7E" w14:textId="0D3E0067"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04" w:history="1">
            <w:r w:rsidRPr="00234E04">
              <w:rPr>
                <w:rStyle w:val="Hyperlink"/>
                <w:noProof/>
              </w:rPr>
              <w:t>0.2.17</w:t>
            </w:r>
            <w:r>
              <w:rPr>
                <w:rFonts w:asciiTheme="minorHAnsi" w:eastAsiaTheme="minorEastAsia" w:hAnsiTheme="minorHAnsi"/>
                <w:noProof/>
                <w:kern w:val="2"/>
                <w:sz w:val="24"/>
                <w:szCs w:val="24"/>
                <w:lang w:eastAsia="de-DE"/>
                <w14:ligatures w14:val="standardContextual"/>
              </w:rPr>
              <w:tab/>
            </w:r>
            <w:r w:rsidRPr="00234E04">
              <w:rPr>
                <w:rStyle w:val="Hyperlink"/>
                <w:noProof/>
              </w:rPr>
              <w:t>Materialliefer- und Abfuhrplan</w:t>
            </w:r>
            <w:r>
              <w:rPr>
                <w:noProof/>
                <w:webHidden/>
              </w:rPr>
              <w:tab/>
            </w:r>
            <w:r>
              <w:rPr>
                <w:noProof/>
                <w:webHidden/>
              </w:rPr>
              <w:fldChar w:fldCharType="begin"/>
            </w:r>
            <w:r>
              <w:rPr>
                <w:noProof/>
                <w:webHidden/>
              </w:rPr>
              <w:instrText xml:space="preserve"> PAGEREF _Toc224652004 \h </w:instrText>
            </w:r>
            <w:r>
              <w:rPr>
                <w:noProof/>
                <w:webHidden/>
              </w:rPr>
            </w:r>
            <w:r>
              <w:rPr>
                <w:noProof/>
                <w:webHidden/>
              </w:rPr>
              <w:fldChar w:fldCharType="separate"/>
            </w:r>
            <w:r>
              <w:rPr>
                <w:noProof/>
                <w:webHidden/>
              </w:rPr>
              <w:t>55</w:t>
            </w:r>
            <w:r>
              <w:rPr>
                <w:noProof/>
                <w:webHidden/>
              </w:rPr>
              <w:fldChar w:fldCharType="end"/>
            </w:r>
          </w:hyperlink>
        </w:p>
        <w:p w14:paraId="1C84C6D6" w14:textId="4CDF5FD6"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05" w:history="1">
            <w:r w:rsidRPr="00234E04">
              <w:rPr>
                <w:rStyle w:val="Hyperlink"/>
                <w:noProof/>
              </w:rPr>
              <w:t>0.2.18</w:t>
            </w:r>
            <w:r>
              <w:rPr>
                <w:rFonts w:asciiTheme="minorHAnsi" w:eastAsiaTheme="minorEastAsia" w:hAnsiTheme="minorHAnsi"/>
                <w:noProof/>
                <w:kern w:val="2"/>
                <w:sz w:val="24"/>
                <w:szCs w:val="24"/>
                <w:lang w:eastAsia="de-DE"/>
                <w14:ligatures w14:val="standardContextual"/>
              </w:rPr>
              <w:tab/>
            </w:r>
            <w:r w:rsidRPr="00234E04">
              <w:rPr>
                <w:rStyle w:val="Hyperlink"/>
                <w:noProof/>
              </w:rPr>
              <w:t>Leistungen für andere Unternehmer</w:t>
            </w:r>
            <w:r>
              <w:rPr>
                <w:noProof/>
                <w:webHidden/>
              </w:rPr>
              <w:tab/>
            </w:r>
            <w:r>
              <w:rPr>
                <w:noProof/>
                <w:webHidden/>
              </w:rPr>
              <w:fldChar w:fldCharType="begin"/>
            </w:r>
            <w:r>
              <w:rPr>
                <w:noProof/>
                <w:webHidden/>
              </w:rPr>
              <w:instrText xml:space="preserve"> PAGEREF _Toc224652005 \h </w:instrText>
            </w:r>
            <w:r>
              <w:rPr>
                <w:noProof/>
                <w:webHidden/>
              </w:rPr>
            </w:r>
            <w:r>
              <w:rPr>
                <w:noProof/>
                <w:webHidden/>
              </w:rPr>
              <w:fldChar w:fldCharType="separate"/>
            </w:r>
            <w:r>
              <w:rPr>
                <w:noProof/>
                <w:webHidden/>
              </w:rPr>
              <w:t>55</w:t>
            </w:r>
            <w:r>
              <w:rPr>
                <w:noProof/>
                <w:webHidden/>
              </w:rPr>
              <w:fldChar w:fldCharType="end"/>
            </w:r>
          </w:hyperlink>
        </w:p>
        <w:p w14:paraId="2CCCC906" w14:textId="4D7E9D69"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06" w:history="1">
            <w:r w:rsidRPr="00234E04">
              <w:rPr>
                <w:rStyle w:val="Hyperlink"/>
                <w:noProof/>
              </w:rPr>
              <w:t>0.2.19</w:t>
            </w:r>
            <w:r>
              <w:rPr>
                <w:rFonts w:asciiTheme="minorHAnsi" w:eastAsiaTheme="minorEastAsia" w:hAnsiTheme="minorHAnsi"/>
                <w:noProof/>
                <w:kern w:val="2"/>
                <w:sz w:val="24"/>
                <w:szCs w:val="24"/>
                <w:lang w:eastAsia="de-DE"/>
                <w14:ligatures w14:val="standardContextual"/>
              </w:rPr>
              <w:tab/>
            </w:r>
            <w:r w:rsidRPr="00234E04">
              <w:rPr>
                <w:rStyle w:val="Hyperlink"/>
                <w:noProof/>
              </w:rPr>
              <w:t>Zusammenwirken mit anderen Unternehmern</w:t>
            </w:r>
            <w:r>
              <w:rPr>
                <w:noProof/>
                <w:webHidden/>
              </w:rPr>
              <w:tab/>
            </w:r>
            <w:r>
              <w:rPr>
                <w:noProof/>
                <w:webHidden/>
              </w:rPr>
              <w:fldChar w:fldCharType="begin"/>
            </w:r>
            <w:r>
              <w:rPr>
                <w:noProof/>
                <w:webHidden/>
              </w:rPr>
              <w:instrText xml:space="preserve"> PAGEREF _Toc224652006 \h </w:instrText>
            </w:r>
            <w:r>
              <w:rPr>
                <w:noProof/>
                <w:webHidden/>
              </w:rPr>
            </w:r>
            <w:r>
              <w:rPr>
                <w:noProof/>
                <w:webHidden/>
              </w:rPr>
              <w:fldChar w:fldCharType="separate"/>
            </w:r>
            <w:r>
              <w:rPr>
                <w:noProof/>
                <w:webHidden/>
              </w:rPr>
              <w:t>55</w:t>
            </w:r>
            <w:r>
              <w:rPr>
                <w:noProof/>
                <w:webHidden/>
              </w:rPr>
              <w:fldChar w:fldCharType="end"/>
            </w:r>
          </w:hyperlink>
        </w:p>
        <w:p w14:paraId="4748B762" w14:textId="268C6C2A"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07" w:history="1">
            <w:r w:rsidRPr="00234E04">
              <w:rPr>
                <w:rStyle w:val="Hyperlink"/>
                <w:noProof/>
              </w:rPr>
              <w:t>0.2.20</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_Toc224652007 \h </w:instrText>
            </w:r>
            <w:r>
              <w:rPr>
                <w:noProof/>
                <w:webHidden/>
              </w:rPr>
            </w:r>
            <w:r>
              <w:rPr>
                <w:noProof/>
                <w:webHidden/>
              </w:rPr>
              <w:fldChar w:fldCharType="separate"/>
            </w:r>
            <w:r>
              <w:rPr>
                <w:noProof/>
                <w:webHidden/>
              </w:rPr>
              <w:t>56</w:t>
            </w:r>
            <w:r>
              <w:rPr>
                <w:noProof/>
                <w:webHidden/>
              </w:rPr>
              <w:fldChar w:fldCharType="end"/>
            </w:r>
          </w:hyperlink>
        </w:p>
        <w:p w14:paraId="4BAFFA06" w14:textId="47192BF6"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08" w:history="1">
            <w:r w:rsidRPr="00234E04">
              <w:rPr>
                <w:rStyle w:val="Hyperlink"/>
                <w:noProof/>
              </w:rPr>
              <w:t>0.2.21</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_Toc224652008 \h </w:instrText>
            </w:r>
            <w:r>
              <w:rPr>
                <w:noProof/>
                <w:webHidden/>
              </w:rPr>
            </w:r>
            <w:r>
              <w:rPr>
                <w:noProof/>
                <w:webHidden/>
              </w:rPr>
              <w:fldChar w:fldCharType="separate"/>
            </w:r>
            <w:r>
              <w:rPr>
                <w:noProof/>
                <w:webHidden/>
              </w:rPr>
              <w:t>56</w:t>
            </w:r>
            <w:r>
              <w:rPr>
                <w:noProof/>
                <w:webHidden/>
              </w:rPr>
              <w:fldChar w:fldCharType="end"/>
            </w:r>
          </w:hyperlink>
        </w:p>
        <w:p w14:paraId="3917A6B3" w14:textId="57DBD76D"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09" w:history="1">
            <w:r w:rsidRPr="00234E04">
              <w:rPr>
                <w:rStyle w:val="Hyperlink"/>
                <w:noProof/>
              </w:rPr>
              <w:t>0.2.22</w:t>
            </w:r>
            <w:r>
              <w:rPr>
                <w:rFonts w:asciiTheme="minorHAnsi" w:eastAsiaTheme="minorEastAsia" w:hAnsiTheme="minorHAnsi"/>
                <w:noProof/>
                <w:kern w:val="2"/>
                <w:sz w:val="24"/>
                <w:szCs w:val="24"/>
                <w:lang w:eastAsia="de-DE"/>
                <w14:ligatures w14:val="standardContextual"/>
              </w:rPr>
              <w:tab/>
            </w:r>
            <w:r w:rsidRPr="00234E04">
              <w:rPr>
                <w:rStyle w:val="Hyperlink"/>
                <w:noProof/>
              </w:rPr>
              <w:t>bleibt frei</w:t>
            </w:r>
            <w:r>
              <w:rPr>
                <w:noProof/>
                <w:webHidden/>
              </w:rPr>
              <w:tab/>
            </w:r>
            <w:r>
              <w:rPr>
                <w:noProof/>
                <w:webHidden/>
              </w:rPr>
              <w:fldChar w:fldCharType="begin"/>
            </w:r>
            <w:r>
              <w:rPr>
                <w:noProof/>
                <w:webHidden/>
              </w:rPr>
              <w:instrText xml:space="preserve"> PAGEREF _Toc224652009 \h </w:instrText>
            </w:r>
            <w:r>
              <w:rPr>
                <w:noProof/>
                <w:webHidden/>
              </w:rPr>
            </w:r>
            <w:r>
              <w:rPr>
                <w:noProof/>
                <w:webHidden/>
              </w:rPr>
              <w:fldChar w:fldCharType="separate"/>
            </w:r>
            <w:r>
              <w:rPr>
                <w:noProof/>
                <w:webHidden/>
              </w:rPr>
              <w:t>56</w:t>
            </w:r>
            <w:r>
              <w:rPr>
                <w:noProof/>
                <w:webHidden/>
              </w:rPr>
              <w:fldChar w:fldCharType="end"/>
            </w:r>
          </w:hyperlink>
        </w:p>
        <w:p w14:paraId="5B62F7CB" w14:textId="7FF0CF5A"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0" w:history="1">
            <w:r w:rsidRPr="00234E04">
              <w:rPr>
                <w:rStyle w:val="Hyperlink"/>
                <w:noProof/>
              </w:rPr>
              <w:t>0.2.23</w:t>
            </w:r>
            <w:r>
              <w:rPr>
                <w:rFonts w:asciiTheme="minorHAnsi" w:eastAsiaTheme="minorEastAsia" w:hAnsiTheme="minorHAnsi"/>
                <w:noProof/>
                <w:kern w:val="2"/>
                <w:sz w:val="24"/>
                <w:szCs w:val="24"/>
                <w:lang w:eastAsia="de-DE"/>
                <w14:ligatures w14:val="standardContextual"/>
              </w:rPr>
              <w:tab/>
            </w:r>
            <w:r w:rsidRPr="00234E04">
              <w:rPr>
                <w:rStyle w:val="Hyperlink"/>
                <w:noProof/>
              </w:rPr>
              <w:t>Betriebliche Angaben (gem. DIN 18325 0.2.3 und 18325 0.2.5)</w:t>
            </w:r>
            <w:r>
              <w:rPr>
                <w:noProof/>
                <w:webHidden/>
              </w:rPr>
              <w:tab/>
            </w:r>
            <w:r>
              <w:rPr>
                <w:noProof/>
                <w:webHidden/>
              </w:rPr>
              <w:fldChar w:fldCharType="begin"/>
            </w:r>
            <w:r>
              <w:rPr>
                <w:noProof/>
                <w:webHidden/>
              </w:rPr>
              <w:instrText xml:space="preserve"> PAGEREF _Toc224652010 \h </w:instrText>
            </w:r>
            <w:r>
              <w:rPr>
                <w:noProof/>
                <w:webHidden/>
              </w:rPr>
            </w:r>
            <w:r>
              <w:rPr>
                <w:noProof/>
                <w:webHidden/>
              </w:rPr>
              <w:fldChar w:fldCharType="separate"/>
            </w:r>
            <w:r>
              <w:rPr>
                <w:noProof/>
                <w:webHidden/>
              </w:rPr>
              <w:t>56</w:t>
            </w:r>
            <w:r>
              <w:rPr>
                <w:noProof/>
                <w:webHidden/>
              </w:rPr>
              <w:fldChar w:fldCharType="end"/>
            </w:r>
          </w:hyperlink>
        </w:p>
        <w:p w14:paraId="7EC90D9E" w14:textId="0DD7366E"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1" w:history="1">
            <w:r w:rsidRPr="00234E04">
              <w:rPr>
                <w:rStyle w:val="Hyperlink"/>
                <w:noProof/>
              </w:rPr>
              <w:t>0.2.24</w:t>
            </w:r>
            <w:r>
              <w:rPr>
                <w:rFonts w:asciiTheme="minorHAnsi" w:eastAsiaTheme="minorEastAsia" w:hAnsiTheme="minorHAnsi"/>
                <w:noProof/>
                <w:kern w:val="2"/>
                <w:sz w:val="24"/>
                <w:szCs w:val="24"/>
                <w:lang w:eastAsia="de-DE"/>
                <w14:ligatures w14:val="standardContextual"/>
              </w:rPr>
              <w:tab/>
            </w:r>
            <w:r w:rsidRPr="00234E04">
              <w:rPr>
                <w:rStyle w:val="Hyperlink"/>
                <w:noProof/>
              </w:rPr>
              <w:t>Oberleitung (gem. DIN 18325 0.2.6)</w:t>
            </w:r>
            <w:r>
              <w:rPr>
                <w:noProof/>
                <w:webHidden/>
              </w:rPr>
              <w:tab/>
            </w:r>
            <w:r>
              <w:rPr>
                <w:noProof/>
                <w:webHidden/>
              </w:rPr>
              <w:fldChar w:fldCharType="begin"/>
            </w:r>
            <w:r>
              <w:rPr>
                <w:noProof/>
                <w:webHidden/>
              </w:rPr>
              <w:instrText xml:space="preserve"> PAGEREF _Toc224652011 \h </w:instrText>
            </w:r>
            <w:r>
              <w:rPr>
                <w:noProof/>
                <w:webHidden/>
              </w:rPr>
            </w:r>
            <w:r>
              <w:rPr>
                <w:noProof/>
                <w:webHidden/>
              </w:rPr>
              <w:fldChar w:fldCharType="separate"/>
            </w:r>
            <w:r>
              <w:rPr>
                <w:noProof/>
                <w:webHidden/>
              </w:rPr>
              <w:t>57</w:t>
            </w:r>
            <w:r>
              <w:rPr>
                <w:noProof/>
                <w:webHidden/>
              </w:rPr>
              <w:fldChar w:fldCharType="end"/>
            </w:r>
          </w:hyperlink>
        </w:p>
        <w:p w14:paraId="021C75AA" w14:textId="53C87C06"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2" w:history="1">
            <w:r w:rsidRPr="00234E04">
              <w:rPr>
                <w:rStyle w:val="Hyperlink"/>
                <w:noProof/>
              </w:rPr>
              <w:t>0.2.25</w:t>
            </w:r>
            <w:r>
              <w:rPr>
                <w:rFonts w:asciiTheme="minorHAnsi" w:eastAsiaTheme="minorEastAsia" w:hAnsiTheme="minorHAnsi"/>
                <w:noProof/>
                <w:kern w:val="2"/>
                <w:sz w:val="24"/>
                <w:szCs w:val="24"/>
                <w:lang w:eastAsia="de-DE"/>
                <w14:ligatures w14:val="standardContextual"/>
              </w:rPr>
              <w:tab/>
            </w:r>
            <w:r w:rsidRPr="00234E04">
              <w:rPr>
                <w:rStyle w:val="Hyperlink"/>
                <w:noProof/>
              </w:rPr>
              <w:t>Ausführung Bettungsarbeiten (gem. DIN 18325 0.2.16)</w:t>
            </w:r>
            <w:r>
              <w:rPr>
                <w:noProof/>
                <w:webHidden/>
              </w:rPr>
              <w:tab/>
            </w:r>
            <w:r>
              <w:rPr>
                <w:noProof/>
                <w:webHidden/>
              </w:rPr>
              <w:fldChar w:fldCharType="begin"/>
            </w:r>
            <w:r>
              <w:rPr>
                <w:noProof/>
                <w:webHidden/>
              </w:rPr>
              <w:instrText xml:space="preserve"> PAGEREF _Toc224652012 \h </w:instrText>
            </w:r>
            <w:r>
              <w:rPr>
                <w:noProof/>
                <w:webHidden/>
              </w:rPr>
            </w:r>
            <w:r>
              <w:rPr>
                <w:noProof/>
                <w:webHidden/>
              </w:rPr>
              <w:fldChar w:fldCharType="separate"/>
            </w:r>
            <w:r>
              <w:rPr>
                <w:noProof/>
                <w:webHidden/>
              </w:rPr>
              <w:t>57</w:t>
            </w:r>
            <w:r>
              <w:rPr>
                <w:noProof/>
                <w:webHidden/>
              </w:rPr>
              <w:fldChar w:fldCharType="end"/>
            </w:r>
          </w:hyperlink>
        </w:p>
        <w:p w14:paraId="18DAB9A0" w14:textId="4A92C134"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3" w:history="1">
            <w:r w:rsidRPr="00234E04">
              <w:rPr>
                <w:rStyle w:val="Hyperlink"/>
                <w:noProof/>
              </w:rPr>
              <w:t>0.2.26</w:t>
            </w:r>
            <w:r>
              <w:rPr>
                <w:rFonts w:asciiTheme="minorHAnsi" w:eastAsiaTheme="minorEastAsia" w:hAnsiTheme="minorHAnsi"/>
                <w:noProof/>
                <w:kern w:val="2"/>
                <w:sz w:val="24"/>
                <w:szCs w:val="24"/>
                <w:lang w:eastAsia="de-DE"/>
                <w14:ligatures w14:val="standardContextual"/>
              </w:rPr>
              <w:tab/>
            </w:r>
            <w:r w:rsidRPr="00234E04">
              <w:rPr>
                <w:rStyle w:val="Hyperlink"/>
                <w:noProof/>
              </w:rPr>
              <w:t>Ausführung Rand- und Rangierwegarbeiten</w:t>
            </w:r>
            <w:r>
              <w:rPr>
                <w:noProof/>
                <w:webHidden/>
              </w:rPr>
              <w:tab/>
            </w:r>
            <w:r>
              <w:rPr>
                <w:noProof/>
                <w:webHidden/>
              </w:rPr>
              <w:fldChar w:fldCharType="begin"/>
            </w:r>
            <w:r>
              <w:rPr>
                <w:noProof/>
                <w:webHidden/>
              </w:rPr>
              <w:instrText xml:space="preserve"> PAGEREF _Toc224652013 \h </w:instrText>
            </w:r>
            <w:r>
              <w:rPr>
                <w:noProof/>
                <w:webHidden/>
              </w:rPr>
            </w:r>
            <w:r>
              <w:rPr>
                <w:noProof/>
                <w:webHidden/>
              </w:rPr>
              <w:fldChar w:fldCharType="separate"/>
            </w:r>
            <w:r>
              <w:rPr>
                <w:noProof/>
                <w:webHidden/>
              </w:rPr>
              <w:t>57</w:t>
            </w:r>
            <w:r>
              <w:rPr>
                <w:noProof/>
                <w:webHidden/>
              </w:rPr>
              <w:fldChar w:fldCharType="end"/>
            </w:r>
          </w:hyperlink>
        </w:p>
        <w:p w14:paraId="1A0FF1D1" w14:textId="6577E2F5"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4" w:history="1">
            <w:r w:rsidRPr="00234E04">
              <w:rPr>
                <w:rStyle w:val="Hyperlink"/>
                <w:noProof/>
              </w:rPr>
              <w:t>0.2.27</w:t>
            </w:r>
            <w:r>
              <w:rPr>
                <w:rFonts w:asciiTheme="minorHAnsi" w:eastAsiaTheme="minorEastAsia" w:hAnsiTheme="minorHAnsi"/>
                <w:noProof/>
                <w:kern w:val="2"/>
                <w:sz w:val="24"/>
                <w:szCs w:val="24"/>
                <w:lang w:eastAsia="de-DE"/>
                <w14:ligatures w14:val="standardContextual"/>
              </w:rPr>
              <w:tab/>
            </w:r>
            <w:r w:rsidRPr="00234E04">
              <w:rPr>
                <w:rStyle w:val="Hyperlink"/>
                <w:noProof/>
              </w:rPr>
              <w:t>Ausführung Planumsverbesserung</w:t>
            </w:r>
            <w:r>
              <w:rPr>
                <w:noProof/>
                <w:webHidden/>
              </w:rPr>
              <w:tab/>
            </w:r>
            <w:r>
              <w:rPr>
                <w:noProof/>
                <w:webHidden/>
              </w:rPr>
              <w:fldChar w:fldCharType="begin"/>
            </w:r>
            <w:r>
              <w:rPr>
                <w:noProof/>
                <w:webHidden/>
              </w:rPr>
              <w:instrText xml:space="preserve"> PAGEREF _Toc224652014 \h </w:instrText>
            </w:r>
            <w:r>
              <w:rPr>
                <w:noProof/>
                <w:webHidden/>
              </w:rPr>
            </w:r>
            <w:r>
              <w:rPr>
                <w:noProof/>
                <w:webHidden/>
              </w:rPr>
              <w:fldChar w:fldCharType="separate"/>
            </w:r>
            <w:r>
              <w:rPr>
                <w:noProof/>
                <w:webHidden/>
              </w:rPr>
              <w:t>57</w:t>
            </w:r>
            <w:r>
              <w:rPr>
                <w:noProof/>
                <w:webHidden/>
              </w:rPr>
              <w:fldChar w:fldCharType="end"/>
            </w:r>
          </w:hyperlink>
        </w:p>
        <w:p w14:paraId="70BC9C5D" w14:textId="27CA359E"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5" w:history="1">
            <w:r w:rsidRPr="00234E04">
              <w:rPr>
                <w:rStyle w:val="Hyperlink"/>
                <w:noProof/>
              </w:rPr>
              <w:t>0.2.28</w:t>
            </w:r>
            <w:r>
              <w:rPr>
                <w:rFonts w:asciiTheme="minorHAnsi" w:eastAsiaTheme="minorEastAsia" w:hAnsiTheme="minorHAnsi"/>
                <w:noProof/>
                <w:kern w:val="2"/>
                <w:sz w:val="24"/>
                <w:szCs w:val="24"/>
                <w:lang w:eastAsia="de-DE"/>
                <w14:ligatures w14:val="standardContextual"/>
              </w:rPr>
              <w:tab/>
            </w:r>
            <w:r w:rsidRPr="00234E04">
              <w:rPr>
                <w:rStyle w:val="Hyperlink"/>
                <w:noProof/>
              </w:rPr>
              <w:t>Ausführung Entwässerungseinrichtung</w:t>
            </w:r>
            <w:r>
              <w:rPr>
                <w:noProof/>
                <w:webHidden/>
              </w:rPr>
              <w:tab/>
            </w:r>
            <w:r>
              <w:rPr>
                <w:noProof/>
                <w:webHidden/>
              </w:rPr>
              <w:fldChar w:fldCharType="begin"/>
            </w:r>
            <w:r>
              <w:rPr>
                <w:noProof/>
                <w:webHidden/>
              </w:rPr>
              <w:instrText xml:space="preserve"> PAGEREF _Toc224652015 \h </w:instrText>
            </w:r>
            <w:r>
              <w:rPr>
                <w:noProof/>
                <w:webHidden/>
              </w:rPr>
            </w:r>
            <w:r>
              <w:rPr>
                <w:noProof/>
                <w:webHidden/>
              </w:rPr>
              <w:fldChar w:fldCharType="separate"/>
            </w:r>
            <w:r>
              <w:rPr>
                <w:noProof/>
                <w:webHidden/>
              </w:rPr>
              <w:t>58</w:t>
            </w:r>
            <w:r>
              <w:rPr>
                <w:noProof/>
                <w:webHidden/>
              </w:rPr>
              <w:fldChar w:fldCharType="end"/>
            </w:r>
          </w:hyperlink>
        </w:p>
        <w:p w14:paraId="0EC799E5" w14:textId="73A5F0B6"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6" w:history="1">
            <w:r w:rsidRPr="00234E04">
              <w:rPr>
                <w:rStyle w:val="Hyperlink"/>
                <w:noProof/>
              </w:rPr>
              <w:t>0.2.29</w:t>
            </w:r>
            <w:r>
              <w:rPr>
                <w:rFonts w:asciiTheme="minorHAnsi" w:eastAsiaTheme="minorEastAsia" w:hAnsiTheme="minorHAnsi"/>
                <w:noProof/>
                <w:kern w:val="2"/>
                <w:sz w:val="24"/>
                <w:szCs w:val="24"/>
                <w:lang w:eastAsia="de-DE"/>
                <w14:ligatures w14:val="standardContextual"/>
              </w:rPr>
              <w:tab/>
            </w:r>
            <w:r w:rsidRPr="00234E04">
              <w:rPr>
                <w:rStyle w:val="Hyperlink"/>
                <w:noProof/>
              </w:rPr>
              <w:t>Arbeiten im Tunnel (gem. DIN 18325 0.1.6)</w:t>
            </w:r>
            <w:r>
              <w:rPr>
                <w:noProof/>
                <w:webHidden/>
              </w:rPr>
              <w:tab/>
            </w:r>
            <w:r>
              <w:rPr>
                <w:noProof/>
                <w:webHidden/>
              </w:rPr>
              <w:fldChar w:fldCharType="begin"/>
            </w:r>
            <w:r>
              <w:rPr>
                <w:noProof/>
                <w:webHidden/>
              </w:rPr>
              <w:instrText xml:space="preserve"> PAGEREF _Toc224652016 \h </w:instrText>
            </w:r>
            <w:r>
              <w:rPr>
                <w:noProof/>
                <w:webHidden/>
              </w:rPr>
            </w:r>
            <w:r>
              <w:rPr>
                <w:noProof/>
                <w:webHidden/>
              </w:rPr>
              <w:fldChar w:fldCharType="separate"/>
            </w:r>
            <w:r>
              <w:rPr>
                <w:noProof/>
                <w:webHidden/>
              </w:rPr>
              <w:t>58</w:t>
            </w:r>
            <w:r>
              <w:rPr>
                <w:noProof/>
                <w:webHidden/>
              </w:rPr>
              <w:fldChar w:fldCharType="end"/>
            </w:r>
          </w:hyperlink>
        </w:p>
        <w:p w14:paraId="1A678E48" w14:textId="50B50F43"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7" w:history="1">
            <w:r w:rsidRPr="00234E04">
              <w:rPr>
                <w:rStyle w:val="Hyperlink"/>
                <w:noProof/>
              </w:rPr>
              <w:t>0.2.30</w:t>
            </w:r>
            <w:r>
              <w:rPr>
                <w:rFonts w:asciiTheme="minorHAnsi" w:eastAsiaTheme="minorEastAsia" w:hAnsiTheme="minorHAnsi"/>
                <w:noProof/>
                <w:kern w:val="2"/>
                <w:sz w:val="24"/>
                <w:szCs w:val="24"/>
                <w:lang w:eastAsia="de-DE"/>
                <w14:ligatures w14:val="standardContextual"/>
              </w:rPr>
              <w:tab/>
            </w:r>
            <w:r w:rsidRPr="00234E04">
              <w:rPr>
                <w:rStyle w:val="Hyperlink"/>
                <w:noProof/>
              </w:rPr>
              <w:t>Arbeiten an Signalanlagen</w:t>
            </w:r>
            <w:r>
              <w:rPr>
                <w:noProof/>
                <w:webHidden/>
              </w:rPr>
              <w:tab/>
            </w:r>
            <w:r>
              <w:rPr>
                <w:noProof/>
                <w:webHidden/>
              </w:rPr>
              <w:fldChar w:fldCharType="begin"/>
            </w:r>
            <w:r>
              <w:rPr>
                <w:noProof/>
                <w:webHidden/>
              </w:rPr>
              <w:instrText xml:space="preserve"> PAGEREF _Toc224652017 \h </w:instrText>
            </w:r>
            <w:r>
              <w:rPr>
                <w:noProof/>
                <w:webHidden/>
              </w:rPr>
            </w:r>
            <w:r>
              <w:rPr>
                <w:noProof/>
                <w:webHidden/>
              </w:rPr>
              <w:fldChar w:fldCharType="separate"/>
            </w:r>
            <w:r>
              <w:rPr>
                <w:noProof/>
                <w:webHidden/>
              </w:rPr>
              <w:t>58</w:t>
            </w:r>
            <w:r>
              <w:rPr>
                <w:noProof/>
                <w:webHidden/>
              </w:rPr>
              <w:fldChar w:fldCharType="end"/>
            </w:r>
          </w:hyperlink>
        </w:p>
        <w:p w14:paraId="11CA1A74" w14:textId="14B76308"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8" w:history="1">
            <w:r w:rsidRPr="00234E04">
              <w:rPr>
                <w:rStyle w:val="Hyperlink"/>
                <w:noProof/>
              </w:rPr>
              <w:t>0.2.31</w:t>
            </w:r>
            <w:r>
              <w:rPr>
                <w:rFonts w:asciiTheme="minorHAnsi" w:eastAsiaTheme="minorEastAsia" w:hAnsiTheme="minorHAnsi"/>
                <w:noProof/>
                <w:kern w:val="2"/>
                <w:sz w:val="24"/>
                <w:szCs w:val="24"/>
                <w:lang w:eastAsia="de-DE"/>
                <w14:ligatures w14:val="standardContextual"/>
              </w:rPr>
              <w:tab/>
            </w:r>
            <w:r w:rsidRPr="00234E04">
              <w:rPr>
                <w:rStyle w:val="Hyperlink"/>
                <w:noProof/>
              </w:rPr>
              <w:t>Arbeiten Rückstromführung, Bahnerdung, Potenzialausgleich</w:t>
            </w:r>
            <w:r>
              <w:rPr>
                <w:noProof/>
                <w:webHidden/>
              </w:rPr>
              <w:tab/>
            </w:r>
            <w:r>
              <w:rPr>
                <w:noProof/>
                <w:webHidden/>
              </w:rPr>
              <w:fldChar w:fldCharType="begin"/>
            </w:r>
            <w:r>
              <w:rPr>
                <w:noProof/>
                <w:webHidden/>
              </w:rPr>
              <w:instrText xml:space="preserve"> PAGEREF _Toc224652018 \h </w:instrText>
            </w:r>
            <w:r>
              <w:rPr>
                <w:noProof/>
                <w:webHidden/>
              </w:rPr>
            </w:r>
            <w:r>
              <w:rPr>
                <w:noProof/>
                <w:webHidden/>
              </w:rPr>
              <w:fldChar w:fldCharType="separate"/>
            </w:r>
            <w:r>
              <w:rPr>
                <w:noProof/>
                <w:webHidden/>
              </w:rPr>
              <w:t>59</w:t>
            </w:r>
            <w:r>
              <w:rPr>
                <w:noProof/>
                <w:webHidden/>
              </w:rPr>
              <w:fldChar w:fldCharType="end"/>
            </w:r>
          </w:hyperlink>
        </w:p>
        <w:p w14:paraId="116593C2" w14:textId="04BEA602"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19" w:history="1">
            <w:r w:rsidRPr="00234E04">
              <w:rPr>
                <w:rStyle w:val="Hyperlink"/>
                <w:noProof/>
              </w:rPr>
              <w:t>0.2.32</w:t>
            </w:r>
            <w:r>
              <w:rPr>
                <w:rFonts w:asciiTheme="minorHAnsi" w:eastAsiaTheme="minorEastAsia" w:hAnsiTheme="minorHAnsi"/>
                <w:noProof/>
                <w:kern w:val="2"/>
                <w:sz w:val="24"/>
                <w:szCs w:val="24"/>
                <w:lang w:eastAsia="de-DE"/>
                <w14:ligatures w14:val="standardContextual"/>
              </w:rPr>
              <w:tab/>
            </w:r>
            <w:r w:rsidRPr="00234E04">
              <w:rPr>
                <w:rStyle w:val="Hyperlink"/>
                <w:noProof/>
              </w:rPr>
              <w:t>Gleis-/Bauvermessung und Lichtraummessung</w:t>
            </w:r>
            <w:r>
              <w:rPr>
                <w:noProof/>
                <w:webHidden/>
              </w:rPr>
              <w:tab/>
            </w:r>
            <w:r>
              <w:rPr>
                <w:noProof/>
                <w:webHidden/>
              </w:rPr>
              <w:fldChar w:fldCharType="begin"/>
            </w:r>
            <w:r>
              <w:rPr>
                <w:noProof/>
                <w:webHidden/>
              </w:rPr>
              <w:instrText xml:space="preserve"> PAGEREF _Toc224652019 \h </w:instrText>
            </w:r>
            <w:r>
              <w:rPr>
                <w:noProof/>
                <w:webHidden/>
              </w:rPr>
            </w:r>
            <w:r>
              <w:rPr>
                <w:noProof/>
                <w:webHidden/>
              </w:rPr>
              <w:fldChar w:fldCharType="separate"/>
            </w:r>
            <w:r>
              <w:rPr>
                <w:noProof/>
                <w:webHidden/>
              </w:rPr>
              <w:t>60</w:t>
            </w:r>
            <w:r>
              <w:rPr>
                <w:noProof/>
                <w:webHidden/>
              </w:rPr>
              <w:fldChar w:fldCharType="end"/>
            </w:r>
          </w:hyperlink>
        </w:p>
        <w:p w14:paraId="00E23520" w14:textId="33987535"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2020" w:history="1">
            <w:r w:rsidRPr="00234E04">
              <w:rPr>
                <w:rStyle w:val="Hyperlink"/>
                <w:noProof/>
              </w:rPr>
              <w:t>0.2.32.1 Absteckung</w:t>
            </w:r>
            <w:r>
              <w:rPr>
                <w:noProof/>
                <w:webHidden/>
              </w:rPr>
              <w:tab/>
            </w:r>
            <w:r>
              <w:rPr>
                <w:noProof/>
                <w:webHidden/>
              </w:rPr>
              <w:fldChar w:fldCharType="begin"/>
            </w:r>
            <w:r>
              <w:rPr>
                <w:noProof/>
                <w:webHidden/>
              </w:rPr>
              <w:instrText xml:space="preserve"> PAGEREF _Toc224652020 \h </w:instrText>
            </w:r>
            <w:r>
              <w:rPr>
                <w:noProof/>
                <w:webHidden/>
              </w:rPr>
            </w:r>
            <w:r>
              <w:rPr>
                <w:noProof/>
                <w:webHidden/>
              </w:rPr>
              <w:fldChar w:fldCharType="separate"/>
            </w:r>
            <w:r>
              <w:rPr>
                <w:noProof/>
                <w:webHidden/>
              </w:rPr>
              <w:t>60</w:t>
            </w:r>
            <w:r>
              <w:rPr>
                <w:noProof/>
                <w:webHidden/>
              </w:rPr>
              <w:fldChar w:fldCharType="end"/>
            </w:r>
          </w:hyperlink>
        </w:p>
        <w:p w14:paraId="011CB038" w14:textId="618D80A4"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2021" w:history="1">
            <w:r w:rsidRPr="00234E04">
              <w:rPr>
                <w:rStyle w:val="Hyperlink"/>
                <w:noProof/>
              </w:rPr>
              <w:t>0.2.32.2 Abnahmevermessung</w:t>
            </w:r>
            <w:r>
              <w:rPr>
                <w:noProof/>
                <w:webHidden/>
              </w:rPr>
              <w:tab/>
            </w:r>
            <w:r>
              <w:rPr>
                <w:noProof/>
                <w:webHidden/>
              </w:rPr>
              <w:fldChar w:fldCharType="begin"/>
            </w:r>
            <w:r>
              <w:rPr>
                <w:noProof/>
                <w:webHidden/>
              </w:rPr>
              <w:instrText xml:space="preserve"> PAGEREF _Toc224652021 \h </w:instrText>
            </w:r>
            <w:r>
              <w:rPr>
                <w:noProof/>
                <w:webHidden/>
              </w:rPr>
            </w:r>
            <w:r>
              <w:rPr>
                <w:noProof/>
                <w:webHidden/>
              </w:rPr>
              <w:fldChar w:fldCharType="separate"/>
            </w:r>
            <w:r>
              <w:rPr>
                <w:noProof/>
                <w:webHidden/>
              </w:rPr>
              <w:t>60</w:t>
            </w:r>
            <w:r>
              <w:rPr>
                <w:noProof/>
                <w:webHidden/>
              </w:rPr>
              <w:fldChar w:fldCharType="end"/>
            </w:r>
          </w:hyperlink>
        </w:p>
        <w:p w14:paraId="44A11289" w14:textId="1A11BEC8" w:rsidR="00885BB6" w:rsidRDefault="00885BB6">
          <w:pPr>
            <w:pStyle w:val="Verzeichnis3"/>
            <w:tabs>
              <w:tab w:val="right" w:leader="dot" w:pos="9061"/>
            </w:tabs>
            <w:rPr>
              <w:rFonts w:asciiTheme="minorHAnsi" w:eastAsiaTheme="minorEastAsia" w:hAnsiTheme="minorHAnsi"/>
              <w:noProof/>
              <w:kern w:val="2"/>
              <w:sz w:val="24"/>
              <w:szCs w:val="24"/>
              <w:lang w:eastAsia="de-DE"/>
              <w14:ligatures w14:val="standardContextual"/>
            </w:rPr>
          </w:pPr>
          <w:hyperlink w:anchor="_Toc224652022" w:history="1">
            <w:r w:rsidRPr="00234E04">
              <w:rPr>
                <w:rStyle w:val="Hyperlink"/>
                <w:noProof/>
              </w:rPr>
              <w:t>0.2.32.3 Lichtraummessung (und Engstellendokumentation)</w:t>
            </w:r>
            <w:r>
              <w:rPr>
                <w:noProof/>
                <w:webHidden/>
              </w:rPr>
              <w:tab/>
            </w:r>
            <w:r>
              <w:rPr>
                <w:noProof/>
                <w:webHidden/>
              </w:rPr>
              <w:fldChar w:fldCharType="begin"/>
            </w:r>
            <w:r>
              <w:rPr>
                <w:noProof/>
                <w:webHidden/>
              </w:rPr>
              <w:instrText xml:space="preserve"> PAGEREF _Toc224652022 \h </w:instrText>
            </w:r>
            <w:r>
              <w:rPr>
                <w:noProof/>
                <w:webHidden/>
              </w:rPr>
            </w:r>
            <w:r>
              <w:rPr>
                <w:noProof/>
                <w:webHidden/>
              </w:rPr>
              <w:fldChar w:fldCharType="separate"/>
            </w:r>
            <w:r>
              <w:rPr>
                <w:noProof/>
                <w:webHidden/>
              </w:rPr>
              <w:t>61</w:t>
            </w:r>
            <w:r>
              <w:rPr>
                <w:noProof/>
                <w:webHidden/>
              </w:rPr>
              <w:fldChar w:fldCharType="end"/>
            </w:r>
          </w:hyperlink>
        </w:p>
        <w:p w14:paraId="7250EDF7" w14:textId="233A496C"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23" w:history="1">
            <w:r w:rsidRPr="00234E04">
              <w:rPr>
                <w:rStyle w:val="Hyperlink"/>
                <w:noProof/>
              </w:rPr>
              <w:t>0.2.33</w:t>
            </w:r>
            <w:r>
              <w:rPr>
                <w:rFonts w:asciiTheme="minorHAnsi" w:eastAsiaTheme="minorEastAsia" w:hAnsiTheme="minorHAnsi"/>
                <w:noProof/>
                <w:kern w:val="2"/>
                <w:sz w:val="24"/>
                <w:szCs w:val="24"/>
                <w:lang w:eastAsia="de-DE"/>
                <w14:ligatures w14:val="standardContextual"/>
              </w:rPr>
              <w:tab/>
            </w:r>
            <w:r w:rsidRPr="00234E04">
              <w:rPr>
                <w:rStyle w:val="Hyperlink"/>
                <w:noProof/>
              </w:rPr>
              <w:t>Ergänzende Ausführungsbestimmungen</w:t>
            </w:r>
            <w:r>
              <w:rPr>
                <w:noProof/>
                <w:webHidden/>
              </w:rPr>
              <w:tab/>
            </w:r>
            <w:r>
              <w:rPr>
                <w:noProof/>
                <w:webHidden/>
              </w:rPr>
              <w:fldChar w:fldCharType="begin"/>
            </w:r>
            <w:r>
              <w:rPr>
                <w:noProof/>
                <w:webHidden/>
              </w:rPr>
              <w:instrText xml:space="preserve"> PAGEREF _Toc224652023 \h </w:instrText>
            </w:r>
            <w:r>
              <w:rPr>
                <w:noProof/>
                <w:webHidden/>
              </w:rPr>
            </w:r>
            <w:r>
              <w:rPr>
                <w:noProof/>
                <w:webHidden/>
              </w:rPr>
              <w:fldChar w:fldCharType="separate"/>
            </w:r>
            <w:r>
              <w:rPr>
                <w:noProof/>
                <w:webHidden/>
              </w:rPr>
              <w:t>61</w:t>
            </w:r>
            <w:r>
              <w:rPr>
                <w:noProof/>
                <w:webHidden/>
              </w:rPr>
              <w:fldChar w:fldCharType="end"/>
            </w:r>
          </w:hyperlink>
        </w:p>
        <w:p w14:paraId="25C6064E" w14:textId="66E2F6E4" w:rsidR="00885BB6" w:rsidRDefault="00885BB6">
          <w:pPr>
            <w:pStyle w:val="Verzeichnis1"/>
            <w:tabs>
              <w:tab w:val="left" w:pos="880"/>
              <w:tab w:val="right" w:leader="dot" w:pos="9061"/>
            </w:tabs>
            <w:rPr>
              <w:rFonts w:asciiTheme="minorHAnsi" w:eastAsiaTheme="minorEastAsia" w:hAnsiTheme="minorHAnsi"/>
              <w:noProof/>
              <w:kern w:val="2"/>
              <w:sz w:val="24"/>
              <w:szCs w:val="24"/>
              <w:lang w:eastAsia="de-DE"/>
              <w14:ligatures w14:val="standardContextual"/>
            </w:rPr>
          </w:pPr>
          <w:hyperlink w:anchor="_Toc224652024" w:history="1">
            <w:r w:rsidRPr="00234E04">
              <w:rPr>
                <w:rStyle w:val="Hyperlink"/>
                <w:noProof/>
              </w:rPr>
              <w:t>0.3</w:t>
            </w:r>
            <w:r>
              <w:rPr>
                <w:rFonts w:asciiTheme="minorHAnsi" w:eastAsiaTheme="minorEastAsia" w:hAnsiTheme="minorHAnsi"/>
                <w:noProof/>
                <w:kern w:val="2"/>
                <w:sz w:val="24"/>
                <w:szCs w:val="24"/>
                <w:lang w:eastAsia="de-DE"/>
                <w14:ligatures w14:val="standardContextual"/>
              </w:rPr>
              <w:tab/>
            </w:r>
            <w:r w:rsidRPr="00234E04">
              <w:rPr>
                <w:rStyle w:val="Hyperlink"/>
                <w:noProof/>
              </w:rPr>
              <w:t>Einzelangaben bei Abweichungen von den ATV</w:t>
            </w:r>
            <w:r>
              <w:rPr>
                <w:noProof/>
                <w:webHidden/>
              </w:rPr>
              <w:tab/>
            </w:r>
            <w:r>
              <w:rPr>
                <w:noProof/>
                <w:webHidden/>
              </w:rPr>
              <w:fldChar w:fldCharType="begin"/>
            </w:r>
            <w:r>
              <w:rPr>
                <w:noProof/>
                <w:webHidden/>
              </w:rPr>
              <w:instrText xml:space="preserve"> PAGEREF _Toc224652024 \h </w:instrText>
            </w:r>
            <w:r>
              <w:rPr>
                <w:noProof/>
                <w:webHidden/>
              </w:rPr>
            </w:r>
            <w:r>
              <w:rPr>
                <w:noProof/>
                <w:webHidden/>
              </w:rPr>
              <w:fldChar w:fldCharType="separate"/>
            </w:r>
            <w:r>
              <w:rPr>
                <w:noProof/>
                <w:webHidden/>
              </w:rPr>
              <w:t>63</w:t>
            </w:r>
            <w:r>
              <w:rPr>
                <w:noProof/>
                <w:webHidden/>
              </w:rPr>
              <w:fldChar w:fldCharType="end"/>
            </w:r>
          </w:hyperlink>
        </w:p>
        <w:p w14:paraId="38ECB5A1" w14:textId="583F44CF" w:rsidR="00885BB6" w:rsidRDefault="00885BB6">
          <w:pPr>
            <w:pStyle w:val="Verzeichnis1"/>
            <w:tabs>
              <w:tab w:val="left" w:pos="880"/>
              <w:tab w:val="right" w:leader="dot" w:pos="9061"/>
            </w:tabs>
            <w:rPr>
              <w:rFonts w:asciiTheme="minorHAnsi" w:eastAsiaTheme="minorEastAsia" w:hAnsiTheme="minorHAnsi"/>
              <w:noProof/>
              <w:kern w:val="2"/>
              <w:sz w:val="24"/>
              <w:szCs w:val="24"/>
              <w:lang w:eastAsia="de-DE"/>
              <w14:ligatures w14:val="standardContextual"/>
            </w:rPr>
          </w:pPr>
          <w:hyperlink w:anchor="_Toc224652025" w:history="1">
            <w:r w:rsidRPr="00234E04">
              <w:rPr>
                <w:rStyle w:val="Hyperlink"/>
                <w:noProof/>
              </w:rPr>
              <w:t>0.4</w:t>
            </w:r>
            <w:r>
              <w:rPr>
                <w:rFonts w:asciiTheme="minorHAnsi" w:eastAsiaTheme="minorEastAsia" w:hAnsiTheme="minorHAnsi"/>
                <w:noProof/>
                <w:kern w:val="2"/>
                <w:sz w:val="24"/>
                <w:szCs w:val="24"/>
                <w:lang w:eastAsia="de-DE"/>
                <w14:ligatures w14:val="standardContextual"/>
              </w:rPr>
              <w:tab/>
            </w:r>
            <w:r w:rsidRPr="00234E04">
              <w:rPr>
                <w:rStyle w:val="Hyperlink"/>
                <w:noProof/>
              </w:rPr>
              <w:t>Einzelangaben zu Nebenleistungen und besonderen Leistungen</w:t>
            </w:r>
            <w:r>
              <w:rPr>
                <w:noProof/>
                <w:webHidden/>
              </w:rPr>
              <w:tab/>
            </w:r>
            <w:r>
              <w:rPr>
                <w:noProof/>
                <w:webHidden/>
              </w:rPr>
              <w:fldChar w:fldCharType="begin"/>
            </w:r>
            <w:r>
              <w:rPr>
                <w:noProof/>
                <w:webHidden/>
              </w:rPr>
              <w:instrText xml:space="preserve"> PAGEREF _Toc224652025 \h </w:instrText>
            </w:r>
            <w:r>
              <w:rPr>
                <w:noProof/>
                <w:webHidden/>
              </w:rPr>
            </w:r>
            <w:r>
              <w:rPr>
                <w:noProof/>
                <w:webHidden/>
              </w:rPr>
              <w:fldChar w:fldCharType="separate"/>
            </w:r>
            <w:r>
              <w:rPr>
                <w:noProof/>
                <w:webHidden/>
              </w:rPr>
              <w:t>63</w:t>
            </w:r>
            <w:r>
              <w:rPr>
                <w:noProof/>
                <w:webHidden/>
              </w:rPr>
              <w:fldChar w:fldCharType="end"/>
            </w:r>
          </w:hyperlink>
        </w:p>
        <w:p w14:paraId="6C00AC6A" w14:textId="390CABE4"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26" w:history="1">
            <w:r w:rsidRPr="00234E04">
              <w:rPr>
                <w:rStyle w:val="Hyperlink"/>
                <w:noProof/>
              </w:rPr>
              <w:t>0.4.1</w:t>
            </w:r>
            <w:r>
              <w:rPr>
                <w:rFonts w:asciiTheme="minorHAnsi" w:eastAsiaTheme="minorEastAsia" w:hAnsiTheme="minorHAnsi"/>
                <w:noProof/>
                <w:kern w:val="2"/>
                <w:sz w:val="24"/>
                <w:szCs w:val="24"/>
                <w:lang w:eastAsia="de-DE"/>
                <w14:ligatures w14:val="standardContextual"/>
              </w:rPr>
              <w:tab/>
            </w:r>
            <w:r w:rsidRPr="00234E04">
              <w:rPr>
                <w:rStyle w:val="Hyperlink"/>
                <w:noProof/>
              </w:rPr>
              <w:t>Nebenleistungen</w:t>
            </w:r>
            <w:r>
              <w:rPr>
                <w:noProof/>
                <w:webHidden/>
              </w:rPr>
              <w:tab/>
            </w:r>
            <w:r>
              <w:rPr>
                <w:noProof/>
                <w:webHidden/>
              </w:rPr>
              <w:fldChar w:fldCharType="begin"/>
            </w:r>
            <w:r>
              <w:rPr>
                <w:noProof/>
                <w:webHidden/>
              </w:rPr>
              <w:instrText xml:space="preserve"> PAGEREF _Toc224652026 \h </w:instrText>
            </w:r>
            <w:r>
              <w:rPr>
                <w:noProof/>
                <w:webHidden/>
              </w:rPr>
            </w:r>
            <w:r>
              <w:rPr>
                <w:noProof/>
                <w:webHidden/>
              </w:rPr>
              <w:fldChar w:fldCharType="separate"/>
            </w:r>
            <w:r>
              <w:rPr>
                <w:noProof/>
                <w:webHidden/>
              </w:rPr>
              <w:t>63</w:t>
            </w:r>
            <w:r>
              <w:rPr>
                <w:noProof/>
                <w:webHidden/>
              </w:rPr>
              <w:fldChar w:fldCharType="end"/>
            </w:r>
          </w:hyperlink>
        </w:p>
        <w:p w14:paraId="70E350EC" w14:textId="2E26FE43"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27" w:history="1">
            <w:r w:rsidRPr="00234E04">
              <w:rPr>
                <w:rStyle w:val="Hyperlink"/>
                <w:noProof/>
              </w:rPr>
              <w:t>0.4.2</w:t>
            </w:r>
            <w:r>
              <w:rPr>
                <w:rFonts w:asciiTheme="minorHAnsi" w:eastAsiaTheme="minorEastAsia" w:hAnsiTheme="minorHAnsi"/>
                <w:noProof/>
                <w:kern w:val="2"/>
                <w:sz w:val="24"/>
                <w:szCs w:val="24"/>
                <w:lang w:eastAsia="de-DE"/>
                <w14:ligatures w14:val="standardContextual"/>
              </w:rPr>
              <w:tab/>
            </w:r>
            <w:r w:rsidRPr="00234E04">
              <w:rPr>
                <w:rStyle w:val="Hyperlink"/>
                <w:noProof/>
              </w:rPr>
              <w:t>Besondere Leistungen</w:t>
            </w:r>
            <w:r>
              <w:rPr>
                <w:noProof/>
                <w:webHidden/>
              </w:rPr>
              <w:tab/>
            </w:r>
            <w:r>
              <w:rPr>
                <w:noProof/>
                <w:webHidden/>
              </w:rPr>
              <w:fldChar w:fldCharType="begin"/>
            </w:r>
            <w:r>
              <w:rPr>
                <w:noProof/>
                <w:webHidden/>
              </w:rPr>
              <w:instrText xml:space="preserve"> PAGEREF _Toc224652027 \h </w:instrText>
            </w:r>
            <w:r>
              <w:rPr>
                <w:noProof/>
                <w:webHidden/>
              </w:rPr>
            </w:r>
            <w:r>
              <w:rPr>
                <w:noProof/>
                <w:webHidden/>
              </w:rPr>
              <w:fldChar w:fldCharType="separate"/>
            </w:r>
            <w:r>
              <w:rPr>
                <w:noProof/>
                <w:webHidden/>
              </w:rPr>
              <w:t>63</w:t>
            </w:r>
            <w:r>
              <w:rPr>
                <w:noProof/>
                <w:webHidden/>
              </w:rPr>
              <w:fldChar w:fldCharType="end"/>
            </w:r>
          </w:hyperlink>
        </w:p>
        <w:p w14:paraId="5BA455A9" w14:textId="5F578447" w:rsidR="00885BB6" w:rsidRDefault="00885BB6">
          <w:pPr>
            <w:pStyle w:val="Verzeichnis1"/>
            <w:tabs>
              <w:tab w:val="left" w:pos="880"/>
              <w:tab w:val="right" w:leader="dot" w:pos="9061"/>
            </w:tabs>
            <w:rPr>
              <w:rFonts w:asciiTheme="minorHAnsi" w:eastAsiaTheme="minorEastAsia" w:hAnsiTheme="minorHAnsi"/>
              <w:noProof/>
              <w:kern w:val="2"/>
              <w:sz w:val="24"/>
              <w:szCs w:val="24"/>
              <w:lang w:eastAsia="de-DE"/>
              <w14:ligatures w14:val="standardContextual"/>
            </w:rPr>
          </w:pPr>
          <w:hyperlink w:anchor="_Toc224652028" w:history="1">
            <w:r w:rsidRPr="00234E04">
              <w:rPr>
                <w:rStyle w:val="Hyperlink"/>
                <w:noProof/>
              </w:rPr>
              <w:t>0.5</w:t>
            </w:r>
            <w:r>
              <w:rPr>
                <w:rFonts w:asciiTheme="minorHAnsi" w:eastAsiaTheme="minorEastAsia" w:hAnsiTheme="minorHAnsi"/>
                <w:noProof/>
                <w:kern w:val="2"/>
                <w:sz w:val="24"/>
                <w:szCs w:val="24"/>
                <w:lang w:eastAsia="de-DE"/>
                <w14:ligatures w14:val="standardContextual"/>
              </w:rPr>
              <w:tab/>
            </w:r>
            <w:r w:rsidRPr="00234E04">
              <w:rPr>
                <w:rStyle w:val="Hyperlink"/>
                <w:noProof/>
              </w:rPr>
              <w:t>Technische Bearbeitung</w:t>
            </w:r>
            <w:r>
              <w:rPr>
                <w:noProof/>
                <w:webHidden/>
              </w:rPr>
              <w:tab/>
            </w:r>
            <w:r>
              <w:rPr>
                <w:noProof/>
                <w:webHidden/>
              </w:rPr>
              <w:fldChar w:fldCharType="begin"/>
            </w:r>
            <w:r>
              <w:rPr>
                <w:noProof/>
                <w:webHidden/>
              </w:rPr>
              <w:instrText xml:space="preserve"> PAGEREF _Toc224652028 \h </w:instrText>
            </w:r>
            <w:r>
              <w:rPr>
                <w:noProof/>
                <w:webHidden/>
              </w:rPr>
            </w:r>
            <w:r>
              <w:rPr>
                <w:noProof/>
                <w:webHidden/>
              </w:rPr>
              <w:fldChar w:fldCharType="separate"/>
            </w:r>
            <w:r>
              <w:rPr>
                <w:noProof/>
                <w:webHidden/>
              </w:rPr>
              <w:t>63</w:t>
            </w:r>
            <w:r>
              <w:rPr>
                <w:noProof/>
                <w:webHidden/>
              </w:rPr>
              <w:fldChar w:fldCharType="end"/>
            </w:r>
          </w:hyperlink>
        </w:p>
        <w:p w14:paraId="4A770BD6" w14:textId="68682BD8"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29" w:history="1">
            <w:r w:rsidRPr="00234E04">
              <w:rPr>
                <w:rStyle w:val="Hyperlink"/>
                <w:noProof/>
              </w:rPr>
              <w:t>0.5.1</w:t>
            </w:r>
            <w:r>
              <w:rPr>
                <w:rFonts w:asciiTheme="minorHAnsi" w:eastAsiaTheme="minorEastAsia" w:hAnsiTheme="minorHAnsi"/>
                <w:noProof/>
                <w:kern w:val="2"/>
                <w:sz w:val="24"/>
                <w:szCs w:val="24"/>
                <w:lang w:eastAsia="de-DE"/>
                <w14:ligatures w14:val="standardContextual"/>
              </w:rPr>
              <w:tab/>
            </w:r>
            <w:r w:rsidRPr="00234E04">
              <w:rPr>
                <w:rStyle w:val="Hyperlink"/>
                <w:noProof/>
              </w:rPr>
              <w:t>Ausführungsunterlagen</w:t>
            </w:r>
            <w:r>
              <w:rPr>
                <w:noProof/>
                <w:webHidden/>
              </w:rPr>
              <w:tab/>
            </w:r>
            <w:r>
              <w:rPr>
                <w:noProof/>
                <w:webHidden/>
              </w:rPr>
              <w:fldChar w:fldCharType="begin"/>
            </w:r>
            <w:r>
              <w:rPr>
                <w:noProof/>
                <w:webHidden/>
              </w:rPr>
              <w:instrText xml:space="preserve"> PAGEREF _Toc224652029 \h </w:instrText>
            </w:r>
            <w:r>
              <w:rPr>
                <w:noProof/>
                <w:webHidden/>
              </w:rPr>
            </w:r>
            <w:r>
              <w:rPr>
                <w:noProof/>
                <w:webHidden/>
              </w:rPr>
              <w:fldChar w:fldCharType="separate"/>
            </w:r>
            <w:r>
              <w:rPr>
                <w:noProof/>
                <w:webHidden/>
              </w:rPr>
              <w:t>63</w:t>
            </w:r>
            <w:r>
              <w:rPr>
                <w:noProof/>
                <w:webHidden/>
              </w:rPr>
              <w:fldChar w:fldCharType="end"/>
            </w:r>
          </w:hyperlink>
        </w:p>
        <w:p w14:paraId="540DE99B" w14:textId="27D1BE33"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30" w:history="1">
            <w:r w:rsidRPr="00234E04">
              <w:rPr>
                <w:rStyle w:val="Hyperlink"/>
                <w:noProof/>
              </w:rPr>
              <w:t>0.5.2</w:t>
            </w:r>
            <w:r>
              <w:rPr>
                <w:rFonts w:asciiTheme="minorHAnsi" w:eastAsiaTheme="minorEastAsia" w:hAnsiTheme="minorHAnsi"/>
                <w:noProof/>
                <w:kern w:val="2"/>
                <w:sz w:val="24"/>
                <w:szCs w:val="24"/>
                <w:lang w:eastAsia="de-DE"/>
                <w14:ligatures w14:val="standardContextual"/>
              </w:rPr>
              <w:tab/>
            </w:r>
            <w:r w:rsidRPr="00234E04">
              <w:rPr>
                <w:rStyle w:val="Hyperlink"/>
                <w:noProof/>
              </w:rPr>
              <w:t>Bestandsunterlagen und Dokumentation</w:t>
            </w:r>
            <w:r>
              <w:rPr>
                <w:noProof/>
                <w:webHidden/>
              </w:rPr>
              <w:tab/>
            </w:r>
            <w:r>
              <w:rPr>
                <w:noProof/>
                <w:webHidden/>
              </w:rPr>
              <w:fldChar w:fldCharType="begin"/>
            </w:r>
            <w:r>
              <w:rPr>
                <w:noProof/>
                <w:webHidden/>
              </w:rPr>
              <w:instrText xml:space="preserve"> PAGEREF _Toc224652030 \h </w:instrText>
            </w:r>
            <w:r>
              <w:rPr>
                <w:noProof/>
                <w:webHidden/>
              </w:rPr>
            </w:r>
            <w:r>
              <w:rPr>
                <w:noProof/>
                <w:webHidden/>
              </w:rPr>
              <w:fldChar w:fldCharType="separate"/>
            </w:r>
            <w:r>
              <w:rPr>
                <w:noProof/>
                <w:webHidden/>
              </w:rPr>
              <w:t>63</w:t>
            </w:r>
            <w:r>
              <w:rPr>
                <w:noProof/>
                <w:webHidden/>
              </w:rPr>
              <w:fldChar w:fldCharType="end"/>
            </w:r>
          </w:hyperlink>
        </w:p>
        <w:p w14:paraId="34C7C97C" w14:textId="59746FFE" w:rsidR="00885BB6" w:rsidRDefault="00885BB6">
          <w:pPr>
            <w:pStyle w:val="Verzeichnis2"/>
            <w:tabs>
              <w:tab w:val="left" w:pos="1100"/>
              <w:tab w:val="right" w:leader="dot" w:pos="9061"/>
            </w:tabs>
            <w:rPr>
              <w:rFonts w:asciiTheme="minorHAnsi" w:eastAsiaTheme="minorEastAsia" w:hAnsiTheme="minorHAnsi"/>
              <w:noProof/>
              <w:kern w:val="2"/>
              <w:sz w:val="24"/>
              <w:szCs w:val="24"/>
              <w:lang w:eastAsia="de-DE"/>
              <w14:ligatures w14:val="standardContextual"/>
            </w:rPr>
          </w:pPr>
          <w:hyperlink w:anchor="_Toc224652031" w:history="1">
            <w:r w:rsidRPr="00234E04">
              <w:rPr>
                <w:rStyle w:val="Hyperlink"/>
                <w:noProof/>
              </w:rPr>
              <w:t>0.5.3</w:t>
            </w:r>
            <w:r>
              <w:rPr>
                <w:rFonts w:asciiTheme="minorHAnsi" w:eastAsiaTheme="minorEastAsia" w:hAnsiTheme="minorHAnsi"/>
                <w:noProof/>
                <w:kern w:val="2"/>
                <w:sz w:val="24"/>
                <w:szCs w:val="24"/>
                <w:lang w:eastAsia="de-DE"/>
                <w14:ligatures w14:val="standardContextual"/>
              </w:rPr>
              <w:tab/>
            </w:r>
            <w:r w:rsidRPr="00234E04">
              <w:rPr>
                <w:rStyle w:val="Hyperlink"/>
                <w:noProof/>
              </w:rPr>
              <w:t>Bauzeitenplan (Konkretisierung zu BVB 16.2)</w:t>
            </w:r>
            <w:r>
              <w:rPr>
                <w:noProof/>
                <w:webHidden/>
              </w:rPr>
              <w:tab/>
            </w:r>
            <w:r>
              <w:rPr>
                <w:noProof/>
                <w:webHidden/>
              </w:rPr>
              <w:fldChar w:fldCharType="begin"/>
            </w:r>
            <w:r>
              <w:rPr>
                <w:noProof/>
                <w:webHidden/>
              </w:rPr>
              <w:instrText xml:space="preserve"> PAGEREF _Toc224652031 \h </w:instrText>
            </w:r>
            <w:r>
              <w:rPr>
                <w:noProof/>
                <w:webHidden/>
              </w:rPr>
            </w:r>
            <w:r>
              <w:rPr>
                <w:noProof/>
                <w:webHidden/>
              </w:rPr>
              <w:fldChar w:fldCharType="separate"/>
            </w:r>
            <w:r>
              <w:rPr>
                <w:noProof/>
                <w:webHidden/>
              </w:rPr>
              <w:t>64</w:t>
            </w:r>
            <w:r>
              <w:rPr>
                <w:noProof/>
                <w:webHidden/>
              </w:rPr>
              <w:fldChar w:fldCharType="end"/>
            </w:r>
          </w:hyperlink>
        </w:p>
        <w:p w14:paraId="64C9F30C" w14:textId="6F895C48" w:rsidR="004C0CE2" w:rsidRDefault="004C0CE2" w:rsidP="004C0CE2">
          <w:r>
            <w:fldChar w:fldCharType="end"/>
          </w:r>
        </w:p>
      </w:sdtContent>
    </w:sdt>
    <w:p w14:paraId="327DECE6" w14:textId="77777777" w:rsidR="001C6C67" w:rsidRDefault="001C6C67" w:rsidP="001C6C67">
      <w:pPr>
        <w:rPr>
          <w:b/>
          <w:bCs/>
          <w:sz w:val="24"/>
        </w:rPr>
      </w:pPr>
      <w:r>
        <w:rPr>
          <w:b/>
          <w:bCs/>
          <w:sz w:val="24"/>
        </w:rPr>
        <w:t>Alle Regelungen dieser Baubeschreibung/Vorbemerkungen sind bei der Preisbildung zu berücksichtigen.</w:t>
      </w:r>
    </w:p>
    <w:p w14:paraId="31C5C95B" w14:textId="77777777" w:rsidR="004C0CE2" w:rsidRPr="00F37D69" w:rsidRDefault="004C0CE2" w:rsidP="0046106D">
      <w:pPr>
        <w:rPr>
          <w:vertAlign w:val="superscript"/>
          <w:lang w:eastAsia="de-DE"/>
        </w:rPr>
      </w:pPr>
    </w:p>
    <w:p w14:paraId="2032F599" w14:textId="77777777" w:rsidR="0046106D" w:rsidRDefault="0046106D">
      <w:pPr>
        <w:spacing w:after="200" w:line="276" w:lineRule="auto"/>
        <w:rPr>
          <w:lang w:eastAsia="de-DE"/>
        </w:rPr>
      </w:pPr>
      <w:r>
        <w:rPr>
          <w:lang w:eastAsia="de-DE"/>
        </w:rPr>
        <w:br w:type="page"/>
      </w:r>
    </w:p>
    <w:p w14:paraId="5E04A1C2" w14:textId="77777777" w:rsidR="00811174" w:rsidRPr="00811174" w:rsidRDefault="00811174" w:rsidP="00811174">
      <w:pPr>
        <w:rPr>
          <w:i/>
          <w:color w:val="0070C0"/>
          <w:sz w:val="32"/>
          <w:szCs w:val="32"/>
        </w:rPr>
      </w:pPr>
      <w:bookmarkStart w:id="0" w:name="_Toc409006698"/>
      <w:r w:rsidRPr="00811174">
        <w:rPr>
          <w:i/>
          <w:color w:val="0070C0"/>
          <w:sz w:val="32"/>
          <w:szCs w:val="32"/>
        </w:rPr>
        <w:lastRenderedPageBreak/>
        <w:t>Vorgabestruktur Vorbemerkungen / Baubeschreibung</w:t>
      </w:r>
    </w:p>
    <w:p w14:paraId="72BE6BA3" w14:textId="0E822770" w:rsidR="00811174" w:rsidRPr="00811174" w:rsidRDefault="00811174" w:rsidP="00811174">
      <w:pPr>
        <w:rPr>
          <w:i/>
          <w:color w:val="0070C0"/>
          <w:sz w:val="32"/>
          <w:szCs w:val="32"/>
        </w:rPr>
      </w:pPr>
      <w:r w:rsidRPr="00811174">
        <w:rPr>
          <w:i/>
          <w:color w:val="0070C0"/>
          <w:sz w:val="32"/>
          <w:szCs w:val="32"/>
        </w:rPr>
        <w:t xml:space="preserve">für </w:t>
      </w:r>
      <w:r w:rsidR="00D81555">
        <w:rPr>
          <w:i/>
          <w:color w:val="0070C0"/>
          <w:sz w:val="32"/>
          <w:szCs w:val="32"/>
        </w:rPr>
        <w:t>Oberbauerneuerungs-M</w:t>
      </w:r>
      <w:r w:rsidRPr="00811174">
        <w:rPr>
          <w:i/>
          <w:color w:val="0070C0"/>
          <w:sz w:val="32"/>
          <w:szCs w:val="32"/>
        </w:rPr>
        <w:t xml:space="preserve">aßnahmen der </w:t>
      </w:r>
      <w:r w:rsidR="00D81555">
        <w:rPr>
          <w:i/>
          <w:color w:val="0070C0"/>
          <w:sz w:val="32"/>
          <w:szCs w:val="32"/>
        </w:rPr>
        <w:t xml:space="preserve">DB </w:t>
      </w:r>
      <w:r w:rsidR="00C72BD5" w:rsidRPr="005E0867">
        <w:rPr>
          <w:i/>
          <w:color w:val="0070C0"/>
          <w:sz w:val="32"/>
          <w:szCs w:val="32"/>
        </w:rPr>
        <w:t>InfraGO</w:t>
      </w:r>
      <w:r w:rsidR="00D81555">
        <w:rPr>
          <w:i/>
          <w:color w:val="0070C0"/>
          <w:sz w:val="32"/>
          <w:szCs w:val="32"/>
        </w:rPr>
        <w:t xml:space="preserve"> AG</w:t>
      </w:r>
    </w:p>
    <w:p w14:paraId="0E343618" w14:textId="77777777" w:rsidR="00811174" w:rsidRPr="00811174" w:rsidRDefault="00811174" w:rsidP="00811174">
      <w:pPr>
        <w:rPr>
          <w:b/>
          <w:i/>
          <w:color w:val="FF0000"/>
        </w:rPr>
      </w:pPr>
      <w:r w:rsidRPr="00811174">
        <w:rPr>
          <w:b/>
          <w:i/>
          <w:color w:val="FF0000"/>
        </w:rPr>
        <w:t>(in Anlehnung an DIN 18299 – ergänzt durch DB-Spezifikationen)</w:t>
      </w:r>
    </w:p>
    <w:p w14:paraId="040BDD29" w14:textId="77777777" w:rsidR="00811174" w:rsidRPr="00811174" w:rsidRDefault="00811174" w:rsidP="00811174">
      <w:pPr>
        <w:rPr>
          <w:i/>
          <w:color w:val="0070C0"/>
        </w:rPr>
      </w:pPr>
      <w:r w:rsidRPr="00811174">
        <w:rPr>
          <w:i/>
          <w:color w:val="0070C0"/>
        </w:rPr>
        <w:t xml:space="preserve">Diese Hinweise für das Aufstellen der Leistungsbeschreibung gelten für Bauarbeiten jeder Art; sie werden ergänzt durch die auf die einzelnen Leistungsbereiche bezogenen Hinweise in den ATV DIN 18300 bis ATV DIN 18459, Abschnitt 0, sowie den Anhang Begriffsbestimmungen. Die Beachtung dieser Hinweise und des Anhangs ist Voraussetzung für eine ordnungsgemäße Leistungsbeschreibung gem. </w:t>
      </w:r>
      <w:r w:rsidR="007B376A">
        <w:rPr>
          <w:i/>
          <w:color w:val="0070C0"/>
        </w:rPr>
        <w:t>§</w:t>
      </w:r>
      <w:r w:rsidRPr="00811174">
        <w:rPr>
          <w:i/>
          <w:color w:val="0070C0"/>
        </w:rPr>
        <w:t>§ 7</w:t>
      </w:r>
      <w:r w:rsidR="007B376A">
        <w:rPr>
          <w:i/>
          <w:color w:val="0070C0"/>
        </w:rPr>
        <w:t xml:space="preserve"> ff.</w:t>
      </w:r>
      <w:r w:rsidRPr="00811174">
        <w:rPr>
          <w:i/>
          <w:color w:val="0070C0"/>
        </w:rPr>
        <w:t xml:space="preserve">, </w:t>
      </w:r>
      <w:r w:rsidR="007B376A">
        <w:rPr>
          <w:i/>
          <w:color w:val="0070C0"/>
        </w:rPr>
        <w:t>§</w:t>
      </w:r>
      <w:r w:rsidRPr="00811174">
        <w:rPr>
          <w:i/>
          <w:color w:val="0070C0"/>
        </w:rPr>
        <w:t xml:space="preserve">§ 7 </w:t>
      </w:r>
      <w:r w:rsidR="007B376A">
        <w:rPr>
          <w:i/>
          <w:color w:val="0070C0"/>
        </w:rPr>
        <w:t xml:space="preserve">ff. </w:t>
      </w:r>
      <w:r w:rsidRPr="00811174">
        <w:rPr>
          <w:i/>
          <w:color w:val="0070C0"/>
        </w:rPr>
        <w:t xml:space="preserve">EG bzw. § 7 </w:t>
      </w:r>
      <w:r w:rsidR="007B376A">
        <w:rPr>
          <w:i/>
          <w:color w:val="0070C0"/>
        </w:rPr>
        <w:t xml:space="preserve">ff. </w:t>
      </w:r>
      <w:r w:rsidRPr="00811174">
        <w:rPr>
          <w:i/>
          <w:color w:val="0070C0"/>
        </w:rPr>
        <w:t>VS VOB/A.</w:t>
      </w:r>
    </w:p>
    <w:p w14:paraId="56302856" w14:textId="77777777" w:rsidR="001A427A" w:rsidRDefault="00811174" w:rsidP="00811174">
      <w:pPr>
        <w:rPr>
          <w:b/>
          <w:i/>
          <w:color w:val="0070C0"/>
        </w:rPr>
      </w:pPr>
      <w:r w:rsidRPr="00811174">
        <w:rPr>
          <w:b/>
          <w:i/>
          <w:color w:val="0070C0"/>
        </w:rPr>
        <w:t xml:space="preserve">Die blauen Hinweistexte sind bei der Bearbeitung zu beachten und anschließend zu löschen. </w:t>
      </w:r>
    </w:p>
    <w:p w14:paraId="10885F29" w14:textId="77777777" w:rsidR="001A427A" w:rsidRDefault="00811174" w:rsidP="00811174">
      <w:pPr>
        <w:rPr>
          <w:b/>
          <w:i/>
          <w:color w:val="0070C0"/>
        </w:rPr>
      </w:pPr>
      <w:r w:rsidRPr="00811174">
        <w:rPr>
          <w:b/>
          <w:i/>
          <w:color w:val="0070C0"/>
        </w:rPr>
        <w:t xml:space="preserve">Die </w:t>
      </w:r>
      <w:r w:rsidRPr="001A427A">
        <w:rPr>
          <w:rFonts w:eastAsia="Times New Roman" w:cs="Times New Roman"/>
          <w:b/>
          <w:bCs/>
          <w:color w:val="E36C0A" w:themeColor="accent6" w:themeShade="BF"/>
          <w:lang w:eastAsia="de-DE"/>
        </w:rPr>
        <w:t>orangen</w:t>
      </w:r>
      <w:r w:rsidRPr="00811174">
        <w:rPr>
          <w:b/>
          <w:i/>
          <w:color w:val="0070C0"/>
        </w:rPr>
        <w:t xml:space="preserve"> Formulierungshilfen sind an das konkrete Bauvorhaben anzupassen. </w:t>
      </w:r>
      <w:r w:rsidR="00423697">
        <w:rPr>
          <w:b/>
          <w:i/>
          <w:color w:val="0070C0"/>
        </w:rPr>
        <w:t>Bei den Formulierungsvorschlägen handelt es sich lediglich um allgemeine unverbindliche Mustervorschläge. Es ist auch auf die länderrechtlichen Regelungen zu achten!</w:t>
      </w:r>
    </w:p>
    <w:p w14:paraId="5AB75B4B" w14:textId="77777777" w:rsidR="00811174" w:rsidRPr="00811174" w:rsidRDefault="00811174" w:rsidP="00811174">
      <w:pPr>
        <w:rPr>
          <w:b/>
          <w:i/>
          <w:color w:val="0070C0"/>
        </w:rPr>
      </w:pPr>
      <w:r w:rsidRPr="00811174">
        <w:rPr>
          <w:b/>
          <w:i/>
          <w:color w:val="0070C0"/>
        </w:rPr>
        <w:t xml:space="preserve">Die </w:t>
      </w:r>
      <w:r w:rsidRPr="001A427A">
        <w:rPr>
          <w:b/>
          <w:i/>
        </w:rPr>
        <w:t xml:space="preserve">schwarzen </w:t>
      </w:r>
      <w:r w:rsidRPr="00811174">
        <w:rPr>
          <w:b/>
          <w:i/>
          <w:color w:val="0070C0"/>
        </w:rPr>
        <w:t xml:space="preserve">Formulierungen bleiben stehen. </w:t>
      </w:r>
    </w:p>
    <w:p w14:paraId="47363D50" w14:textId="77777777" w:rsidR="00811174" w:rsidRDefault="00811174" w:rsidP="00811174">
      <w:pPr>
        <w:rPr>
          <w:b/>
          <w:i/>
          <w:color w:val="0070C0"/>
        </w:rPr>
      </w:pPr>
      <w:r w:rsidRPr="00811174">
        <w:rPr>
          <w:i/>
          <w:color w:val="0070C0"/>
        </w:rPr>
        <w:t xml:space="preserve">Die Vorgabestruktur gibt die konkrete Struktur und Hinweise zur inhaltlichen Ausgestaltung vor. Sie ist vom Ersteller der Vergabeunterlagen im Detail an die konkreten Bedingungen des Bauvorhabens anzupassen. </w:t>
      </w:r>
      <w:r w:rsidRPr="00811174">
        <w:rPr>
          <w:b/>
          <w:i/>
          <w:color w:val="0070C0"/>
        </w:rPr>
        <w:t>Der Ersteller hat die Widerspruchsfreiheit zwischen Leistungsbeschreibung und den weiteren Vertragsteilen sicherzustellen.</w:t>
      </w:r>
    </w:p>
    <w:p w14:paraId="06DB0394" w14:textId="77777777" w:rsidR="001C0941" w:rsidRPr="005D21E5" w:rsidRDefault="001C0941" w:rsidP="00811174">
      <w:pPr>
        <w:rPr>
          <w:i/>
          <w:color w:val="0070C0"/>
        </w:rPr>
      </w:pPr>
      <w:r w:rsidRPr="005D21E5">
        <w:rPr>
          <w:i/>
          <w:color w:val="0070C0"/>
        </w:rPr>
        <w:t>Bei den Hinweisen zu den einzukalkulierenden Leistungen in bestimmte LV-Positionen ist zu beachten, dass keine Leistungen einzurechnen sind, die den Planungs- und Verwaltungskosten zuzurechnen sind.</w:t>
      </w:r>
    </w:p>
    <w:p w14:paraId="1B24EC41" w14:textId="76B59813" w:rsidR="001C0941" w:rsidRPr="001C0941" w:rsidRDefault="001C0941" w:rsidP="00811174">
      <w:pPr>
        <w:rPr>
          <w:i/>
          <w:color w:val="0070C0"/>
        </w:rPr>
      </w:pPr>
      <w:r w:rsidRPr="005D21E5">
        <w:rPr>
          <w:i/>
          <w:color w:val="0070C0"/>
        </w:rPr>
        <w:t xml:space="preserve">Die Inhalte zur Thematik Abfall sind aus rechtlichen Gründen gefasst worden. Zur Gewährleitung von Rechtssicherheit und zur Vermeidung von Ordnungswidrigkeiten müssen die Sachverhalte dem Bauvorhaben entsprechend angepasst werden. Dabei sind die regionalen gesetzlichen Regelungen des jeweiligen Bundeslandes und des Regionalkreises (Landkreise, Regierungsbezirke) zu berücksichtigen. Bei Unklarheiten ist </w:t>
      </w:r>
      <w:r w:rsidR="00BF7090">
        <w:rPr>
          <w:i/>
          <w:color w:val="0070C0"/>
        </w:rPr>
        <w:t>die</w:t>
      </w:r>
      <w:r w:rsidR="00F226C8">
        <w:rPr>
          <w:i/>
          <w:color w:val="0070C0"/>
        </w:rPr>
        <w:t xml:space="preserve"> </w:t>
      </w:r>
      <w:r w:rsidR="005D4FBA">
        <w:rPr>
          <w:i/>
          <w:color w:val="0070C0"/>
        </w:rPr>
        <w:t>F</w:t>
      </w:r>
      <w:r w:rsidR="00F226C8">
        <w:rPr>
          <w:i/>
          <w:color w:val="0070C0"/>
        </w:rPr>
        <w:t>achabteilung Umwelt der</w:t>
      </w:r>
      <w:r w:rsidR="00BF7090">
        <w:rPr>
          <w:i/>
          <w:color w:val="0070C0"/>
        </w:rPr>
        <w:t xml:space="preserve"> </w:t>
      </w:r>
      <w:r w:rsidRPr="005D21E5">
        <w:rPr>
          <w:i/>
          <w:color w:val="0070C0"/>
        </w:rPr>
        <w:t xml:space="preserve">DB </w:t>
      </w:r>
      <w:r w:rsidR="006A6456" w:rsidRPr="005E0867">
        <w:rPr>
          <w:i/>
          <w:color w:val="0070C0"/>
        </w:rPr>
        <w:t>InfraGO</w:t>
      </w:r>
      <w:r w:rsidR="006A6456">
        <w:rPr>
          <w:i/>
          <w:color w:val="0070C0"/>
        </w:rPr>
        <w:t xml:space="preserve"> </w:t>
      </w:r>
      <w:r w:rsidRPr="005D21E5">
        <w:rPr>
          <w:i/>
          <w:color w:val="0070C0"/>
        </w:rPr>
        <w:t>AG zu kontaktieren.</w:t>
      </w:r>
    </w:p>
    <w:p w14:paraId="728848E2" w14:textId="309E70B1" w:rsidR="00811174" w:rsidRPr="00811174" w:rsidRDefault="00811174" w:rsidP="00811174">
      <w:pPr>
        <w:rPr>
          <w:i/>
          <w:color w:val="0070C0"/>
        </w:rPr>
      </w:pPr>
      <w:r w:rsidRPr="00811174">
        <w:rPr>
          <w:i/>
          <w:color w:val="0070C0"/>
        </w:rPr>
        <w:t xml:space="preserve">Die vorgegebene Nummerierung ist bei allen Baubeschreibungen unverändert zu übernehmen. Nicht verwendete Abschnitte sind durch den Ersteller </w:t>
      </w:r>
      <w:r w:rsidR="00FD29F0" w:rsidRPr="00FD29F0">
        <w:rPr>
          <w:i/>
          <w:color w:val="0070C0"/>
        </w:rPr>
        <w:t xml:space="preserve">mit „entfällt“ </w:t>
      </w:r>
      <w:r w:rsidR="00FD29F0" w:rsidRPr="008A4B7D">
        <w:rPr>
          <w:i/>
          <w:color w:val="0070C0"/>
        </w:rPr>
        <w:t>(wenn inhaltlich unzutreffend) bzw. „keine besonderen Anmerkungen“ zu versehen.</w:t>
      </w:r>
    </w:p>
    <w:p w14:paraId="71610D0B" w14:textId="77777777" w:rsidR="00811174" w:rsidRPr="00811174" w:rsidRDefault="00811174" w:rsidP="00811174">
      <w:pPr>
        <w:rPr>
          <w:i/>
          <w:color w:val="0070C0"/>
        </w:rPr>
      </w:pPr>
      <w:r w:rsidRPr="00811174">
        <w:rPr>
          <w:i/>
          <w:color w:val="0070C0"/>
        </w:rPr>
        <w:t>Der Gliederungspunkt bleibt erhalten. Der Titel der Überschrift muss aus Gründen der Klarheit erhalten bleiben.</w:t>
      </w:r>
    </w:p>
    <w:p w14:paraId="333E6472" w14:textId="37D1C30B" w:rsidR="00EF0D1D" w:rsidRDefault="00EF0D1D">
      <w:pPr>
        <w:spacing w:after="200" w:line="276" w:lineRule="auto"/>
        <w:rPr>
          <w:i/>
          <w:color w:val="0070C0"/>
          <w:lang w:eastAsia="de-DE"/>
        </w:rPr>
      </w:pPr>
      <w:r w:rsidRPr="00EF0D1D">
        <w:rPr>
          <w:i/>
          <w:color w:val="0070C0"/>
          <w:lang w:eastAsia="de-DE"/>
        </w:rPr>
        <w:t xml:space="preserve">Die </w:t>
      </w:r>
      <w:r>
        <w:rPr>
          <w:i/>
          <w:color w:val="0070C0"/>
          <w:lang w:eastAsia="de-DE"/>
        </w:rPr>
        <w:t>T</w:t>
      </w:r>
      <w:r w:rsidRPr="00EF0D1D">
        <w:rPr>
          <w:i/>
          <w:color w:val="0070C0"/>
          <w:lang w:eastAsia="de-DE"/>
        </w:rPr>
        <w:t xml:space="preserve">exte werden kontinuierlich qualitätsgesichert und weiterentwickelt. Bei Fragen und Anregungen steht Ihnen der Qualitätszirkel Oberbau unter der E-Mailadresse </w:t>
      </w:r>
      <w:hyperlink r:id="rId11" w:history="1">
        <w:r w:rsidR="00417B76" w:rsidRPr="00134D4B">
          <w:rPr>
            <w:rStyle w:val="Hyperlink"/>
            <w:i/>
            <w:lang w:eastAsia="de-DE"/>
          </w:rPr>
          <w:t>qualitaetszirkel.oberbau@deutschebahn.com</w:t>
        </w:r>
      </w:hyperlink>
      <w:r>
        <w:rPr>
          <w:i/>
          <w:color w:val="0070C0"/>
          <w:lang w:eastAsia="de-DE"/>
        </w:rPr>
        <w:t xml:space="preserve"> </w:t>
      </w:r>
      <w:r w:rsidRPr="00EF0D1D">
        <w:rPr>
          <w:i/>
          <w:color w:val="0070C0"/>
          <w:lang w:eastAsia="de-DE"/>
        </w:rPr>
        <w:t>gerne zur Verfügung.</w:t>
      </w:r>
      <w:r w:rsidR="00F562F8">
        <w:rPr>
          <w:i/>
          <w:color w:val="0070C0"/>
          <w:lang w:eastAsia="de-DE"/>
        </w:rPr>
        <w:t xml:space="preserve"> </w:t>
      </w:r>
      <w:r w:rsidRPr="00DC0068">
        <w:rPr>
          <w:i/>
          <w:color w:val="0070C0"/>
          <w:lang w:eastAsia="de-DE"/>
        </w:rPr>
        <w:t>Bitte formatieren Sie den Betreff Ihrer Mail zur einfacheren</w:t>
      </w:r>
      <w:r w:rsidRPr="00EF0D1D">
        <w:rPr>
          <w:i/>
          <w:color w:val="0070C0"/>
          <w:lang w:eastAsia="de-DE"/>
        </w:rPr>
        <w:t xml:space="preserve"> Zuordnung zwingend folgendermaßen: „Baubeschreibung: Ihr Anliegen“.</w:t>
      </w:r>
      <w:r w:rsidR="000003D7">
        <w:rPr>
          <w:i/>
          <w:color w:val="0070C0"/>
          <w:lang w:eastAsia="de-DE"/>
        </w:rPr>
        <w:t xml:space="preserve"> </w:t>
      </w:r>
    </w:p>
    <w:p w14:paraId="56B51C8E" w14:textId="7D155E5B" w:rsidR="00F37867" w:rsidRDefault="00F37867">
      <w:pPr>
        <w:spacing w:after="200" w:line="276" w:lineRule="auto"/>
        <w:rPr>
          <w:i/>
          <w:color w:val="0070C0"/>
          <w:lang w:eastAsia="de-DE"/>
        </w:rPr>
      </w:pPr>
      <w:r w:rsidRPr="00DC0068">
        <w:rPr>
          <w:i/>
          <w:color w:val="0070C0"/>
          <w:lang w:eastAsia="de-DE"/>
        </w:rPr>
        <w:t>Weiterhin finden Sie für den internen Gebrauch auf dem SharePoint des Qualitätszirkels Oberbau unter dem Link „https://dbsw.sharepoint.com/sites/QualiZirkelOberbau/SitePages/Startseite.aspx“ hilfreiche Unterlagen.</w:t>
      </w:r>
    </w:p>
    <w:p w14:paraId="7BA03038" w14:textId="41DD8537" w:rsidR="001E1191" w:rsidRPr="002712A6" w:rsidRDefault="001E1191" w:rsidP="001E1191">
      <w:pPr>
        <w:rPr>
          <w:b/>
          <w:i/>
          <w:color w:val="0070C0"/>
        </w:rPr>
      </w:pPr>
      <w:r w:rsidRPr="005D21E5">
        <w:rPr>
          <w:b/>
          <w:i/>
          <w:color w:val="0070C0"/>
          <w:lang w:eastAsia="de-DE"/>
        </w:rPr>
        <w:t>Diese Bau</w:t>
      </w:r>
      <w:r w:rsidRPr="00ED1912">
        <w:rPr>
          <w:b/>
          <w:i/>
          <w:color w:val="0070C0"/>
          <w:lang w:eastAsia="de-DE"/>
        </w:rPr>
        <w:t>beschreibung/Vorbemerkung</w:t>
      </w:r>
      <w:r w:rsidRPr="00ED1912">
        <w:rPr>
          <w:b/>
          <w:sz w:val="20"/>
        </w:rPr>
        <w:t xml:space="preserve"> </w:t>
      </w:r>
      <w:r w:rsidRPr="00ED1912">
        <w:rPr>
          <w:b/>
          <w:i/>
          <w:color w:val="0070C0"/>
          <w:lang w:eastAsia="de-DE"/>
        </w:rPr>
        <w:t xml:space="preserve">basiert auf der allgemeinen „Vorgabestruktur Baubeschreibung Rev. </w:t>
      </w:r>
      <w:r w:rsidR="00C84BE2" w:rsidRPr="00ED1912">
        <w:rPr>
          <w:b/>
          <w:i/>
          <w:color w:val="0070C0"/>
          <w:lang w:eastAsia="de-DE"/>
        </w:rPr>
        <w:t>2</w:t>
      </w:r>
      <w:r w:rsidR="00D167CB" w:rsidRPr="00ED1912">
        <w:rPr>
          <w:b/>
          <w:i/>
          <w:color w:val="0070C0"/>
          <w:lang w:eastAsia="de-DE"/>
        </w:rPr>
        <w:t>8</w:t>
      </w:r>
      <w:r w:rsidRPr="00ED1912">
        <w:rPr>
          <w:b/>
          <w:i/>
          <w:color w:val="0070C0"/>
          <w:lang w:eastAsia="de-DE"/>
        </w:rPr>
        <w:t xml:space="preserve">“ vom </w:t>
      </w:r>
      <w:r w:rsidR="00372ACE" w:rsidRPr="00ED1912">
        <w:rPr>
          <w:b/>
          <w:i/>
          <w:color w:val="0070C0"/>
          <w:lang w:eastAsia="de-DE"/>
        </w:rPr>
        <w:t>20.02.2026</w:t>
      </w:r>
      <w:r w:rsidRPr="00ED1912">
        <w:rPr>
          <w:b/>
          <w:i/>
          <w:color w:val="0070C0"/>
          <w:lang w:eastAsia="de-DE"/>
        </w:rPr>
        <w:t xml:space="preserve">, siehe </w:t>
      </w:r>
      <w:r w:rsidR="009401FC" w:rsidRPr="00ED1912">
        <w:rPr>
          <w:b/>
          <w:i/>
          <w:color w:val="0070C0"/>
          <w:lang w:eastAsia="de-DE"/>
        </w:rPr>
        <w:t>„</w:t>
      </w:r>
      <w:r w:rsidRPr="00ED1912">
        <w:rPr>
          <w:b/>
          <w:i/>
          <w:color w:val="0070C0"/>
          <w:lang w:eastAsia="de-DE"/>
        </w:rPr>
        <w:t>http://www.deutschebahn.com/muster-</w:t>
      </w:r>
      <w:proofErr w:type="spellStart"/>
      <w:r w:rsidRPr="00ED1912">
        <w:rPr>
          <w:b/>
          <w:i/>
          <w:color w:val="0070C0"/>
          <w:lang w:eastAsia="de-DE"/>
        </w:rPr>
        <w:t>lvs</w:t>
      </w:r>
      <w:proofErr w:type="spellEnd"/>
      <w:r w:rsidR="009401FC" w:rsidRPr="00ED1912">
        <w:rPr>
          <w:b/>
          <w:i/>
          <w:color w:val="0070C0"/>
          <w:lang w:eastAsia="de-DE"/>
        </w:rPr>
        <w:t>“</w:t>
      </w:r>
      <w:r w:rsidR="001D4460" w:rsidRPr="00ED1912">
        <w:rPr>
          <w:b/>
          <w:i/>
          <w:color w:val="0070C0"/>
          <w:lang w:eastAsia="de-DE"/>
        </w:rPr>
        <w:t>.</w:t>
      </w:r>
      <w:r w:rsidRPr="002712A6">
        <w:rPr>
          <w:b/>
          <w:i/>
          <w:color w:val="0070C0"/>
          <w:lang w:eastAsia="de-DE"/>
        </w:rPr>
        <w:t xml:space="preserve">  </w:t>
      </w:r>
    </w:p>
    <w:p w14:paraId="4B66C722" w14:textId="77777777" w:rsidR="00B107FF" w:rsidRDefault="00B107FF">
      <w:pPr>
        <w:spacing w:after="200" w:line="276" w:lineRule="auto"/>
        <w:rPr>
          <w:i/>
          <w:color w:val="0070C0"/>
          <w:lang w:eastAsia="de-DE"/>
        </w:rPr>
      </w:pPr>
    </w:p>
    <w:p w14:paraId="40F247AE" w14:textId="77777777" w:rsidR="00055F25" w:rsidRPr="00055F25" w:rsidRDefault="00055F25">
      <w:pPr>
        <w:spacing w:after="200" w:line="276" w:lineRule="auto"/>
        <w:rPr>
          <w:i/>
          <w:color w:val="0070C0"/>
          <w:lang w:eastAsia="de-DE"/>
        </w:rPr>
      </w:pPr>
      <w:r w:rsidRPr="00055F25">
        <w:rPr>
          <w:i/>
          <w:color w:val="0070C0"/>
          <w:lang w:eastAsia="de-DE"/>
        </w:rPr>
        <w:lastRenderedPageBreak/>
        <w:t>Die Kommentare bitte beachten aber zum Drucken ausblenden</w:t>
      </w:r>
      <w:r w:rsidR="006B7EC2">
        <w:rPr>
          <w:i/>
          <w:color w:val="0070C0"/>
          <w:lang w:eastAsia="de-DE"/>
        </w:rPr>
        <w:t xml:space="preserve"> über Menü „Überprüfen“ / „Markup anzeigen“ / „</w:t>
      </w:r>
      <w:r w:rsidR="00AE7240">
        <w:rPr>
          <w:i/>
          <w:color w:val="0070C0"/>
          <w:lang w:eastAsia="de-DE"/>
        </w:rPr>
        <w:t>K</w:t>
      </w:r>
      <w:r w:rsidR="006B7EC2">
        <w:rPr>
          <w:i/>
          <w:color w:val="0070C0"/>
          <w:lang w:eastAsia="de-DE"/>
        </w:rPr>
        <w:t>ommentare“</w:t>
      </w:r>
      <w:r w:rsidRPr="00055F25">
        <w:rPr>
          <w:i/>
          <w:color w:val="0070C0"/>
          <w:lang w:eastAsia="de-DE"/>
        </w:rPr>
        <w:t>.</w:t>
      </w:r>
      <w:r w:rsidR="006B7EC2" w:rsidRPr="006B7EC2">
        <w:rPr>
          <w:noProof/>
          <w:lang w:eastAsia="de-DE"/>
        </w:rPr>
        <w:t xml:space="preserve"> </w:t>
      </w:r>
      <w:r w:rsidR="006B7EC2">
        <w:rPr>
          <w:noProof/>
          <w:lang w:eastAsia="de-DE"/>
        </w:rPr>
        <w:drawing>
          <wp:inline distT="0" distB="0" distL="0" distR="0" wp14:anchorId="7F78EFD4" wp14:editId="5D95A567">
            <wp:extent cx="3779520" cy="260604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779520" cy="2606040"/>
                    </a:xfrm>
                    <a:prstGeom prst="rect">
                      <a:avLst/>
                    </a:prstGeom>
                  </pic:spPr>
                </pic:pic>
              </a:graphicData>
            </a:graphic>
          </wp:inline>
        </w:drawing>
      </w:r>
    </w:p>
    <w:p w14:paraId="29B4C05E" w14:textId="77777777" w:rsidR="00423697" w:rsidRDefault="00423697">
      <w:pPr>
        <w:spacing w:after="200" w:line="276" w:lineRule="auto"/>
        <w:rPr>
          <w:rFonts w:eastAsia="Times New Roman" w:cs="Arial"/>
          <w:b/>
          <w:bCs/>
          <w:kern w:val="32"/>
          <w:sz w:val="32"/>
          <w:szCs w:val="32"/>
          <w:lang w:eastAsia="de-DE"/>
        </w:rPr>
      </w:pPr>
      <w:r>
        <w:br w:type="page"/>
      </w:r>
    </w:p>
    <w:p w14:paraId="1644AE0B" w14:textId="77777777" w:rsidR="00811174" w:rsidRPr="00811174" w:rsidRDefault="00B84BAD" w:rsidP="007D6960">
      <w:pPr>
        <w:pStyle w:val="berschrift1"/>
        <w:numPr>
          <w:ilvl w:val="0"/>
          <w:numId w:val="9"/>
        </w:numPr>
        <w:ind w:hanging="928"/>
        <w:jc w:val="both"/>
      </w:pPr>
      <w:bookmarkStart w:id="1" w:name="_Toc224651933"/>
      <w:r>
        <w:lastRenderedPageBreak/>
        <w:t>Projektübersicht</w:t>
      </w:r>
      <w:bookmarkEnd w:id="1"/>
    </w:p>
    <w:p w14:paraId="63D591F1" w14:textId="77777777" w:rsidR="00B84BAD" w:rsidRDefault="00B84BAD" w:rsidP="00B84BAD">
      <w:pPr>
        <w:rPr>
          <w:lang w:eastAsia="de-DE"/>
        </w:rPr>
      </w:pPr>
    </w:p>
    <w:p w14:paraId="134CC25D" w14:textId="77777777" w:rsidR="00B84BAD" w:rsidRPr="005B37C9" w:rsidRDefault="00B84BAD" w:rsidP="00B84BAD">
      <w:pPr>
        <w:rPr>
          <w:lang w:eastAsia="de-DE"/>
        </w:rPr>
      </w:pPr>
    </w:p>
    <w:tbl>
      <w:tblPr>
        <w:tblW w:w="7689"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10"/>
        <w:gridCol w:w="6379"/>
      </w:tblGrid>
      <w:tr w:rsidR="00B84BAD" w:rsidRPr="005B37C9" w14:paraId="6CC3E2A9" w14:textId="77777777" w:rsidTr="0093266D">
        <w:trPr>
          <w:trHeight w:val="423"/>
        </w:trPr>
        <w:tc>
          <w:tcPr>
            <w:tcW w:w="1310" w:type="dxa"/>
          </w:tcPr>
          <w:p w14:paraId="02C92E46" w14:textId="77777777" w:rsidR="00B84BAD" w:rsidRPr="005B37C9" w:rsidRDefault="00B84BAD" w:rsidP="001A0FF4">
            <w:pPr>
              <w:spacing w:after="0"/>
              <w:rPr>
                <w:rFonts w:eastAsia="Times New Roman" w:cs="Times New Roman"/>
                <w:b/>
                <w:bCs/>
                <w:color w:val="E36C0A" w:themeColor="accent6" w:themeShade="BF"/>
                <w:lang w:eastAsia="de-DE"/>
              </w:rPr>
            </w:pPr>
            <w:proofErr w:type="spellStart"/>
            <w:r w:rsidRPr="005B37C9">
              <w:rPr>
                <w:rFonts w:eastAsia="Times New Roman" w:cs="Times New Roman"/>
                <w:b/>
                <w:bCs/>
                <w:color w:val="E36C0A" w:themeColor="accent6" w:themeShade="BF"/>
                <w:lang w:eastAsia="de-DE"/>
              </w:rPr>
              <w:t>Bauab</w:t>
            </w:r>
            <w:proofErr w:type="spellEnd"/>
            <w:r w:rsidRPr="005B37C9">
              <w:rPr>
                <w:rFonts w:eastAsia="Times New Roman" w:cs="Times New Roman"/>
                <w:b/>
                <w:bCs/>
                <w:color w:val="E36C0A" w:themeColor="accent6" w:themeShade="BF"/>
                <w:lang w:eastAsia="de-DE"/>
              </w:rPr>
              <w:t>-schnitt Nr.:</w:t>
            </w:r>
          </w:p>
        </w:tc>
        <w:tc>
          <w:tcPr>
            <w:tcW w:w="6379" w:type="dxa"/>
          </w:tcPr>
          <w:p w14:paraId="7B00E7A7" w14:textId="77777777" w:rsidR="00B84BAD" w:rsidRPr="005B37C9" w:rsidRDefault="00B84BAD" w:rsidP="001A0FF4">
            <w:pPr>
              <w:spacing w:after="0"/>
              <w:rPr>
                <w:rFonts w:eastAsia="Times New Roman" w:cs="Times New Roman"/>
                <w:b/>
                <w:bCs/>
                <w:color w:val="E36C0A" w:themeColor="accent6" w:themeShade="BF"/>
                <w:lang w:eastAsia="de-DE"/>
              </w:rPr>
            </w:pPr>
            <w:r w:rsidRPr="005B37C9">
              <w:rPr>
                <w:rFonts w:eastAsia="Times New Roman" w:cs="Times New Roman"/>
                <w:b/>
                <w:bCs/>
                <w:color w:val="E36C0A" w:themeColor="accent6" w:themeShade="BF"/>
                <w:lang w:eastAsia="de-DE"/>
              </w:rPr>
              <w:t>Bezeichnung / Leistungsschwerpunkte</w:t>
            </w:r>
          </w:p>
        </w:tc>
      </w:tr>
      <w:tr w:rsidR="00B84BAD" w:rsidRPr="005B37C9" w14:paraId="1E43BE5E" w14:textId="77777777" w:rsidTr="0093266D">
        <w:trPr>
          <w:trHeight w:val="415"/>
        </w:trPr>
        <w:tc>
          <w:tcPr>
            <w:tcW w:w="1310" w:type="dxa"/>
          </w:tcPr>
          <w:p w14:paraId="31DB5B04" w14:textId="77777777" w:rsidR="00B84BAD" w:rsidRPr="005B37C9" w:rsidRDefault="00B84BAD" w:rsidP="001A0FF4">
            <w:pPr>
              <w:spacing w:after="0"/>
              <w:rPr>
                <w:rFonts w:eastAsia="Times New Roman" w:cs="Times New Roman"/>
                <w:color w:val="E36C0A" w:themeColor="accent6" w:themeShade="BF"/>
                <w:lang w:eastAsia="de-DE"/>
              </w:rPr>
            </w:pPr>
            <w:r w:rsidRPr="00167BC7">
              <w:rPr>
                <w:rFonts w:eastAsia="Times New Roman" w:cs="Times New Roman"/>
                <w:color w:val="E36C0A" w:themeColor="accent6" w:themeShade="BF"/>
                <w:lang w:eastAsia="de-DE"/>
              </w:rPr>
              <w:t>1.</w:t>
            </w:r>
            <w:r w:rsidRPr="005B37C9">
              <w:rPr>
                <w:rFonts w:eastAsia="Times New Roman" w:cs="Times New Roman"/>
                <w:color w:val="E36C0A" w:themeColor="accent6" w:themeShade="BF"/>
                <w:lang w:eastAsia="de-DE"/>
              </w:rPr>
              <w:t xml:space="preserve"> </w:t>
            </w:r>
          </w:p>
        </w:tc>
        <w:tc>
          <w:tcPr>
            <w:tcW w:w="6379" w:type="dxa"/>
          </w:tcPr>
          <w:p w14:paraId="473F7867" w14:textId="26BA58DF" w:rsidR="00B84BAD" w:rsidRDefault="00B84BAD" w:rsidP="001A0FF4">
            <w:pPr>
              <w:spacing w:after="0"/>
              <w:rPr>
                <w:rFonts w:eastAsia="Times New Roman" w:cs="Times New Roman"/>
                <w:color w:val="E36C0A" w:themeColor="accent6" w:themeShade="BF"/>
                <w:lang w:eastAsia="de-DE"/>
              </w:rPr>
            </w:pPr>
            <w:r w:rsidRPr="005B37C9">
              <w:rPr>
                <w:rFonts w:eastAsia="Times New Roman" w:cs="Times New Roman"/>
                <w:b/>
                <w:color w:val="E36C0A" w:themeColor="accent6" w:themeShade="BF"/>
                <w:lang w:eastAsia="de-DE"/>
              </w:rPr>
              <w:t>Gleiserneuerung mit BR, PSS und TE</w:t>
            </w:r>
            <w:r w:rsidRPr="005B37C9">
              <w:rPr>
                <w:rFonts w:eastAsia="Times New Roman" w:cs="Times New Roman"/>
                <w:color w:val="E36C0A" w:themeColor="accent6" w:themeShade="BF"/>
                <w:lang w:eastAsia="de-DE"/>
              </w:rPr>
              <w:t>:</w:t>
            </w:r>
          </w:p>
          <w:p w14:paraId="55F035A8" w14:textId="77777777" w:rsidR="006706E1" w:rsidRPr="005B37C9" w:rsidRDefault="006706E1" w:rsidP="001A0FF4">
            <w:pPr>
              <w:spacing w:after="0"/>
              <w:rPr>
                <w:rFonts w:eastAsia="Times New Roman" w:cs="Times New Roman"/>
                <w:color w:val="E36C0A" w:themeColor="accent6" w:themeShade="BF"/>
                <w:lang w:eastAsia="de-DE"/>
              </w:rPr>
            </w:pPr>
          </w:p>
          <w:p w14:paraId="26C9D943" w14:textId="7ADDB6CA" w:rsidR="006706E1" w:rsidRDefault="006706E1" w:rsidP="006706E1">
            <w:pPr>
              <w:tabs>
                <w:tab w:val="left" w:pos="479"/>
              </w:tabs>
              <w:spacing w:after="0"/>
              <w:ind w:left="489" w:hanging="400"/>
              <w:rPr>
                <w:rFonts w:eastAsia="Times New Roman" w:cs="Times New Roman"/>
                <w:color w:val="E36C0A" w:themeColor="accent6" w:themeShade="BF"/>
                <w:szCs w:val="20"/>
                <w:lang w:eastAsia="de-DE"/>
              </w:rPr>
            </w:pPr>
            <w:r w:rsidRPr="00B422D9">
              <w:rPr>
                <w:rFonts w:eastAsia="Times New Roman" w:cs="Times New Roman"/>
                <w:color w:val="E36C0A" w:themeColor="accent6" w:themeShade="BF"/>
                <w:szCs w:val="20"/>
                <w:lang w:eastAsia="de-DE"/>
              </w:rPr>
              <w:t>Gleiserneuerung (Fließbandverfahren):</w:t>
            </w:r>
          </w:p>
          <w:p w14:paraId="28A09E5B" w14:textId="6B720A3D" w:rsidR="006706E1" w:rsidRDefault="006706E1" w:rsidP="006706E1">
            <w:pPr>
              <w:tabs>
                <w:tab w:val="left" w:pos="479"/>
              </w:tabs>
              <w:spacing w:after="0"/>
              <w:ind w:left="489" w:hanging="400"/>
              <w:rPr>
                <w:rFonts w:eastAsia="Times New Roman" w:cs="Times New Roman"/>
                <w:color w:val="E36C0A" w:themeColor="accent6" w:themeShade="BF"/>
                <w:szCs w:val="20"/>
                <w:lang w:eastAsia="de-DE"/>
              </w:rPr>
            </w:pPr>
            <w:r w:rsidRPr="005B37C9">
              <w:rPr>
                <w:rFonts w:eastAsia="Times New Roman" w:cs="Times New Roman"/>
                <w:color w:val="E36C0A" w:themeColor="accent6" w:themeShade="BF"/>
                <w:szCs w:val="20"/>
                <w:lang w:eastAsia="de-DE"/>
              </w:rPr>
              <w:t xml:space="preserve"> </w:t>
            </w:r>
            <w:r>
              <w:rPr>
                <w:rFonts w:eastAsia="Times New Roman" w:cs="Times New Roman"/>
                <w:color w:val="E36C0A" w:themeColor="accent6" w:themeShade="BF"/>
                <w:szCs w:val="20"/>
                <w:lang w:eastAsia="de-DE"/>
              </w:rPr>
              <w:t xml:space="preserve">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rFonts w:eastAsia="Times New Roman" w:cs="Times New Roman"/>
                <w:color w:val="E36C0A" w:themeColor="accent6" w:themeShade="BF"/>
                <w:szCs w:val="20"/>
                <w:lang w:eastAsia="de-DE"/>
              </w:rPr>
              <w:t xml:space="preserve"> </w:t>
            </w:r>
            <w:r w:rsidRPr="00B422D9">
              <w:rPr>
                <w:rFonts w:eastAsia="Times New Roman" w:cs="Times New Roman"/>
                <w:color w:val="E36C0A" w:themeColor="accent6" w:themeShade="BF"/>
                <w:szCs w:val="20"/>
                <w:lang w:eastAsia="de-DE"/>
              </w:rPr>
              <w:t>m</w:t>
            </w:r>
          </w:p>
          <w:p w14:paraId="514EE318" w14:textId="68F2B93A" w:rsidR="006706E1" w:rsidRDefault="00B84BAD" w:rsidP="001A0FF4">
            <w:pPr>
              <w:tabs>
                <w:tab w:val="left" w:pos="479"/>
              </w:tabs>
              <w:spacing w:after="0"/>
              <w:ind w:left="489" w:hanging="400"/>
              <w:rPr>
                <w:rFonts w:eastAsia="Times New Roman" w:cs="Times New Roman"/>
                <w:color w:val="E36C0A" w:themeColor="accent6" w:themeShade="BF"/>
                <w:szCs w:val="20"/>
                <w:lang w:eastAsia="de-DE"/>
              </w:rPr>
            </w:pPr>
            <w:r w:rsidRPr="005B37C9">
              <w:rPr>
                <w:rFonts w:eastAsia="Times New Roman" w:cs="Times New Roman"/>
                <w:color w:val="E36C0A" w:themeColor="accent6" w:themeShade="BF"/>
                <w:szCs w:val="20"/>
                <w:lang w:eastAsia="de-DE"/>
              </w:rPr>
              <w:t>Gleiserneuerung (konventionell):</w:t>
            </w:r>
          </w:p>
          <w:p w14:paraId="68FAD9FD" w14:textId="3F417158" w:rsidR="00B84BAD" w:rsidRDefault="00B84BAD" w:rsidP="001A0FF4">
            <w:pPr>
              <w:tabs>
                <w:tab w:val="left" w:pos="479"/>
              </w:tabs>
              <w:spacing w:after="0"/>
              <w:ind w:left="489" w:hanging="400"/>
              <w:rPr>
                <w:rFonts w:eastAsia="Times New Roman" w:cs="Times New Roman"/>
                <w:color w:val="E36C0A" w:themeColor="accent6" w:themeShade="BF"/>
                <w:szCs w:val="20"/>
                <w:lang w:eastAsia="de-DE"/>
              </w:rPr>
            </w:pPr>
            <w:r w:rsidRPr="005B37C9">
              <w:rPr>
                <w:rFonts w:eastAsia="Times New Roman" w:cs="Times New Roman"/>
                <w:color w:val="E36C0A" w:themeColor="accent6" w:themeShade="BF"/>
                <w:szCs w:val="20"/>
                <w:lang w:eastAsia="de-DE"/>
              </w:rPr>
              <w:t xml:space="preserve"> </w:t>
            </w:r>
            <w:r w:rsidR="006706E1">
              <w:rPr>
                <w:rFonts w:eastAsia="Times New Roman" w:cs="Times New Roman"/>
                <w:color w:val="E36C0A" w:themeColor="accent6" w:themeShade="BF"/>
                <w:szCs w:val="20"/>
                <w:lang w:eastAsia="de-DE"/>
              </w:rPr>
              <w:t xml:space="preserve">      </w:t>
            </w:r>
            <w:r w:rsidR="000A5226" w:rsidRPr="005B37C9">
              <w:rPr>
                <w:color w:val="E36C0A" w:themeColor="accent6" w:themeShade="BF"/>
              </w:rPr>
              <w:fldChar w:fldCharType="begin">
                <w:ffData>
                  <w:name w:val="Text10"/>
                  <w:enabled/>
                  <w:calcOnExit w:val="0"/>
                  <w:textInput/>
                </w:ffData>
              </w:fldChar>
            </w:r>
            <w:r w:rsidR="000A5226" w:rsidRPr="005B37C9">
              <w:rPr>
                <w:color w:val="E36C0A" w:themeColor="accent6" w:themeShade="BF"/>
              </w:rPr>
              <w:instrText xml:space="preserve"> FORMTEXT </w:instrText>
            </w:r>
            <w:r w:rsidR="000A5226" w:rsidRPr="005B37C9">
              <w:rPr>
                <w:color w:val="E36C0A" w:themeColor="accent6" w:themeShade="BF"/>
              </w:rPr>
            </w:r>
            <w:r w:rsidR="000A5226"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0A5226" w:rsidRPr="005B37C9">
              <w:rPr>
                <w:color w:val="E36C0A" w:themeColor="accent6" w:themeShade="BF"/>
              </w:rPr>
              <w:fldChar w:fldCharType="end"/>
            </w:r>
            <w:r w:rsidR="000A5226" w:rsidRPr="005B37C9">
              <w:rPr>
                <w:rFonts w:eastAsia="Times New Roman" w:cs="Times New Roman"/>
                <w:color w:val="E36C0A" w:themeColor="accent6" w:themeShade="BF"/>
                <w:szCs w:val="20"/>
                <w:lang w:eastAsia="de-DE"/>
              </w:rPr>
              <w:t xml:space="preserve"> </w:t>
            </w:r>
            <w:r w:rsidRPr="005B37C9">
              <w:rPr>
                <w:rFonts w:eastAsia="Times New Roman" w:cs="Times New Roman"/>
                <w:color w:val="E36C0A" w:themeColor="accent6" w:themeShade="BF"/>
                <w:szCs w:val="20"/>
                <w:lang w:eastAsia="de-DE"/>
              </w:rPr>
              <w:t>m</w:t>
            </w:r>
          </w:p>
          <w:p w14:paraId="38784F8A" w14:textId="77777777" w:rsidR="00D96919" w:rsidRPr="005B37C9" w:rsidRDefault="00D96919" w:rsidP="001A0FF4">
            <w:pPr>
              <w:tabs>
                <w:tab w:val="left" w:pos="479"/>
              </w:tabs>
              <w:spacing w:after="0"/>
              <w:ind w:left="489" w:hanging="400"/>
              <w:rPr>
                <w:rFonts w:eastAsia="Times New Roman" w:cs="Times New Roman"/>
                <w:color w:val="E36C0A" w:themeColor="accent6" w:themeShade="BF"/>
                <w:szCs w:val="20"/>
                <w:lang w:eastAsia="de-DE"/>
              </w:rPr>
            </w:pPr>
          </w:p>
          <w:p w14:paraId="7A899F31" w14:textId="18E5CA79" w:rsidR="00B84BAD" w:rsidRPr="005B37C9" w:rsidRDefault="00B84BAD" w:rsidP="001A0FF4">
            <w:pPr>
              <w:tabs>
                <w:tab w:val="left" w:pos="479"/>
              </w:tabs>
              <w:spacing w:after="0"/>
              <w:ind w:left="489" w:hanging="400"/>
              <w:rPr>
                <w:rFonts w:eastAsia="Times New Roman" w:cs="Times New Roman"/>
                <w:color w:val="E36C0A" w:themeColor="accent6" w:themeShade="BF"/>
                <w:szCs w:val="20"/>
                <w:lang w:eastAsia="de-DE"/>
              </w:rPr>
            </w:pPr>
            <w:r w:rsidRPr="005B37C9">
              <w:rPr>
                <w:rFonts w:eastAsia="Times New Roman" w:cs="Times New Roman"/>
                <w:color w:val="E36C0A" w:themeColor="accent6" w:themeShade="BF"/>
                <w:szCs w:val="20"/>
                <w:lang w:eastAsia="de-DE"/>
              </w:rPr>
              <w:t xml:space="preserve">Vollständige Bettungserneuerung (Fließbandverfahren):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rFonts w:eastAsia="Times New Roman" w:cs="Times New Roman"/>
                <w:color w:val="E36C0A" w:themeColor="accent6" w:themeShade="BF"/>
                <w:szCs w:val="20"/>
                <w:lang w:eastAsia="de-DE"/>
              </w:rPr>
              <w:t xml:space="preserve"> m</w:t>
            </w:r>
          </w:p>
          <w:p w14:paraId="0CAD044E" w14:textId="711213C7" w:rsidR="00B84BAD" w:rsidRPr="005B37C9" w:rsidRDefault="00B84BAD" w:rsidP="001A0FF4">
            <w:pPr>
              <w:tabs>
                <w:tab w:val="left" w:pos="479"/>
              </w:tabs>
              <w:spacing w:after="0"/>
              <w:ind w:left="489" w:hanging="400"/>
              <w:rPr>
                <w:rFonts w:eastAsia="Times New Roman" w:cs="Times New Roman"/>
                <w:color w:val="E36C0A" w:themeColor="accent6" w:themeShade="BF"/>
                <w:szCs w:val="20"/>
                <w:lang w:eastAsia="de-DE"/>
              </w:rPr>
            </w:pPr>
            <w:r w:rsidRPr="005B37C9">
              <w:rPr>
                <w:rFonts w:eastAsia="Times New Roman" w:cs="Times New Roman"/>
                <w:color w:val="E36C0A" w:themeColor="accent6" w:themeShade="BF"/>
                <w:szCs w:val="20"/>
                <w:lang w:eastAsia="de-DE"/>
              </w:rPr>
              <w:t xml:space="preserve">Vollständige Bettungserneuerung (konventionell): </w:t>
            </w:r>
            <w:r w:rsidRPr="005B37C9">
              <w:rPr>
                <w:rFonts w:eastAsia="Times New Roman" w:cs="Times New Roman"/>
                <w:color w:val="E36C0A" w:themeColor="accent6" w:themeShade="BF"/>
                <w:szCs w:val="20"/>
                <w:lang w:eastAsia="de-DE"/>
              </w:rPr>
              <w:br/>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rFonts w:eastAsia="Times New Roman" w:cs="Times New Roman"/>
                <w:color w:val="E36C0A" w:themeColor="accent6" w:themeShade="BF"/>
                <w:szCs w:val="20"/>
                <w:lang w:eastAsia="de-DE"/>
              </w:rPr>
              <w:t xml:space="preserve"> m</w:t>
            </w:r>
          </w:p>
          <w:p w14:paraId="1E8EE871" w14:textId="77777777" w:rsidR="006706E1" w:rsidRDefault="006706E1" w:rsidP="001A0FF4">
            <w:pPr>
              <w:tabs>
                <w:tab w:val="left" w:pos="479"/>
              </w:tabs>
              <w:spacing w:after="0"/>
              <w:ind w:left="489" w:hanging="400"/>
              <w:rPr>
                <w:rFonts w:eastAsia="Times New Roman" w:cs="Times New Roman"/>
                <w:color w:val="E36C0A" w:themeColor="accent6" w:themeShade="BF"/>
                <w:szCs w:val="20"/>
                <w:lang w:eastAsia="de-DE"/>
              </w:rPr>
            </w:pPr>
          </w:p>
          <w:p w14:paraId="648ACE38" w14:textId="20DB7145" w:rsidR="00B84BAD" w:rsidRPr="005B37C9" w:rsidRDefault="00B84BAD" w:rsidP="001A0FF4">
            <w:pPr>
              <w:tabs>
                <w:tab w:val="left" w:pos="479"/>
              </w:tabs>
              <w:spacing w:after="0"/>
              <w:ind w:left="489" w:hanging="400"/>
              <w:rPr>
                <w:rFonts w:eastAsia="Times New Roman" w:cs="Times New Roman"/>
                <w:color w:val="E36C0A" w:themeColor="accent6" w:themeShade="BF"/>
                <w:szCs w:val="20"/>
                <w:lang w:eastAsia="de-DE"/>
              </w:rPr>
            </w:pPr>
            <w:proofErr w:type="spellStart"/>
            <w:r w:rsidRPr="005B37C9">
              <w:rPr>
                <w:rFonts w:eastAsia="Times New Roman" w:cs="Times New Roman"/>
                <w:color w:val="E36C0A" w:themeColor="accent6" w:themeShade="BF"/>
                <w:szCs w:val="20"/>
                <w:lang w:eastAsia="de-DE"/>
              </w:rPr>
              <w:t>Planumsverbesserung</w:t>
            </w:r>
            <w:proofErr w:type="spellEnd"/>
            <w:r w:rsidRPr="005B37C9">
              <w:rPr>
                <w:rFonts w:eastAsia="Times New Roman" w:cs="Times New Roman"/>
                <w:color w:val="E36C0A" w:themeColor="accent6" w:themeShade="BF"/>
                <w:szCs w:val="20"/>
                <w:lang w:eastAsia="de-DE"/>
              </w:rPr>
              <w:t xml:space="preserve"> (Fließbandverfahren): </w:t>
            </w:r>
            <w:r w:rsidRPr="005B37C9">
              <w:rPr>
                <w:rFonts w:eastAsia="Times New Roman" w:cs="Times New Roman"/>
                <w:color w:val="E36C0A" w:themeColor="accent6" w:themeShade="BF"/>
                <w:szCs w:val="20"/>
                <w:lang w:eastAsia="de-DE"/>
              </w:rPr>
              <w:br/>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rFonts w:eastAsia="Times New Roman" w:cs="Times New Roman"/>
                <w:color w:val="E36C0A" w:themeColor="accent6" w:themeShade="BF"/>
                <w:szCs w:val="20"/>
                <w:lang w:eastAsia="de-DE"/>
              </w:rPr>
              <w:t xml:space="preserve"> m</w:t>
            </w:r>
          </w:p>
          <w:p w14:paraId="3C1628CA" w14:textId="7BE01F3A" w:rsidR="00B84BAD" w:rsidRPr="005B37C9" w:rsidRDefault="00B84BAD" w:rsidP="001A0FF4">
            <w:pPr>
              <w:tabs>
                <w:tab w:val="left" w:pos="479"/>
              </w:tabs>
              <w:spacing w:after="0"/>
              <w:ind w:left="489" w:hanging="400"/>
              <w:rPr>
                <w:rFonts w:eastAsia="Times New Roman" w:cs="Times New Roman"/>
                <w:color w:val="E36C0A" w:themeColor="accent6" w:themeShade="BF"/>
                <w:szCs w:val="20"/>
                <w:lang w:eastAsia="de-DE"/>
              </w:rPr>
            </w:pPr>
            <w:proofErr w:type="spellStart"/>
            <w:r w:rsidRPr="005B37C9">
              <w:rPr>
                <w:rFonts w:eastAsia="Times New Roman" w:cs="Times New Roman"/>
                <w:color w:val="E36C0A" w:themeColor="accent6" w:themeShade="BF"/>
                <w:szCs w:val="20"/>
                <w:lang w:eastAsia="de-DE"/>
              </w:rPr>
              <w:t>Planumsverbesserung</w:t>
            </w:r>
            <w:proofErr w:type="spellEnd"/>
            <w:r w:rsidRPr="005B37C9">
              <w:rPr>
                <w:rFonts w:eastAsia="Times New Roman" w:cs="Times New Roman"/>
                <w:color w:val="E36C0A" w:themeColor="accent6" w:themeShade="BF"/>
                <w:szCs w:val="20"/>
                <w:lang w:eastAsia="de-DE"/>
              </w:rPr>
              <w:t xml:space="preserve"> (konventionell): </w:t>
            </w:r>
            <w:r w:rsidRPr="005B37C9">
              <w:rPr>
                <w:rFonts w:eastAsia="Times New Roman" w:cs="Times New Roman"/>
                <w:color w:val="E36C0A" w:themeColor="accent6" w:themeShade="BF"/>
                <w:szCs w:val="20"/>
                <w:lang w:eastAsia="de-DE"/>
              </w:rPr>
              <w:br/>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rFonts w:eastAsia="Times New Roman" w:cs="Times New Roman"/>
                <w:color w:val="E36C0A" w:themeColor="accent6" w:themeShade="BF"/>
                <w:szCs w:val="20"/>
                <w:lang w:eastAsia="de-DE"/>
              </w:rPr>
              <w:t xml:space="preserve"> m</w:t>
            </w:r>
          </w:p>
          <w:p w14:paraId="76BCDD0D" w14:textId="77777777" w:rsidR="006706E1" w:rsidRDefault="006706E1" w:rsidP="001A0FF4">
            <w:pPr>
              <w:tabs>
                <w:tab w:val="left" w:pos="479"/>
              </w:tabs>
              <w:spacing w:after="0"/>
              <w:ind w:left="489" w:hanging="400"/>
              <w:rPr>
                <w:rFonts w:eastAsia="Times New Roman" w:cs="Times New Roman"/>
                <w:color w:val="E36C0A" w:themeColor="accent6" w:themeShade="BF"/>
                <w:szCs w:val="20"/>
                <w:lang w:eastAsia="de-DE"/>
              </w:rPr>
            </w:pPr>
          </w:p>
          <w:p w14:paraId="39279D2F" w14:textId="4724C049" w:rsidR="00B84BAD" w:rsidRPr="005B37C9" w:rsidRDefault="00B84BAD" w:rsidP="001A0FF4">
            <w:pPr>
              <w:tabs>
                <w:tab w:val="left" w:pos="479"/>
              </w:tabs>
              <w:spacing w:after="0"/>
              <w:ind w:left="489" w:hanging="400"/>
              <w:rPr>
                <w:rFonts w:eastAsia="Times New Roman" w:cs="Times New Roman"/>
                <w:color w:val="E36C0A" w:themeColor="accent6" w:themeShade="BF"/>
                <w:szCs w:val="20"/>
                <w:lang w:eastAsia="de-DE"/>
              </w:rPr>
            </w:pPr>
            <w:r w:rsidRPr="005B37C9">
              <w:rPr>
                <w:rFonts w:eastAsia="Times New Roman" w:cs="Times New Roman"/>
                <w:color w:val="E36C0A" w:themeColor="accent6" w:themeShade="BF"/>
                <w:szCs w:val="20"/>
                <w:lang w:eastAsia="de-DE"/>
              </w:rPr>
              <w:t xml:space="preserve">Neubau Tiefenentwässerung: </w:t>
            </w:r>
            <w:r w:rsidRPr="005B37C9">
              <w:rPr>
                <w:rFonts w:eastAsia="Times New Roman" w:cs="Times New Roman"/>
                <w:color w:val="E36C0A" w:themeColor="accent6" w:themeShade="BF"/>
                <w:szCs w:val="20"/>
                <w:lang w:eastAsia="de-DE"/>
              </w:rPr>
              <w:br/>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rFonts w:eastAsia="Times New Roman" w:cs="Times New Roman"/>
                <w:color w:val="E36C0A" w:themeColor="accent6" w:themeShade="BF"/>
                <w:szCs w:val="20"/>
                <w:lang w:eastAsia="de-DE"/>
              </w:rPr>
              <w:t xml:space="preserve"> m,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rFonts w:eastAsia="Times New Roman" w:cs="Times New Roman"/>
                <w:color w:val="E36C0A" w:themeColor="accent6" w:themeShade="BF"/>
                <w:szCs w:val="20"/>
                <w:lang w:eastAsia="de-DE"/>
              </w:rPr>
              <w:t xml:space="preserve"> Stück TE-Schächte</w:t>
            </w:r>
          </w:p>
          <w:p w14:paraId="3FC5D8B5" w14:textId="77777777" w:rsidR="00B84BAD" w:rsidRPr="005B37C9" w:rsidRDefault="00B84BAD" w:rsidP="001A0FF4">
            <w:pPr>
              <w:tabs>
                <w:tab w:val="left" w:pos="479"/>
              </w:tabs>
              <w:spacing w:after="0"/>
              <w:ind w:left="489" w:hanging="400"/>
              <w:rPr>
                <w:rFonts w:eastAsia="Times New Roman" w:cs="Times New Roman"/>
                <w:color w:val="E36C0A" w:themeColor="accent6" w:themeShade="BF"/>
                <w:szCs w:val="20"/>
                <w:lang w:eastAsia="de-DE"/>
              </w:rPr>
            </w:pPr>
            <w:r w:rsidRPr="005B37C9">
              <w:rPr>
                <w:rFonts w:eastAsia="Times New Roman" w:cs="Times New Roman"/>
                <w:color w:val="E36C0A" w:themeColor="accent6" w:themeShade="BF"/>
                <w:lang w:eastAsia="de-DE"/>
              </w:rPr>
              <w:t>Bahnübergangsarbeiten</w:t>
            </w:r>
          </w:p>
          <w:p w14:paraId="24178048" w14:textId="77777777" w:rsidR="00B84BAD" w:rsidRPr="005B37C9" w:rsidRDefault="00B84BAD" w:rsidP="001A0FF4">
            <w:pPr>
              <w:spacing w:after="0"/>
              <w:rPr>
                <w:rFonts w:eastAsia="Times New Roman" w:cs="Times New Roman"/>
                <w:color w:val="E36C0A" w:themeColor="accent6" w:themeShade="BF"/>
                <w:lang w:eastAsia="de-DE"/>
              </w:rPr>
            </w:pPr>
          </w:p>
          <w:p w14:paraId="34A10C8B" w14:textId="7133B710" w:rsidR="00B84BAD" w:rsidRPr="005B37C9" w:rsidRDefault="00B84BAD" w:rsidP="001A0FF4">
            <w:pPr>
              <w:spacing w:after="0"/>
              <w:rPr>
                <w:rFonts w:eastAsia="Times New Roman" w:cs="Times New Roman"/>
                <w:color w:val="E36C0A" w:themeColor="accent6" w:themeShade="BF"/>
                <w:lang w:eastAsia="de-DE"/>
              </w:rPr>
            </w:pPr>
            <w:r w:rsidRPr="005B37C9">
              <w:rPr>
                <w:rFonts w:eastAsia="Times New Roman" w:cs="Times New Roman"/>
                <w:b/>
                <w:color w:val="E36C0A" w:themeColor="accent6" w:themeShade="BF"/>
                <w:lang w:eastAsia="de-DE"/>
              </w:rPr>
              <w:t xml:space="preserve">Erneuerung IBW 760 </w:t>
            </w:r>
            <w:r w:rsidRPr="005B37C9">
              <w:rPr>
                <w:rFonts w:eastAsia="Times New Roman" w:cs="Times New Roman"/>
                <w:color w:val="E36C0A" w:themeColor="accent6" w:themeShade="BF"/>
                <w:lang w:eastAsia="de-DE"/>
              </w:rPr>
              <w:t xml:space="preserve">mit vollständiger Bettungserneuerung und Einbau einer </w:t>
            </w:r>
            <w:proofErr w:type="spellStart"/>
            <w:r w:rsidRPr="005B37C9">
              <w:rPr>
                <w:rFonts w:eastAsia="Times New Roman" w:cs="Times New Roman"/>
                <w:color w:val="E36C0A" w:themeColor="accent6" w:themeShade="BF"/>
                <w:lang w:eastAsia="de-DE"/>
              </w:rPr>
              <w:t>Planums</w:t>
            </w:r>
            <w:r w:rsidR="00667D91">
              <w:rPr>
                <w:rFonts w:eastAsia="Times New Roman" w:cs="Times New Roman"/>
                <w:color w:val="E36C0A" w:themeColor="accent6" w:themeShade="BF"/>
                <w:lang w:eastAsia="de-DE"/>
              </w:rPr>
              <w:t>s</w:t>
            </w:r>
            <w:r w:rsidRPr="005B37C9">
              <w:rPr>
                <w:rFonts w:eastAsia="Times New Roman" w:cs="Times New Roman"/>
                <w:color w:val="E36C0A" w:themeColor="accent6" w:themeShade="BF"/>
                <w:lang w:eastAsia="de-DE"/>
              </w:rPr>
              <w:t>chutzschicht</w:t>
            </w:r>
            <w:proofErr w:type="spellEnd"/>
            <w:r w:rsidRPr="005B37C9">
              <w:rPr>
                <w:rFonts w:eastAsia="Times New Roman" w:cs="Times New Roman"/>
                <w:color w:val="E36C0A" w:themeColor="accent6" w:themeShade="BF"/>
                <w:lang w:eastAsia="de-DE"/>
              </w:rPr>
              <w:t xml:space="preserve"> </w:t>
            </w:r>
          </w:p>
          <w:p w14:paraId="216B07CA" w14:textId="77777777" w:rsidR="00B84BAD" w:rsidRPr="005B37C9" w:rsidRDefault="00B84BAD" w:rsidP="001A0FF4">
            <w:pPr>
              <w:spacing w:after="0"/>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Herstellung einer Tiefenentwässerung</w:t>
            </w:r>
          </w:p>
          <w:p w14:paraId="22169B50" w14:textId="77777777" w:rsidR="00B84BAD" w:rsidRPr="005B37C9" w:rsidRDefault="00B84BAD" w:rsidP="001A0FF4">
            <w:pPr>
              <w:spacing w:after="0"/>
              <w:rPr>
                <w:rFonts w:eastAsia="Times New Roman" w:cs="Times New Roman"/>
                <w:color w:val="E36C0A" w:themeColor="accent6" w:themeShade="BF"/>
                <w:lang w:eastAsia="de-DE"/>
              </w:rPr>
            </w:pPr>
          </w:p>
          <w:p w14:paraId="5851181D" w14:textId="77777777" w:rsidR="00B84BAD" w:rsidRPr="005B37C9" w:rsidRDefault="00B84BAD" w:rsidP="001A0FF4">
            <w:pPr>
              <w:spacing w:after="0"/>
              <w:rPr>
                <w:rFonts w:eastAsia="Times New Roman" w:cs="Times New Roman"/>
                <w:b/>
                <w:color w:val="E36C0A" w:themeColor="accent6" w:themeShade="BF"/>
                <w:lang w:eastAsia="de-DE"/>
              </w:rPr>
            </w:pPr>
            <w:r w:rsidRPr="005B37C9">
              <w:rPr>
                <w:rFonts w:eastAsia="Times New Roman" w:cs="Times New Roman"/>
                <w:b/>
                <w:color w:val="E36C0A" w:themeColor="accent6" w:themeShade="BF"/>
                <w:lang w:eastAsia="de-DE"/>
              </w:rPr>
              <w:t xml:space="preserve">Schienenerneuerung (SE2) mit anschließenden Stopfarbeiten </w:t>
            </w:r>
          </w:p>
          <w:p w14:paraId="3A16F863" w14:textId="77777777" w:rsidR="00B84BAD" w:rsidRPr="005B37C9" w:rsidRDefault="00B84BAD" w:rsidP="001A0FF4">
            <w:pPr>
              <w:spacing w:after="0"/>
              <w:rPr>
                <w:rFonts w:eastAsia="Times New Roman" w:cs="Times New Roman"/>
                <w:color w:val="E36C0A" w:themeColor="accent6" w:themeShade="BF"/>
                <w:lang w:eastAsia="de-DE"/>
              </w:rPr>
            </w:pPr>
          </w:p>
        </w:tc>
      </w:tr>
      <w:tr w:rsidR="00B84BAD" w:rsidRPr="005B37C9" w14:paraId="08A44F8A" w14:textId="77777777" w:rsidTr="0093266D">
        <w:trPr>
          <w:trHeight w:val="415"/>
        </w:trPr>
        <w:tc>
          <w:tcPr>
            <w:tcW w:w="1310" w:type="dxa"/>
          </w:tcPr>
          <w:p w14:paraId="27EACBCE" w14:textId="77777777" w:rsidR="00B84BAD" w:rsidRPr="005B37C9" w:rsidRDefault="00B84BAD" w:rsidP="001A0FF4">
            <w:pPr>
              <w:spacing w:after="0"/>
              <w:rPr>
                <w:rFonts w:eastAsia="Times New Roman" w:cs="Times New Roman"/>
                <w:color w:val="E36C0A" w:themeColor="accent6" w:themeShade="BF"/>
                <w:lang w:eastAsia="de-DE"/>
              </w:rPr>
            </w:pPr>
            <w:r w:rsidRPr="00167BC7">
              <w:rPr>
                <w:rFonts w:eastAsia="Times New Roman" w:cs="Times New Roman"/>
                <w:color w:val="E36C0A" w:themeColor="accent6" w:themeShade="BF"/>
                <w:lang w:eastAsia="de-DE"/>
              </w:rPr>
              <w:t>2.</w:t>
            </w:r>
          </w:p>
        </w:tc>
        <w:tc>
          <w:tcPr>
            <w:tcW w:w="6379" w:type="dxa"/>
          </w:tcPr>
          <w:p w14:paraId="75996564" w14:textId="77777777" w:rsidR="00B84BAD" w:rsidRPr="005B37C9" w:rsidRDefault="00B84BAD" w:rsidP="001A0FF4">
            <w:pPr>
              <w:spacing w:after="0"/>
              <w:rPr>
                <w:rFonts w:eastAsia="Times New Roman" w:cs="Times New Roman"/>
                <w:b/>
                <w:color w:val="E36C0A" w:themeColor="accent6" w:themeShade="BF"/>
                <w:lang w:eastAsia="de-DE"/>
              </w:rPr>
            </w:pPr>
            <w:r w:rsidRPr="005B37C9">
              <w:rPr>
                <w:rFonts w:eastAsia="Times New Roman" w:cs="Times New Roman"/>
                <w:b/>
                <w:color w:val="E36C0A" w:themeColor="accent6" w:themeShade="BF"/>
                <w:lang w:eastAsia="de-DE"/>
              </w:rPr>
              <w:t>Weichenerneuerungen</w:t>
            </w:r>
          </w:p>
          <w:p w14:paraId="18D39914" w14:textId="77777777" w:rsidR="00B84BAD" w:rsidRPr="005B37C9" w:rsidRDefault="00B84BAD" w:rsidP="001A0FF4">
            <w:pPr>
              <w:spacing w:after="0"/>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Erneuerung von 1200´er Weichen teilweise im Tunnel in Totalsperrung</w:t>
            </w:r>
          </w:p>
        </w:tc>
      </w:tr>
      <w:tr w:rsidR="00B84BAD" w:rsidRPr="005B37C9" w14:paraId="3A09A766" w14:textId="77777777" w:rsidTr="0093266D">
        <w:trPr>
          <w:trHeight w:val="415"/>
        </w:trPr>
        <w:tc>
          <w:tcPr>
            <w:tcW w:w="1310" w:type="dxa"/>
          </w:tcPr>
          <w:p w14:paraId="228C083F" w14:textId="77777777" w:rsidR="00B84BAD" w:rsidRPr="005B37C9" w:rsidRDefault="00B84BAD" w:rsidP="001A0FF4">
            <w:pPr>
              <w:spacing w:after="0"/>
              <w:rPr>
                <w:rFonts w:eastAsia="Times New Roman" w:cs="Times New Roman"/>
                <w:color w:val="E36C0A" w:themeColor="accent6" w:themeShade="BF"/>
                <w:lang w:eastAsia="de-DE"/>
              </w:rPr>
            </w:pPr>
            <w:r w:rsidRPr="00167BC7">
              <w:rPr>
                <w:rFonts w:eastAsia="Times New Roman" w:cs="Times New Roman"/>
                <w:color w:val="E36C0A" w:themeColor="accent6" w:themeShade="BF"/>
                <w:lang w:eastAsia="de-DE"/>
              </w:rPr>
              <w:t>3.</w:t>
            </w:r>
          </w:p>
        </w:tc>
        <w:tc>
          <w:tcPr>
            <w:tcW w:w="6379" w:type="dxa"/>
          </w:tcPr>
          <w:p w14:paraId="71252BAE" w14:textId="77777777" w:rsidR="00B84BAD" w:rsidRPr="005B37C9" w:rsidRDefault="00B84BAD" w:rsidP="001A0FF4">
            <w:pPr>
              <w:spacing w:after="0"/>
              <w:rPr>
                <w:rFonts w:eastAsia="Times New Roman" w:cs="Times New Roman"/>
                <w:color w:val="E36C0A" w:themeColor="accent6" w:themeShade="BF"/>
                <w:lang w:eastAsia="de-DE"/>
              </w:rPr>
            </w:pPr>
          </w:p>
        </w:tc>
      </w:tr>
      <w:tr w:rsidR="00B84BAD" w:rsidRPr="005B37C9" w14:paraId="2C4C79DE" w14:textId="77777777" w:rsidTr="0093266D">
        <w:trPr>
          <w:trHeight w:val="415"/>
        </w:trPr>
        <w:tc>
          <w:tcPr>
            <w:tcW w:w="1310" w:type="dxa"/>
          </w:tcPr>
          <w:p w14:paraId="1F67D131" w14:textId="77777777" w:rsidR="00B84BAD" w:rsidRPr="005B37C9" w:rsidRDefault="00B84BAD" w:rsidP="001A0FF4">
            <w:pPr>
              <w:spacing w:after="0"/>
              <w:rPr>
                <w:rFonts w:eastAsia="Times New Roman" w:cs="Times New Roman"/>
                <w:color w:val="E36C0A" w:themeColor="accent6" w:themeShade="BF"/>
                <w:lang w:eastAsia="de-DE"/>
              </w:rPr>
            </w:pPr>
            <w:r w:rsidRPr="00167BC7">
              <w:rPr>
                <w:rFonts w:eastAsia="Times New Roman" w:cs="Times New Roman"/>
                <w:color w:val="E36C0A" w:themeColor="accent6" w:themeShade="BF"/>
                <w:lang w:eastAsia="de-DE"/>
              </w:rPr>
              <w:t>4.</w:t>
            </w:r>
          </w:p>
        </w:tc>
        <w:tc>
          <w:tcPr>
            <w:tcW w:w="6379" w:type="dxa"/>
          </w:tcPr>
          <w:p w14:paraId="6CD1162C" w14:textId="77777777" w:rsidR="00B84BAD" w:rsidRPr="005B37C9" w:rsidRDefault="00B84BAD" w:rsidP="001A0FF4">
            <w:pPr>
              <w:spacing w:after="0"/>
              <w:rPr>
                <w:rFonts w:eastAsia="Times New Roman" w:cs="Times New Roman"/>
                <w:b/>
                <w:color w:val="E36C0A" w:themeColor="accent6" w:themeShade="BF"/>
                <w:lang w:eastAsia="de-DE"/>
              </w:rPr>
            </w:pPr>
          </w:p>
        </w:tc>
      </w:tr>
    </w:tbl>
    <w:p w14:paraId="0CEBF213" w14:textId="77777777" w:rsidR="00375C87" w:rsidRDefault="00375C87" w:rsidP="00B84BAD">
      <w:pPr>
        <w:ind w:left="1070" w:hanging="928"/>
        <w:rPr>
          <w:lang w:eastAsia="de-DE"/>
        </w:rPr>
      </w:pPr>
    </w:p>
    <w:p w14:paraId="52B26DC3" w14:textId="77777777" w:rsidR="00375C87" w:rsidRDefault="00375C87">
      <w:pPr>
        <w:spacing w:after="200" w:line="276" w:lineRule="auto"/>
        <w:rPr>
          <w:lang w:eastAsia="de-DE"/>
        </w:rPr>
      </w:pPr>
      <w:r>
        <w:rPr>
          <w:lang w:eastAsia="de-DE"/>
        </w:rPr>
        <w:br w:type="page"/>
      </w:r>
    </w:p>
    <w:p w14:paraId="2229A7C9" w14:textId="77777777" w:rsidR="00B84BAD" w:rsidRPr="005B37C9" w:rsidRDefault="00B84BAD" w:rsidP="00B84BAD">
      <w:pPr>
        <w:ind w:left="1070" w:hanging="928"/>
        <w:rPr>
          <w:lang w:eastAsia="de-DE"/>
        </w:rPr>
      </w:pPr>
    </w:p>
    <w:p w14:paraId="33168A9C" w14:textId="77777777" w:rsidR="00B84BAD" w:rsidRPr="005B37C9" w:rsidRDefault="00B84BAD" w:rsidP="007D6960">
      <w:pPr>
        <w:pStyle w:val="berschrift1"/>
        <w:numPr>
          <w:ilvl w:val="0"/>
          <w:numId w:val="9"/>
        </w:numPr>
        <w:ind w:hanging="928"/>
        <w:jc w:val="both"/>
      </w:pPr>
      <w:bookmarkStart w:id="2" w:name="_Toc224651934"/>
      <w:commentRangeStart w:id="3"/>
      <w:r w:rsidRPr="005B37C9">
        <w:t>Angaben zur Baustelle und Ausführung</w:t>
      </w:r>
      <w:bookmarkEnd w:id="2"/>
      <w:commentRangeEnd w:id="3"/>
      <w:r w:rsidR="0076627C" w:rsidRPr="005B37C9">
        <w:rPr>
          <w:rStyle w:val="Kommentarzeichen"/>
          <w:sz w:val="32"/>
          <w:szCs w:val="32"/>
        </w:rPr>
        <w:commentReference w:id="3"/>
      </w:r>
    </w:p>
    <w:p w14:paraId="02D04C2E" w14:textId="77777777" w:rsidR="004E7DB2" w:rsidRPr="005B37C9" w:rsidRDefault="004E7DB2" w:rsidP="00B84BAD">
      <w:pPr>
        <w:pStyle w:val="berschrift1"/>
        <w:jc w:val="both"/>
      </w:pPr>
      <w:bookmarkStart w:id="4" w:name="_Toc224651935"/>
      <w:r w:rsidRPr="005B37C9">
        <w:t>Angaben zur Baustelle</w:t>
      </w:r>
      <w:bookmarkEnd w:id="0"/>
      <w:bookmarkEnd w:id="4"/>
    </w:p>
    <w:p w14:paraId="0C073B75" w14:textId="77777777" w:rsidR="004E7DB2" w:rsidRDefault="004E7DB2" w:rsidP="004B1135">
      <w:pPr>
        <w:pStyle w:val="berschrift2"/>
      </w:pPr>
      <w:bookmarkStart w:id="5" w:name="_Toc378311396"/>
      <w:bookmarkStart w:id="6" w:name="_Toc409006699"/>
      <w:bookmarkStart w:id="7" w:name="_Toc224651936"/>
      <w:r w:rsidRPr="005B37C9">
        <w:t>Lage der Baustelle</w:t>
      </w:r>
      <w:bookmarkEnd w:id="5"/>
      <w:bookmarkEnd w:id="6"/>
      <w:bookmarkEnd w:id="7"/>
    </w:p>
    <w:p w14:paraId="0C80BA92" w14:textId="312D0815" w:rsidR="003749C7" w:rsidRPr="00167BC7" w:rsidRDefault="000D0C60" w:rsidP="001469E7">
      <w:pPr>
        <w:rPr>
          <w:lang w:eastAsia="de-DE"/>
        </w:rPr>
      </w:pPr>
      <w:r>
        <w:rPr>
          <w:i/>
          <w:color w:val="0070C0"/>
        </w:rPr>
        <w:t>Bei abweichenden Randbedingungen für mehrere Bauabschnitte den Punkt 0.1.1 (und weitere nach Bedarf) entsprechend untergliedern</w:t>
      </w:r>
      <w:r w:rsidRPr="00EF1DD4">
        <w:rPr>
          <w:i/>
          <w:color w:val="0070C0"/>
        </w:rPr>
        <w:t>, ansonsten Punkt „0.1.1.1 Bauabschnitt 1“ löschen und I</w:t>
      </w:r>
      <w:r w:rsidR="001469E7" w:rsidRPr="00EF1DD4">
        <w:rPr>
          <w:i/>
          <w:color w:val="0070C0"/>
        </w:rPr>
        <w:t>nhaltsverzeichnis aktualisieren.</w:t>
      </w:r>
    </w:p>
    <w:p w14:paraId="41822CF3" w14:textId="278ADC39" w:rsidR="00B17C44" w:rsidRPr="005B37C9" w:rsidRDefault="00B17C44" w:rsidP="00135538">
      <w:pPr>
        <w:rPr>
          <w:color w:val="808080" w:themeColor="background1" w:themeShade="80"/>
        </w:rPr>
      </w:pPr>
      <w:r w:rsidRPr="005B37C9">
        <w:t>Bundesland:</w:t>
      </w:r>
      <w:r w:rsidRPr="005B37C9" w:rsidDel="00BC6A18">
        <w:t xml:space="preserve"> </w:t>
      </w:r>
      <w:r w:rsidR="00325778" w:rsidRPr="005B37C9">
        <w:tab/>
      </w:r>
      <w:r w:rsidR="00325778" w:rsidRPr="005B37C9">
        <w:tab/>
      </w:r>
      <w:r w:rsidR="00E458BD" w:rsidRPr="005B37C9">
        <w:rPr>
          <w:color w:val="E36C0A" w:themeColor="accent6" w:themeShade="BF"/>
        </w:rPr>
        <w:fldChar w:fldCharType="begin">
          <w:ffData>
            <w:name w:val="Text10"/>
            <w:enabled/>
            <w:calcOnExit w:val="0"/>
            <w:textInput/>
          </w:ffData>
        </w:fldChar>
      </w:r>
      <w:r w:rsidR="00E458BD" w:rsidRPr="005B37C9">
        <w:rPr>
          <w:color w:val="E36C0A" w:themeColor="accent6" w:themeShade="BF"/>
        </w:rPr>
        <w:instrText xml:space="preserve"> FORMTEXT </w:instrText>
      </w:r>
      <w:r w:rsidR="00E458BD" w:rsidRPr="005B37C9">
        <w:rPr>
          <w:color w:val="E36C0A" w:themeColor="accent6" w:themeShade="BF"/>
        </w:rPr>
      </w:r>
      <w:r w:rsidR="00E458BD"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E458BD" w:rsidRPr="005B37C9">
        <w:rPr>
          <w:color w:val="E36C0A" w:themeColor="accent6" w:themeShade="BF"/>
        </w:rPr>
        <w:fldChar w:fldCharType="end"/>
      </w:r>
    </w:p>
    <w:p w14:paraId="3A034085" w14:textId="4F9A05EA" w:rsidR="00B17C44" w:rsidRPr="005B37C9" w:rsidRDefault="00B17C44" w:rsidP="00135538">
      <w:pPr>
        <w:rPr>
          <w:color w:val="E36C0A" w:themeColor="accent6" w:themeShade="BF"/>
        </w:rPr>
      </w:pPr>
      <w:r w:rsidRPr="005B37C9">
        <w:t>Stadt/Landkreis:</w:t>
      </w:r>
      <w:r w:rsidR="00325778" w:rsidRPr="005B37C9">
        <w:rPr>
          <w:color w:val="E36C0A" w:themeColor="accent6" w:themeShade="BF"/>
        </w:rPr>
        <w:tab/>
      </w:r>
      <w:r w:rsidR="00325778" w:rsidRPr="005B37C9">
        <w:rPr>
          <w:color w:val="E36C0A" w:themeColor="accent6" w:themeShade="BF"/>
        </w:rPr>
        <w:fldChar w:fldCharType="begin">
          <w:ffData>
            <w:name w:val="Text10"/>
            <w:enabled/>
            <w:calcOnExit w:val="0"/>
            <w:textInput/>
          </w:ffData>
        </w:fldChar>
      </w:r>
      <w:r w:rsidR="00325778" w:rsidRPr="005B37C9">
        <w:rPr>
          <w:color w:val="E36C0A" w:themeColor="accent6" w:themeShade="BF"/>
        </w:rPr>
        <w:instrText xml:space="preserve"> FORMTEXT </w:instrText>
      </w:r>
      <w:r w:rsidR="00325778" w:rsidRPr="005B37C9">
        <w:rPr>
          <w:color w:val="E36C0A" w:themeColor="accent6" w:themeShade="BF"/>
        </w:rPr>
      </w:r>
      <w:r w:rsidR="00325778"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325778" w:rsidRPr="005B37C9">
        <w:rPr>
          <w:color w:val="E36C0A" w:themeColor="accent6" w:themeShade="BF"/>
        </w:rPr>
        <w:fldChar w:fldCharType="end"/>
      </w:r>
    </w:p>
    <w:p w14:paraId="29CF03E3" w14:textId="77777777" w:rsidR="00B17C44" w:rsidRPr="005B37C9" w:rsidRDefault="00B17C44" w:rsidP="00135538">
      <w:r w:rsidRPr="005B37C9">
        <w:t>Lage im Netz:</w:t>
      </w:r>
    </w:p>
    <w:p w14:paraId="05D4DF94" w14:textId="0B06ED74" w:rsidR="00B17C44" w:rsidRPr="005B37C9" w:rsidRDefault="00B17C44" w:rsidP="00135538">
      <w:r w:rsidRPr="005B37C9">
        <w:t>Strecke:</w:t>
      </w:r>
      <w:r w:rsidRPr="005B37C9">
        <w:tab/>
      </w:r>
      <w:r w:rsidR="00325778" w:rsidRPr="005B37C9">
        <w:tab/>
      </w:r>
      <w:r w:rsidRPr="00825C67">
        <w:rPr>
          <w:color w:val="E36C0A" w:themeColor="accent6" w:themeShade="BF"/>
        </w:rPr>
        <w:fldChar w:fldCharType="begin">
          <w:ffData>
            <w:name w:val="Text7"/>
            <w:enabled/>
            <w:calcOnExit w:val="0"/>
            <w:textInput>
              <w:default w:val="Nummer und Name"/>
            </w:textInput>
          </w:ffData>
        </w:fldChar>
      </w:r>
      <w:r w:rsidRPr="00825C67">
        <w:rPr>
          <w:color w:val="E36C0A" w:themeColor="accent6" w:themeShade="BF"/>
        </w:rPr>
        <w:instrText xml:space="preserve"> FORMTEXT </w:instrText>
      </w:r>
      <w:r w:rsidRPr="00825C67">
        <w:rPr>
          <w:color w:val="E36C0A" w:themeColor="accent6" w:themeShade="BF"/>
        </w:rPr>
      </w:r>
      <w:r w:rsidRPr="00825C67">
        <w:rPr>
          <w:color w:val="E36C0A" w:themeColor="accent6" w:themeShade="BF"/>
        </w:rPr>
        <w:fldChar w:fldCharType="separate"/>
      </w:r>
      <w:r w:rsidR="00CB21BB">
        <w:rPr>
          <w:noProof/>
          <w:color w:val="E36C0A" w:themeColor="accent6" w:themeShade="BF"/>
        </w:rPr>
        <w:t>Nummer und Name</w:t>
      </w:r>
      <w:r w:rsidRPr="00825C67">
        <w:rPr>
          <w:color w:val="E36C0A" w:themeColor="accent6" w:themeShade="BF"/>
        </w:rPr>
        <w:fldChar w:fldCharType="end"/>
      </w:r>
      <w:r w:rsidRPr="005B37C9">
        <w:tab/>
      </w:r>
    </w:p>
    <w:p w14:paraId="5291E883" w14:textId="0F14D580" w:rsidR="00B17C44" w:rsidRPr="005B37C9" w:rsidRDefault="00325778" w:rsidP="00135538">
      <w:r w:rsidRPr="005B37C9">
        <w:t>von</w:t>
      </w:r>
      <w:r w:rsidRPr="005B37C9">
        <w:tab/>
      </w:r>
      <w:r w:rsidR="00C116D8" w:rsidRPr="005B37C9">
        <w:tab/>
      </w:r>
      <w:r w:rsidR="00C116D8" w:rsidRPr="005B37C9">
        <w:tab/>
      </w:r>
      <w:r w:rsidR="00B17C44" w:rsidRPr="00825C67">
        <w:rPr>
          <w:color w:val="E36C0A" w:themeColor="accent6" w:themeShade="BF"/>
        </w:rPr>
        <w:fldChar w:fldCharType="begin">
          <w:ffData>
            <w:name w:val="Text8"/>
            <w:enabled/>
            <w:calcOnExit w:val="0"/>
            <w:textInput>
              <w:default w:val="Betriebstelle"/>
            </w:textInput>
          </w:ffData>
        </w:fldChar>
      </w:r>
      <w:r w:rsidR="00B17C44" w:rsidRPr="00825C67">
        <w:rPr>
          <w:color w:val="E36C0A" w:themeColor="accent6" w:themeShade="BF"/>
        </w:rPr>
        <w:instrText xml:space="preserve"> FORMTEXT </w:instrText>
      </w:r>
      <w:r w:rsidR="00B17C44" w:rsidRPr="00825C67">
        <w:rPr>
          <w:color w:val="E36C0A" w:themeColor="accent6" w:themeShade="BF"/>
        </w:rPr>
      </w:r>
      <w:r w:rsidR="00B17C44" w:rsidRPr="00825C67">
        <w:rPr>
          <w:color w:val="E36C0A" w:themeColor="accent6" w:themeShade="BF"/>
        </w:rPr>
        <w:fldChar w:fldCharType="separate"/>
      </w:r>
      <w:r w:rsidR="00CB21BB">
        <w:rPr>
          <w:noProof/>
          <w:color w:val="E36C0A" w:themeColor="accent6" w:themeShade="BF"/>
        </w:rPr>
        <w:t>Betriebstelle</w:t>
      </w:r>
      <w:r w:rsidR="00B17C44" w:rsidRPr="00825C67">
        <w:rPr>
          <w:color w:val="E36C0A" w:themeColor="accent6" w:themeShade="BF"/>
        </w:rPr>
        <w:fldChar w:fldCharType="end"/>
      </w:r>
      <w:r w:rsidR="00B17C44" w:rsidRPr="00825C67">
        <w:rPr>
          <w:color w:val="E36C0A" w:themeColor="accent6" w:themeShade="BF"/>
        </w:rPr>
        <w:t xml:space="preserve"> </w:t>
      </w:r>
      <w:r w:rsidR="00B17C44" w:rsidRPr="005B37C9">
        <w:tab/>
      </w:r>
      <w:r w:rsidRPr="005B37C9">
        <w:tab/>
        <w:t>bis</w:t>
      </w:r>
      <w:r w:rsidRPr="005B37C9">
        <w:tab/>
      </w:r>
      <w:r w:rsidRPr="005B37C9">
        <w:tab/>
      </w:r>
      <w:r w:rsidR="00B17C44" w:rsidRPr="00825C67">
        <w:rPr>
          <w:color w:val="E36C0A" w:themeColor="accent6" w:themeShade="BF"/>
        </w:rPr>
        <w:fldChar w:fldCharType="begin">
          <w:ffData>
            <w:name w:val="Text9"/>
            <w:enabled/>
            <w:calcOnExit w:val="0"/>
            <w:textInput>
              <w:default w:val="Betriebstelle"/>
            </w:textInput>
          </w:ffData>
        </w:fldChar>
      </w:r>
      <w:r w:rsidR="00B17C44" w:rsidRPr="00825C67">
        <w:rPr>
          <w:color w:val="E36C0A" w:themeColor="accent6" w:themeShade="BF"/>
        </w:rPr>
        <w:instrText xml:space="preserve"> FORMTEXT </w:instrText>
      </w:r>
      <w:r w:rsidR="00B17C44" w:rsidRPr="00825C67">
        <w:rPr>
          <w:color w:val="E36C0A" w:themeColor="accent6" w:themeShade="BF"/>
        </w:rPr>
      </w:r>
      <w:r w:rsidR="00B17C44" w:rsidRPr="00825C67">
        <w:rPr>
          <w:color w:val="E36C0A" w:themeColor="accent6" w:themeShade="BF"/>
        </w:rPr>
        <w:fldChar w:fldCharType="separate"/>
      </w:r>
      <w:r w:rsidR="00CB21BB">
        <w:rPr>
          <w:noProof/>
          <w:color w:val="E36C0A" w:themeColor="accent6" w:themeShade="BF"/>
        </w:rPr>
        <w:t>Betriebstelle</w:t>
      </w:r>
      <w:r w:rsidR="00B17C44" w:rsidRPr="00825C67">
        <w:rPr>
          <w:color w:val="E36C0A" w:themeColor="accent6" w:themeShade="BF"/>
        </w:rPr>
        <w:fldChar w:fldCharType="end"/>
      </w:r>
      <w:r w:rsidR="00B17C44" w:rsidRPr="00825C67">
        <w:rPr>
          <w:color w:val="E36C0A" w:themeColor="accent6" w:themeShade="BF"/>
        </w:rPr>
        <w:t xml:space="preserve"> </w:t>
      </w:r>
    </w:p>
    <w:p w14:paraId="4291C8D3" w14:textId="51A5760F" w:rsidR="00B17C44" w:rsidRPr="005B37C9" w:rsidRDefault="00B17C44" w:rsidP="00135538">
      <w:r w:rsidRPr="005B37C9">
        <w:t>von km</w:t>
      </w:r>
      <w:r w:rsidRPr="005B37C9">
        <w:tab/>
      </w:r>
      <w:r w:rsidR="00C116D8" w:rsidRPr="005B37C9">
        <w:tab/>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t xml:space="preserve"> </w:t>
      </w:r>
      <w:r w:rsidRPr="005B37C9">
        <w:tab/>
      </w:r>
      <w:r w:rsidRPr="005B37C9">
        <w:tab/>
      </w:r>
      <w:r w:rsidR="00325778" w:rsidRPr="005B37C9">
        <w:tab/>
      </w:r>
      <w:r w:rsidRPr="005B37C9">
        <w:t>bis km</w:t>
      </w:r>
      <w:r w:rsidRPr="005B37C9">
        <w:tab/>
        <w:t xml:space="preserve"> </w:t>
      </w:r>
      <w:r w:rsidR="00325778" w:rsidRPr="005B37C9">
        <w:tab/>
      </w:r>
      <w:r w:rsidRPr="005B37C9">
        <w:fldChar w:fldCharType="begin">
          <w:ffData>
            <w:name w:val="Text11"/>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p>
    <w:p w14:paraId="6DD21B52" w14:textId="7B2C19B9" w:rsidR="00B17C44" w:rsidRPr="00825C67" w:rsidRDefault="00B17C44" w:rsidP="00135538">
      <w:pPr>
        <w:rPr>
          <w:color w:val="E36C0A" w:themeColor="accent6" w:themeShade="BF"/>
        </w:rPr>
      </w:pPr>
      <w:r w:rsidRPr="005B37C9">
        <w:t>Bahnhof:</w:t>
      </w:r>
      <w:r w:rsidRPr="005B37C9">
        <w:tab/>
      </w:r>
      <w:r w:rsidR="00325778" w:rsidRPr="005B37C9">
        <w:tab/>
      </w:r>
      <w:r w:rsidRPr="00825C67">
        <w:rPr>
          <w:color w:val="E36C0A" w:themeColor="accent6" w:themeShade="BF"/>
        </w:rPr>
        <w:fldChar w:fldCharType="begin">
          <w:ffData>
            <w:name w:val="Text12"/>
            <w:enabled/>
            <w:calcOnExit w:val="0"/>
            <w:textInput>
              <w:default w:val="Name/ Gleisbezeichnung / Weichenbezeichnung"/>
            </w:textInput>
          </w:ffData>
        </w:fldChar>
      </w:r>
      <w:r w:rsidRPr="00825C67">
        <w:rPr>
          <w:color w:val="E36C0A" w:themeColor="accent6" w:themeShade="BF"/>
        </w:rPr>
        <w:instrText xml:space="preserve"> FORMTEXT </w:instrText>
      </w:r>
      <w:r w:rsidRPr="00825C67">
        <w:rPr>
          <w:color w:val="E36C0A" w:themeColor="accent6" w:themeShade="BF"/>
        </w:rPr>
      </w:r>
      <w:r w:rsidRPr="00825C67">
        <w:rPr>
          <w:color w:val="E36C0A" w:themeColor="accent6" w:themeShade="BF"/>
        </w:rPr>
        <w:fldChar w:fldCharType="separate"/>
      </w:r>
      <w:r w:rsidR="00CB21BB">
        <w:rPr>
          <w:noProof/>
          <w:color w:val="E36C0A" w:themeColor="accent6" w:themeShade="BF"/>
        </w:rPr>
        <w:t>Name/ Gleisbezeichnung / Weichenbezeichnung</w:t>
      </w:r>
      <w:r w:rsidRPr="00825C67">
        <w:rPr>
          <w:color w:val="E36C0A" w:themeColor="accent6" w:themeShade="BF"/>
        </w:rPr>
        <w:fldChar w:fldCharType="end"/>
      </w:r>
    </w:p>
    <w:p w14:paraId="306EFC5F" w14:textId="1EDF834C" w:rsidR="00B17C44" w:rsidRPr="005B37C9" w:rsidRDefault="00325778" w:rsidP="00135538">
      <w:r w:rsidRPr="005B37C9">
        <w:t>von</w:t>
      </w:r>
      <w:r w:rsidRPr="005B37C9">
        <w:tab/>
      </w:r>
      <w:r w:rsidR="00B17C44" w:rsidRPr="005B37C9">
        <w:t xml:space="preserve">Weiche/Signal </w:t>
      </w:r>
      <w:r w:rsidR="00B17C44" w:rsidRPr="005B37C9">
        <w:fldChar w:fldCharType="begin">
          <w:ffData>
            <w:name w:val="Text13"/>
            <w:enabled/>
            <w:calcOnExit w:val="0"/>
            <w:textInput/>
          </w:ffData>
        </w:fldChar>
      </w:r>
      <w:r w:rsidR="00B17C44" w:rsidRPr="005B37C9">
        <w:instrText xml:space="preserve"> FORMTEXT </w:instrText>
      </w:r>
      <w:r w:rsidR="00B17C44"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B17C44" w:rsidRPr="005B37C9">
        <w:fldChar w:fldCharType="end"/>
      </w:r>
      <w:r w:rsidR="00B17C44" w:rsidRPr="005B37C9">
        <w:tab/>
      </w:r>
      <w:r w:rsidR="00B17C44" w:rsidRPr="005B37C9">
        <w:tab/>
        <w:t xml:space="preserve">bis Weiche/Signal </w:t>
      </w:r>
      <w:r w:rsidR="00B17C44" w:rsidRPr="005B37C9">
        <w:fldChar w:fldCharType="begin">
          <w:ffData>
            <w:name w:val="Text14"/>
            <w:enabled/>
            <w:calcOnExit w:val="0"/>
            <w:textInput/>
          </w:ffData>
        </w:fldChar>
      </w:r>
      <w:r w:rsidR="00B17C44" w:rsidRPr="005B37C9">
        <w:instrText xml:space="preserve"> FORMTEXT </w:instrText>
      </w:r>
      <w:r w:rsidR="00B17C44"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B17C44" w:rsidRPr="005B37C9">
        <w:fldChar w:fldCharType="end"/>
      </w:r>
    </w:p>
    <w:p w14:paraId="2CD48B6D" w14:textId="1F6757F8" w:rsidR="00B17C44" w:rsidRPr="005B37C9" w:rsidRDefault="00B17C44" w:rsidP="00135538">
      <w:r w:rsidRPr="005B37C9">
        <w:t>von km</w:t>
      </w:r>
      <w:r w:rsidRPr="005B37C9">
        <w:tab/>
      </w:r>
      <w:r w:rsidR="00C116D8" w:rsidRPr="005B37C9">
        <w:tab/>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t xml:space="preserve"> </w:t>
      </w:r>
      <w:r w:rsidRPr="005B37C9">
        <w:tab/>
      </w:r>
      <w:r w:rsidRPr="005B37C9">
        <w:tab/>
      </w:r>
      <w:r w:rsidR="00325778" w:rsidRPr="005B37C9">
        <w:tab/>
      </w:r>
      <w:r w:rsidR="00325778" w:rsidRPr="005B37C9">
        <w:tab/>
      </w:r>
      <w:r w:rsidR="00325778" w:rsidRPr="005B37C9">
        <w:tab/>
      </w:r>
      <w:r w:rsidRPr="005B37C9">
        <w:t>bis km</w:t>
      </w:r>
      <w:r w:rsidRPr="005B37C9">
        <w:tab/>
        <w:t xml:space="preserve"> </w:t>
      </w:r>
      <w:r w:rsidRPr="005B37C9">
        <w:fldChar w:fldCharType="begin">
          <w:ffData>
            <w:name w:val="Text11"/>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p>
    <w:p w14:paraId="70F58FF0" w14:textId="77777777" w:rsidR="004E7DB2" w:rsidRDefault="004E7DB2" w:rsidP="00135538">
      <w:pPr>
        <w:jc w:val="both"/>
      </w:pPr>
    </w:p>
    <w:p w14:paraId="179FE4FF" w14:textId="77777777" w:rsidR="001F1A7D" w:rsidRPr="001F1A7D" w:rsidRDefault="001F1A7D" w:rsidP="00135538">
      <w:pPr>
        <w:jc w:val="both"/>
        <w:rPr>
          <w:b/>
        </w:rPr>
      </w:pPr>
      <w:r w:rsidRPr="001F1A7D">
        <w:rPr>
          <w:b/>
        </w:rPr>
        <w:t>Lage des Bahnkörpers:</w:t>
      </w:r>
    </w:p>
    <w:p w14:paraId="6C20D962" w14:textId="5B3D658F" w:rsidR="00B17C44" w:rsidRPr="000A3658" w:rsidRDefault="009831A9" w:rsidP="00135538">
      <w:pPr>
        <w:tabs>
          <w:tab w:val="left" w:pos="3569"/>
        </w:tabs>
        <w:jc w:val="both"/>
        <w:rPr>
          <w:color w:val="E36C0A" w:themeColor="accent6" w:themeShade="BF"/>
        </w:rPr>
      </w:pPr>
      <w:r w:rsidRPr="000A3658">
        <w:rPr>
          <w:color w:val="E36C0A" w:themeColor="accent6" w:themeShade="BF"/>
        </w:rPr>
        <w:t>In Dammlage / im Einschnitt / geländegleich</w:t>
      </w:r>
    </w:p>
    <w:p w14:paraId="43408122" w14:textId="77777777" w:rsidR="001F1A7D" w:rsidRDefault="001F1A7D" w:rsidP="00135538">
      <w:pPr>
        <w:jc w:val="both"/>
        <w:rPr>
          <w:b/>
        </w:rPr>
      </w:pPr>
    </w:p>
    <w:p w14:paraId="1CA6CAFF" w14:textId="77777777" w:rsidR="00E503BA" w:rsidRPr="00E503BA" w:rsidRDefault="00E503BA" w:rsidP="00E503BA">
      <w:pPr>
        <w:jc w:val="both"/>
        <w:rPr>
          <w:b/>
        </w:rPr>
      </w:pPr>
      <w:r w:rsidRPr="00E503BA">
        <w:rPr>
          <w:b/>
        </w:rPr>
        <w:t>An den Baubereich grenzen:</w:t>
      </w:r>
    </w:p>
    <w:p w14:paraId="45C663B7" w14:textId="77777777" w:rsidR="00E503BA" w:rsidRPr="00E503BA" w:rsidRDefault="00E503BA" w:rsidP="00E503BA">
      <w:pPr>
        <w:tabs>
          <w:tab w:val="left" w:pos="3569"/>
        </w:tabs>
        <w:jc w:val="both"/>
        <w:rPr>
          <w:color w:val="E36C0A" w:themeColor="accent6" w:themeShade="BF"/>
        </w:rPr>
      </w:pPr>
      <w:r w:rsidRPr="00E503BA">
        <w:rPr>
          <w:color w:val="E36C0A" w:themeColor="accent6" w:themeShade="BF"/>
        </w:rPr>
        <w:t>Wohngebiet / Gewerbegebiet / Industriegebiet / Wohn-Mischgebiet / Krankenhäuser etc.</w:t>
      </w:r>
    </w:p>
    <w:p w14:paraId="66EC3D78" w14:textId="77777777" w:rsidR="00E503BA" w:rsidRDefault="00E503BA" w:rsidP="00E503BA">
      <w:pPr>
        <w:jc w:val="both"/>
        <w:rPr>
          <w:b/>
        </w:rPr>
      </w:pPr>
    </w:p>
    <w:p w14:paraId="0FFF0435" w14:textId="77777777" w:rsidR="001F1A7D" w:rsidRPr="001F1A7D" w:rsidRDefault="001F1A7D" w:rsidP="00135538">
      <w:pPr>
        <w:jc w:val="both"/>
        <w:rPr>
          <w:b/>
        </w:rPr>
      </w:pPr>
      <w:r w:rsidRPr="001F1A7D">
        <w:rPr>
          <w:b/>
        </w:rPr>
        <w:t>Zugangsmöglichkeiten zu den Arbeitsstellen:</w:t>
      </w:r>
    </w:p>
    <w:p w14:paraId="4551100A" w14:textId="1EBBC45E" w:rsidR="00B17C44" w:rsidRDefault="009831A9" w:rsidP="00135538">
      <w:pPr>
        <w:tabs>
          <w:tab w:val="left" w:pos="3569"/>
        </w:tabs>
        <w:jc w:val="both"/>
        <w:rPr>
          <w:color w:val="E36C0A" w:themeColor="accent6" w:themeShade="BF"/>
        </w:rPr>
      </w:pPr>
      <w:r w:rsidRPr="005B37C9">
        <w:rPr>
          <w:color w:val="E36C0A" w:themeColor="accent6" w:themeShade="BF"/>
        </w:rPr>
        <w:t xml:space="preserve">Zugang besteht über den Bahnsteig im ehem. </w:t>
      </w:r>
      <w:proofErr w:type="spellStart"/>
      <w:r w:rsidRPr="005B37C9">
        <w:rPr>
          <w:color w:val="E36C0A" w:themeColor="accent6" w:themeShade="BF"/>
        </w:rPr>
        <w:t>Hp</w:t>
      </w:r>
      <w:proofErr w:type="spellEnd"/>
      <w:r w:rsidRPr="005B37C9">
        <w:rPr>
          <w:color w:val="E36C0A" w:themeColor="accent6" w:themeShade="BF"/>
        </w:rPr>
        <w:t xml:space="preserve"> Musterstadt, die BÜ sowie Rand-/Rangierwege</w:t>
      </w:r>
      <w:r w:rsidR="0046589A">
        <w:rPr>
          <w:color w:val="E36C0A" w:themeColor="accent6" w:themeShade="BF"/>
        </w:rPr>
        <w:t>.</w:t>
      </w:r>
    </w:p>
    <w:p w14:paraId="51E11E9B" w14:textId="77777777" w:rsidR="001F1A7D" w:rsidRDefault="001F1A7D" w:rsidP="00135538">
      <w:pPr>
        <w:tabs>
          <w:tab w:val="left" w:pos="3569"/>
        </w:tabs>
        <w:jc w:val="both"/>
        <w:rPr>
          <w:color w:val="E36C0A" w:themeColor="accent6" w:themeShade="BF"/>
        </w:rPr>
      </w:pPr>
    </w:p>
    <w:p w14:paraId="44600B62" w14:textId="77777777" w:rsidR="001F1A7D" w:rsidRPr="001F1A7D" w:rsidRDefault="001F1A7D" w:rsidP="00135538">
      <w:pPr>
        <w:jc w:val="both"/>
        <w:rPr>
          <w:b/>
        </w:rPr>
      </w:pPr>
      <w:r w:rsidRPr="001F1A7D">
        <w:rPr>
          <w:b/>
        </w:rPr>
        <w:t>Beschaffenheit der Zufahrtsmöglichkeiten:</w:t>
      </w:r>
    </w:p>
    <w:p w14:paraId="33A177BC" w14:textId="77777777" w:rsidR="00B17C44" w:rsidRPr="000A3658" w:rsidRDefault="009831A9" w:rsidP="007D6960">
      <w:pPr>
        <w:pStyle w:val="Listenabsatz"/>
        <w:numPr>
          <w:ilvl w:val="0"/>
          <w:numId w:val="8"/>
        </w:numPr>
        <w:tabs>
          <w:tab w:val="left" w:pos="3569"/>
        </w:tabs>
        <w:spacing w:after="120"/>
        <w:jc w:val="both"/>
        <w:rPr>
          <w:color w:val="E36C0A" w:themeColor="accent6" w:themeShade="BF"/>
        </w:rPr>
      </w:pPr>
      <w:r w:rsidRPr="000A3658">
        <w:rPr>
          <w:color w:val="E36C0A" w:themeColor="accent6" w:themeShade="BF"/>
        </w:rPr>
        <w:t>per Schiene</w:t>
      </w:r>
    </w:p>
    <w:p w14:paraId="547B2590" w14:textId="7FCC0C9E" w:rsidR="009831A9" w:rsidRPr="000A3658" w:rsidRDefault="009831A9" w:rsidP="007D6960">
      <w:pPr>
        <w:pStyle w:val="Listenabsatz"/>
        <w:numPr>
          <w:ilvl w:val="0"/>
          <w:numId w:val="8"/>
        </w:numPr>
        <w:tabs>
          <w:tab w:val="left" w:pos="3569"/>
        </w:tabs>
        <w:spacing w:after="120"/>
        <w:jc w:val="both"/>
        <w:rPr>
          <w:color w:val="E36C0A" w:themeColor="accent6" w:themeShade="BF"/>
        </w:rPr>
      </w:pPr>
      <w:r w:rsidRPr="000A3658">
        <w:rPr>
          <w:color w:val="E36C0A" w:themeColor="accent6" w:themeShade="BF"/>
        </w:rPr>
        <w:t>per Straße</w:t>
      </w:r>
    </w:p>
    <w:p w14:paraId="135CDCFB" w14:textId="77777777" w:rsidR="009831A9" w:rsidRPr="000A3658" w:rsidRDefault="009831A9" w:rsidP="00135538">
      <w:pPr>
        <w:pStyle w:val="Listenabsatz"/>
        <w:tabs>
          <w:tab w:val="left" w:pos="3569"/>
        </w:tabs>
        <w:spacing w:after="120"/>
        <w:ind w:left="1080"/>
        <w:jc w:val="both"/>
        <w:rPr>
          <w:color w:val="E36C0A" w:themeColor="accent6" w:themeShade="BF"/>
        </w:rPr>
      </w:pPr>
    </w:p>
    <w:p w14:paraId="6C965096" w14:textId="3F8EC929" w:rsidR="009831A9" w:rsidRPr="000A3658" w:rsidRDefault="009831A9" w:rsidP="00135538">
      <w:pPr>
        <w:pStyle w:val="Listenabsatz"/>
        <w:tabs>
          <w:tab w:val="left" w:pos="3569"/>
        </w:tabs>
        <w:spacing w:after="120"/>
        <w:ind w:left="0"/>
        <w:jc w:val="both"/>
        <w:rPr>
          <w:color w:val="E36C0A" w:themeColor="accent6" w:themeShade="BF"/>
        </w:rPr>
      </w:pPr>
      <w:r w:rsidRPr="000A3658">
        <w:rPr>
          <w:color w:val="E36C0A" w:themeColor="accent6" w:themeShade="BF"/>
        </w:rPr>
        <w:t xml:space="preserve">Zufahrten über Land-, Kreisstraße, Feldweg möglich mit Lasteinschränkung </w:t>
      </w:r>
      <w:r w:rsidR="00265F97">
        <w:rPr>
          <w:color w:val="E36C0A" w:themeColor="accent6" w:themeShade="BF"/>
        </w:rPr>
        <w:t>(</w:t>
      </w:r>
      <w:r w:rsidR="00265F97" w:rsidRPr="005B37C9">
        <w:fldChar w:fldCharType="begin">
          <w:ffData>
            <w:name w:val="Text11"/>
            <w:enabled/>
            <w:calcOnExit w:val="0"/>
            <w:textInput/>
          </w:ffData>
        </w:fldChar>
      </w:r>
      <w:r w:rsidR="00265F97" w:rsidRPr="005B37C9">
        <w:instrText xml:space="preserve"> FORMTEXT </w:instrText>
      </w:r>
      <w:r w:rsidR="00265F97"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265F97" w:rsidRPr="005B37C9">
        <w:fldChar w:fldCharType="end"/>
      </w:r>
      <w:r w:rsidRPr="000A3658">
        <w:rPr>
          <w:color w:val="E36C0A" w:themeColor="accent6" w:themeShade="BF"/>
        </w:rPr>
        <w:t xml:space="preserve"> t) auf den Wegen von C bis D, nur an den Bahnübergängen zu erreichen, nur in Sperrpausen über das Nachbargleis, usw.</w:t>
      </w:r>
    </w:p>
    <w:p w14:paraId="5D9E8EAA" w14:textId="77777777" w:rsidR="009831A9" w:rsidRDefault="009831A9" w:rsidP="00135538">
      <w:pPr>
        <w:tabs>
          <w:tab w:val="left" w:pos="3569"/>
        </w:tabs>
        <w:jc w:val="both"/>
        <w:rPr>
          <w:color w:val="F79646" w:themeColor="accent6"/>
        </w:rPr>
      </w:pPr>
    </w:p>
    <w:p w14:paraId="26D3F97C" w14:textId="77777777" w:rsidR="001F1A7D" w:rsidRPr="001F1A7D" w:rsidRDefault="001F1A7D" w:rsidP="00135538">
      <w:pPr>
        <w:jc w:val="both"/>
        <w:rPr>
          <w:b/>
        </w:rPr>
      </w:pPr>
      <w:r w:rsidRPr="001F1A7D">
        <w:rPr>
          <w:b/>
        </w:rPr>
        <w:t>Aufgleisungsmöglichkeiten:</w:t>
      </w:r>
    </w:p>
    <w:p w14:paraId="2D16C8D7" w14:textId="64CEB614" w:rsidR="00B17C44" w:rsidRPr="000A3658" w:rsidRDefault="009831A9" w:rsidP="00135538">
      <w:pPr>
        <w:tabs>
          <w:tab w:val="left" w:pos="3569"/>
        </w:tabs>
        <w:jc w:val="both"/>
        <w:rPr>
          <w:color w:val="E36C0A" w:themeColor="accent6" w:themeShade="BF"/>
        </w:rPr>
      </w:pPr>
      <w:proofErr w:type="spellStart"/>
      <w:r w:rsidRPr="000A3658">
        <w:rPr>
          <w:color w:val="E36C0A" w:themeColor="accent6" w:themeShade="BF"/>
        </w:rPr>
        <w:t>Aufgleisstelle</w:t>
      </w:r>
      <w:proofErr w:type="spellEnd"/>
      <w:r w:rsidRPr="000A3658">
        <w:rPr>
          <w:color w:val="E36C0A" w:themeColor="accent6" w:themeShade="BF"/>
        </w:rPr>
        <w:t xml:space="preserve"> B</w:t>
      </w:r>
      <w:r w:rsidR="0085269C">
        <w:rPr>
          <w:color w:val="E36C0A" w:themeColor="accent6" w:themeShade="BF"/>
        </w:rPr>
        <w:t>Ü</w:t>
      </w:r>
      <w:r w:rsidRPr="000A3658">
        <w:rPr>
          <w:color w:val="E36C0A" w:themeColor="accent6" w:themeShade="BF"/>
        </w:rPr>
        <w:t xml:space="preserve"> km</w:t>
      </w:r>
    </w:p>
    <w:p w14:paraId="5E239BD2" w14:textId="098968E3" w:rsidR="009831A9" w:rsidRDefault="009831A9" w:rsidP="00135538">
      <w:pPr>
        <w:tabs>
          <w:tab w:val="left" w:pos="3569"/>
        </w:tabs>
        <w:jc w:val="both"/>
        <w:rPr>
          <w:color w:val="E36C0A" w:themeColor="accent6" w:themeShade="BF"/>
        </w:rPr>
      </w:pPr>
      <w:r w:rsidRPr="000A3658">
        <w:rPr>
          <w:color w:val="E36C0A" w:themeColor="accent6" w:themeShade="BF"/>
        </w:rPr>
        <w:t xml:space="preserve">Besonderheiten der </w:t>
      </w:r>
      <w:proofErr w:type="spellStart"/>
      <w:r w:rsidRPr="000A3658">
        <w:rPr>
          <w:color w:val="E36C0A" w:themeColor="accent6" w:themeShade="BF"/>
        </w:rPr>
        <w:t>Aufgleisstelle</w:t>
      </w:r>
      <w:proofErr w:type="spellEnd"/>
      <w:r w:rsidR="00554A7C">
        <w:rPr>
          <w:color w:val="E36C0A" w:themeColor="accent6" w:themeShade="BF"/>
        </w:rPr>
        <w:t xml:space="preserve">: </w:t>
      </w:r>
      <w:r w:rsidR="00554A7C" w:rsidRPr="005B37C9">
        <w:fldChar w:fldCharType="begin">
          <w:ffData>
            <w:name w:val="Text11"/>
            <w:enabled/>
            <w:calcOnExit w:val="0"/>
            <w:textInput/>
          </w:ffData>
        </w:fldChar>
      </w:r>
      <w:r w:rsidR="00554A7C" w:rsidRPr="005B37C9">
        <w:instrText xml:space="preserve"> FORMTEXT </w:instrText>
      </w:r>
      <w:r w:rsidR="00554A7C"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554A7C" w:rsidRPr="005B37C9">
        <w:fldChar w:fldCharType="end"/>
      </w:r>
    </w:p>
    <w:p w14:paraId="171DBE94" w14:textId="77777777" w:rsidR="00D03BC7" w:rsidRPr="005D21E5" w:rsidRDefault="00D03BC7" w:rsidP="00D03BC7">
      <w:pPr>
        <w:tabs>
          <w:tab w:val="left" w:pos="3569"/>
        </w:tabs>
        <w:jc w:val="both"/>
        <w:rPr>
          <w:i/>
          <w:color w:val="0070C0"/>
        </w:rPr>
      </w:pPr>
      <w:r w:rsidRPr="005D21E5">
        <w:rPr>
          <w:i/>
          <w:color w:val="0070C0"/>
        </w:rPr>
        <w:lastRenderedPageBreak/>
        <w:t>oder</w:t>
      </w:r>
    </w:p>
    <w:p w14:paraId="6B24EDD5" w14:textId="6E1E6F88" w:rsidR="00D03BC7" w:rsidRPr="005B37C9" w:rsidRDefault="00D03BC7" w:rsidP="00D03BC7">
      <w:pPr>
        <w:rPr>
          <w:bCs/>
          <w:color w:val="E36C0A" w:themeColor="accent6" w:themeShade="BF"/>
        </w:rPr>
      </w:pPr>
      <w:r w:rsidRPr="005D21E5">
        <w:rPr>
          <w:bCs/>
          <w:color w:val="E36C0A" w:themeColor="accent6" w:themeShade="BF"/>
        </w:rPr>
        <w:t xml:space="preserve">Der AG stellt keine </w:t>
      </w:r>
      <w:proofErr w:type="spellStart"/>
      <w:r w:rsidRPr="005D21E5">
        <w:rPr>
          <w:bCs/>
          <w:color w:val="E36C0A" w:themeColor="accent6" w:themeShade="BF"/>
        </w:rPr>
        <w:t>Aufgleismöglichkeit</w:t>
      </w:r>
      <w:proofErr w:type="spellEnd"/>
      <w:r w:rsidRPr="005D21E5">
        <w:rPr>
          <w:bCs/>
          <w:color w:val="E36C0A" w:themeColor="accent6" w:themeShade="BF"/>
        </w:rPr>
        <w:t xml:space="preserve"> zur Verfügung. Diese ist vom AN selbst zu erstellen, zu unterhalten, zu betreiben und anschließend vollständig rückzubauen. Die Aufwendungen hierfür sind einzurechnen und werden nicht gesondert vergütet.</w:t>
      </w:r>
      <w:r w:rsidR="00896F36">
        <w:rPr>
          <w:bCs/>
          <w:color w:val="E36C0A" w:themeColor="accent6" w:themeShade="BF"/>
        </w:rPr>
        <w:t xml:space="preserve"> </w:t>
      </w:r>
    </w:p>
    <w:p w14:paraId="36D24DB3" w14:textId="1FFAC06D" w:rsidR="0096553F" w:rsidRPr="00CC0BD7" w:rsidRDefault="0096553F" w:rsidP="0096553F">
      <w:pPr>
        <w:tabs>
          <w:tab w:val="left" w:pos="3569"/>
        </w:tabs>
        <w:jc w:val="both"/>
        <w:rPr>
          <w:i/>
          <w:color w:val="0070C0"/>
        </w:rPr>
      </w:pPr>
      <w:r w:rsidRPr="00CC0BD7">
        <w:rPr>
          <w:i/>
          <w:color w:val="0070C0"/>
        </w:rPr>
        <w:t>Ggf. zusätzlich</w:t>
      </w:r>
    </w:p>
    <w:p w14:paraId="68580B1D" w14:textId="7B9D1A23" w:rsidR="0096553F" w:rsidRPr="00CC0BD7" w:rsidRDefault="0096553F" w:rsidP="001B1A0E">
      <w:pPr>
        <w:spacing w:after="0"/>
        <w:rPr>
          <w:color w:val="E36C0A" w:themeColor="accent6" w:themeShade="BF"/>
        </w:rPr>
      </w:pPr>
      <w:r w:rsidRPr="00CC0BD7">
        <w:rPr>
          <w:color w:val="E36C0A" w:themeColor="accent6" w:themeShade="BF"/>
        </w:rPr>
        <w:t xml:space="preserve">Darüber hinaus ist eine </w:t>
      </w:r>
      <w:proofErr w:type="spellStart"/>
      <w:r w:rsidRPr="00CC0BD7">
        <w:rPr>
          <w:color w:val="E36C0A" w:themeColor="accent6" w:themeShade="BF"/>
        </w:rPr>
        <w:t>Eingleisstelle</w:t>
      </w:r>
      <w:proofErr w:type="spellEnd"/>
      <w:r w:rsidRPr="00CC0BD7">
        <w:rPr>
          <w:color w:val="E36C0A" w:themeColor="accent6" w:themeShade="BF"/>
        </w:rPr>
        <w:t xml:space="preserve"> für </w:t>
      </w:r>
      <w:r w:rsidR="003A1C0E" w:rsidRPr="00CC0BD7">
        <w:rPr>
          <w:color w:val="E36C0A" w:themeColor="accent6" w:themeShade="BF"/>
        </w:rPr>
        <w:t xml:space="preserve">Belange eines </w:t>
      </w:r>
      <w:r w:rsidRPr="00CC0BD7">
        <w:rPr>
          <w:color w:val="E36C0A" w:themeColor="accent6" w:themeShade="BF"/>
        </w:rPr>
        <w:t>Zweiwege-Oberleitungsmontagefahrzeug</w:t>
      </w:r>
      <w:r w:rsidR="003A1C0E" w:rsidRPr="00CC0BD7">
        <w:rPr>
          <w:color w:val="E36C0A" w:themeColor="accent6" w:themeShade="BF"/>
        </w:rPr>
        <w:t>s</w:t>
      </w:r>
      <w:r w:rsidRPr="00CC0BD7">
        <w:rPr>
          <w:color w:val="E36C0A" w:themeColor="accent6" w:themeShade="BF"/>
        </w:rPr>
        <w:t xml:space="preserve"> des AN OL herzustellen. </w:t>
      </w:r>
    </w:p>
    <w:p w14:paraId="3ABAED60" w14:textId="6C150861" w:rsidR="00A135BE" w:rsidRPr="00CC0BD7" w:rsidRDefault="00A135BE" w:rsidP="007D6960">
      <w:pPr>
        <w:pStyle w:val="Listenabsatz"/>
        <w:numPr>
          <w:ilvl w:val="0"/>
          <w:numId w:val="18"/>
        </w:numPr>
        <w:spacing w:line="276" w:lineRule="auto"/>
        <w:rPr>
          <w:rFonts w:cs="Arial"/>
          <w:i/>
          <w:color w:val="0070C0"/>
        </w:rPr>
      </w:pPr>
      <w:r w:rsidRPr="00CC0BD7">
        <w:rPr>
          <w:i/>
          <w:color w:val="0070C0"/>
        </w:rPr>
        <w:t>LV-Positionen erforderlich</w:t>
      </w:r>
    </w:p>
    <w:p w14:paraId="02C4FBD2" w14:textId="77777777" w:rsidR="009831A9" w:rsidRPr="005B37C9" w:rsidRDefault="009831A9" w:rsidP="00B17C44">
      <w:pPr>
        <w:tabs>
          <w:tab w:val="left" w:pos="3569"/>
        </w:tabs>
        <w:jc w:val="both"/>
        <w:rPr>
          <w:color w:val="F79646" w:themeColor="accent6"/>
        </w:rPr>
      </w:pPr>
    </w:p>
    <w:p w14:paraId="59FD4915" w14:textId="77777777" w:rsidR="009831A9" w:rsidRPr="001F1A7D" w:rsidRDefault="009831A9" w:rsidP="00135538">
      <w:pPr>
        <w:jc w:val="both"/>
        <w:rPr>
          <w:b/>
        </w:rPr>
      </w:pPr>
      <w:r w:rsidRPr="001F1A7D">
        <w:rPr>
          <w:b/>
        </w:rPr>
        <w:t>Für die Ausführung dem AN überlassene A</w:t>
      </w:r>
      <w:r w:rsidR="00E458BD" w:rsidRPr="001F1A7D">
        <w:rPr>
          <w:b/>
        </w:rPr>
        <w:t>rbeitsgleise</w:t>
      </w:r>
      <w:r w:rsidR="003749C7" w:rsidRPr="001F1A7D">
        <w:rPr>
          <w:b/>
        </w:rPr>
        <w:t>:</w:t>
      </w:r>
    </w:p>
    <w:p w14:paraId="64E98165" w14:textId="77777777" w:rsidR="00E458BD" w:rsidRPr="000A3658" w:rsidRDefault="00CF158F" w:rsidP="00135538">
      <w:pPr>
        <w:tabs>
          <w:tab w:val="left" w:pos="3569"/>
        </w:tabs>
        <w:jc w:val="both"/>
        <w:rPr>
          <w:color w:val="E36C0A" w:themeColor="accent6" w:themeShade="BF"/>
        </w:rPr>
      </w:pPr>
      <w:r w:rsidRPr="000A3658">
        <w:rPr>
          <w:color w:val="E36C0A" w:themeColor="accent6" w:themeShade="BF"/>
        </w:rPr>
        <w:t>Bezeichnung und Lage</w:t>
      </w:r>
      <w:r w:rsidR="00E458BD" w:rsidRPr="000A3658">
        <w:rPr>
          <w:color w:val="E36C0A" w:themeColor="accent6" w:themeShade="BF"/>
        </w:rPr>
        <w:t xml:space="preserve"> der Gleise</w:t>
      </w:r>
    </w:p>
    <w:p w14:paraId="6D15FD92" w14:textId="77777777" w:rsidR="009831A9" w:rsidRPr="000A3658" w:rsidRDefault="003749C7" w:rsidP="00135538">
      <w:pPr>
        <w:tabs>
          <w:tab w:val="left" w:pos="3569"/>
        </w:tabs>
        <w:jc w:val="both"/>
        <w:rPr>
          <w:i/>
          <w:color w:val="0070C0"/>
        </w:rPr>
      </w:pPr>
      <w:r w:rsidRPr="000A3658">
        <w:rPr>
          <w:i/>
          <w:color w:val="0070C0"/>
        </w:rPr>
        <w:t>oder</w:t>
      </w:r>
    </w:p>
    <w:p w14:paraId="7FADA9DE" w14:textId="40E63234" w:rsidR="003749C7" w:rsidRDefault="003749C7" w:rsidP="00135538">
      <w:pPr>
        <w:rPr>
          <w:bCs/>
          <w:color w:val="E36C0A" w:themeColor="accent6" w:themeShade="BF"/>
        </w:rPr>
      </w:pPr>
      <w:r w:rsidRPr="005B37C9">
        <w:rPr>
          <w:bCs/>
          <w:color w:val="E36C0A" w:themeColor="accent6" w:themeShade="BF"/>
        </w:rPr>
        <w:t xml:space="preserve">Die für die Arbeitszüge notwendigen Gleise und Weichen in den entsprechenden Bahnhöfen hat sich der AN in eigener Verantwortung zu mieten bzw. zu reservieren. </w:t>
      </w:r>
      <w:bookmarkStart w:id="8" w:name="_Toc177207103"/>
      <w:r w:rsidRPr="005B37C9">
        <w:rPr>
          <w:bCs/>
          <w:color w:val="E36C0A" w:themeColor="accent6" w:themeShade="BF"/>
        </w:rPr>
        <w:t xml:space="preserve">(optional </w:t>
      </w:r>
      <w:proofErr w:type="gramStart"/>
      <w:r w:rsidRPr="005B37C9">
        <w:rPr>
          <w:bCs/>
          <w:color w:val="E36C0A" w:themeColor="accent6" w:themeShade="BF"/>
        </w:rPr>
        <w:t>nach regionaler Erfordernis</w:t>
      </w:r>
      <w:proofErr w:type="gramEnd"/>
      <w:r w:rsidRPr="005B37C9">
        <w:rPr>
          <w:bCs/>
          <w:color w:val="E36C0A" w:themeColor="accent6" w:themeShade="BF"/>
        </w:rPr>
        <w:t xml:space="preserve"> und Möglichkeit).</w:t>
      </w:r>
      <w:bookmarkEnd w:id="8"/>
    </w:p>
    <w:p w14:paraId="5A20DE63" w14:textId="3A35B46A" w:rsidR="00E41203" w:rsidRPr="008A4B7D" w:rsidRDefault="00E41203" w:rsidP="00E41203">
      <w:pPr>
        <w:tabs>
          <w:tab w:val="left" w:pos="3569"/>
        </w:tabs>
        <w:jc w:val="both"/>
        <w:rPr>
          <w:bCs/>
          <w:color w:val="E36C0A" w:themeColor="accent6" w:themeShade="BF"/>
        </w:rPr>
      </w:pPr>
      <w:r w:rsidRPr="008A4B7D">
        <w:rPr>
          <w:i/>
          <w:color w:val="0070C0"/>
        </w:rPr>
        <w:t>ggf.</w:t>
      </w:r>
    </w:p>
    <w:p w14:paraId="41CC9940" w14:textId="33563CCE" w:rsidR="00E41203" w:rsidRPr="008A4B7D" w:rsidRDefault="00E41203" w:rsidP="00135538">
      <w:pPr>
        <w:rPr>
          <w:bCs/>
          <w:color w:val="E36C0A" w:themeColor="accent6" w:themeShade="BF"/>
        </w:rPr>
      </w:pPr>
      <w:r w:rsidRPr="008A4B7D">
        <w:rPr>
          <w:bCs/>
          <w:color w:val="E36C0A" w:themeColor="accent6" w:themeShade="BF"/>
        </w:rPr>
        <w:t xml:space="preserve">Folgende Gleise, welche in der Anlage Baubetriebliche Angaben genannt sind, stehen dem </w:t>
      </w:r>
      <w:proofErr w:type="spellStart"/>
      <w:r w:rsidRPr="008A4B7D">
        <w:rPr>
          <w:bCs/>
          <w:color w:val="E36C0A" w:themeColor="accent6" w:themeShade="BF"/>
        </w:rPr>
        <w:t>BauAN</w:t>
      </w:r>
      <w:proofErr w:type="spellEnd"/>
      <w:r w:rsidRPr="008A4B7D">
        <w:rPr>
          <w:bCs/>
          <w:color w:val="E36C0A" w:themeColor="accent6" w:themeShade="BF"/>
        </w:rPr>
        <w:t xml:space="preserve"> nicht für Abstellungen zur Verfügung, sondern sind explizit nur für die Materialgestellung vorgesehen.</w:t>
      </w:r>
    </w:p>
    <w:p w14:paraId="2462B45B" w14:textId="740BEF0B" w:rsidR="00E41203" w:rsidRPr="005B37C9" w:rsidRDefault="00E41203" w:rsidP="00135538">
      <w:pPr>
        <w:rPr>
          <w:bCs/>
          <w:color w:val="E36C0A" w:themeColor="accent6" w:themeShade="BF"/>
        </w:rPr>
      </w:pPr>
      <w:r w:rsidRPr="008A4B7D">
        <w:rPr>
          <w:bCs/>
          <w:color w:val="E36C0A" w:themeColor="accent6" w:themeShade="BF"/>
        </w:rPr>
        <w:t>Gl.</w:t>
      </w:r>
      <w:r>
        <w:t xml:space="preserve"> </w:t>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t xml:space="preserve"> </w:t>
      </w:r>
      <w:r w:rsidRPr="005B37C9">
        <w:tab/>
      </w:r>
    </w:p>
    <w:p w14:paraId="6DCA5E49" w14:textId="77777777" w:rsidR="00E54BDF" w:rsidRPr="005B37C9" w:rsidRDefault="00E54BDF" w:rsidP="00135538">
      <w:pPr>
        <w:tabs>
          <w:tab w:val="left" w:pos="3569"/>
        </w:tabs>
        <w:jc w:val="both"/>
      </w:pPr>
    </w:p>
    <w:p w14:paraId="670A4CBB" w14:textId="77777777" w:rsidR="009538E2" w:rsidRPr="005B37C9" w:rsidRDefault="009538E2" w:rsidP="004B1135">
      <w:pPr>
        <w:pStyle w:val="berschrift2"/>
      </w:pPr>
      <w:bookmarkStart w:id="9" w:name="_Toc378311397"/>
      <w:bookmarkStart w:id="10" w:name="_Toc409006700"/>
      <w:bookmarkStart w:id="11" w:name="_Toc224651937"/>
      <w:r w:rsidRPr="005B37C9">
        <w:t>Besondere Belastungen</w:t>
      </w:r>
      <w:bookmarkEnd w:id="9"/>
      <w:bookmarkEnd w:id="10"/>
      <w:bookmarkEnd w:id="11"/>
    </w:p>
    <w:p w14:paraId="112E90FB" w14:textId="77777777" w:rsidR="00167BC7" w:rsidRPr="000A3658" w:rsidRDefault="00167BC7" w:rsidP="00135538">
      <w:pPr>
        <w:jc w:val="both"/>
        <w:rPr>
          <w:i/>
          <w:color w:val="0070C0"/>
        </w:rPr>
      </w:pPr>
      <w:r w:rsidRPr="000A3658">
        <w:rPr>
          <w:i/>
          <w:color w:val="0070C0"/>
        </w:rPr>
        <w:t>Besondere Belastungen aus Immissionen sowie besondere klimatische Bedingungen, Windlasten vorbeifahrender Züge und Windlastzonen.</w:t>
      </w:r>
    </w:p>
    <w:p w14:paraId="427CA801" w14:textId="77777777" w:rsidR="009538E2" w:rsidRDefault="00513B8A" w:rsidP="00135538">
      <w:pPr>
        <w:jc w:val="both"/>
        <w:rPr>
          <w:color w:val="E36C0A" w:themeColor="accent6" w:themeShade="BF"/>
        </w:rPr>
      </w:pPr>
      <w:r w:rsidRPr="000A3658">
        <w:rPr>
          <w:color w:val="E36C0A" w:themeColor="accent6" w:themeShade="BF"/>
        </w:rPr>
        <w:t xml:space="preserve">Keine </w:t>
      </w:r>
      <w:r w:rsidR="00C46A39" w:rsidRPr="000A3658">
        <w:rPr>
          <w:color w:val="E36C0A" w:themeColor="accent6" w:themeShade="BF"/>
        </w:rPr>
        <w:t xml:space="preserve">Belastungen aus Immissionen </w:t>
      </w:r>
      <w:r w:rsidR="00612759" w:rsidRPr="000A3658">
        <w:rPr>
          <w:color w:val="E36C0A" w:themeColor="accent6" w:themeShade="BF"/>
        </w:rPr>
        <w:t xml:space="preserve">sowie aus </w:t>
      </w:r>
      <w:r w:rsidR="00C46A39" w:rsidRPr="000A3658">
        <w:rPr>
          <w:color w:val="E36C0A" w:themeColor="accent6" w:themeShade="BF"/>
        </w:rPr>
        <w:t>besondere</w:t>
      </w:r>
      <w:r w:rsidR="00612759" w:rsidRPr="000A3658">
        <w:rPr>
          <w:color w:val="E36C0A" w:themeColor="accent6" w:themeShade="BF"/>
        </w:rPr>
        <w:t>n</w:t>
      </w:r>
      <w:r w:rsidR="00C46A39" w:rsidRPr="000A3658">
        <w:rPr>
          <w:color w:val="E36C0A" w:themeColor="accent6" w:themeShade="BF"/>
        </w:rPr>
        <w:t xml:space="preserve"> klimatische</w:t>
      </w:r>
      <w:r w:rsidR="00612759" w:rsidRPr="000A3658">
        <w:rPr>
          <w:color w:val="E36C0A" w:themeColor="accent6" w:themeShade="BF"/>
        </w:rPr>
        <w:t>n</w:t>
      </w:r>
      <w:r w:rsidR="00C46A39" w:rsidRPr="000A3658">
        <w:rPr>
          <w:color w:val="E36C0A" w:themeColor="accent6" w:themeShade="BF"/>
        </w:rPr>
        <w:t xml:space="preserve"> </w:t>
      </w:r>
      <w:r w:rsidR="00612759" w:rsidRPr="000A3658">
        <w:rPr>
          <w:color w:val="E36C0A" w:themeColor="accent6" w:themeShade="BF"/>
        </w:rPr>
        <w:t>Bedingungen.</w:t>
      </w:r>
    </w:p>
    <w:p w14:paraId="6352BB86" w14:textId="77777777" w:rsidR="009A5FA2" w:rsidRPr="000A3658" w:rsidRDefault="009A5FA2" w:rsidP="00135538">
      <w:pPr>
        <w:jc w:val="both"/>
        <w:rPr>
          <w:color w:val="E36C0A" w:themeColor="accent6" w:themeShade="BF"/>
        </w:rPr>
      </w:pPr>
    </w:p>
    <w:p w14:paraId="6E56FFD9" w14:textId="77777777" w:rsidR="009538E2" w:rsidRPr="005B37C9" w:rsidRDefault="009538E2" w:rsidP="004B1135">
      <w:pPr>
        <w:pStyle w:val="berschrift2"/>
      </w:pPr>
      <w:bookmarkStart w:id="12" w:name="_Toc378311398"/>
      <w:bookmarkStart w:id="13" w:name="_Toc409006701"/>
      <w:bookmarkStart w:id="14" w:name="_Ref65235325"/>
      <w:bookmarkStart w:id="15" w:name="_Ref65235329"/>
      <w:bookmarkStart w:id="16" w:name="_Toc224651938"/>
      <w:r w:rsidRPr="005B37C9">
        <w:t>Vorhandene Anlagen</w:t>
      </w:r>
      <w:bookmarkEnd w:id="12"/>
      <w:bookmarkEnd w:id="13"/>
      <w:bookmarkEnd w:id="14"/>
      <w:bookmarkEnd w:id="15"/>
      <w:bookmarkEnd w:id="16"/>
      <w:r w:rsidR="00DC0345" w:rsidRPr="005B37C9">
        <w:t xml:space="preserve"> </w:t>
      </w:r>
    </w:p>
    <w:p w14:paraId="1AA21AC6" w14:textId="4380555A" w:rsidR="00DC0345" w:rsidRPr="005B37C9" w:rsidRDefault="007E67F2" w:rsidP="001047BB">
      <w:pPr>
        <w:pStyle w:val="berschrift3"/>
      </w:pPr>
      <w:bookmarkStart w:id="17" w:name="_Toc224651939"/>
      <w:r>
        <w:t xml:space="preserve">0.1.3.1 </w:t>
      </w:r>
      <w:r w:rsidR="00DC0345" w:rsidRPr="005B37C9">
        <w:t>Hindernisse</w:t>
      </w:r>
      <w:r w:rsidR="00760460" w:rsidRPr="005B37C9">
        <w:t xml:space="preserve"> und bauliche Anlagen</w:t>
      </w:r>
      <w:r w:rsidR="000A3907">
        <w:t xml:space="preserve"> der DB AG</w:t>
      </w:r>
      <w:bookmarkEnd w:id="17"/>
    </w:p>
    <w:p w14:paraId="57E9E9FB" w14:textId="77777777" w:rsidR="003E5497" w:rsidRPr="003E5497" w:rsidRDefault="003E5497" w:rsidP="00135538">
      <w:pPr>
        <w:jc w:val="both"/>
        <w:rPr>
          <w:i/>
          <w:color w:val="0070C0"/>
          <w:lang w:eastAsia="de-DE"/>
        </w:rPr>
      </w:pPr>
      <w:r w:rsidRPr="003E5497">
        <w:rPr>
          <w:i/>
          <w:color w:val="0070C0"/>
          <w:lang w:eastAsia="de-DE"/>
        </w:rPr>
        <w:t xml:space="preserve">Erschwernisse, </w:t>
      </w:r>
      <w:proofErr w:type="spellStart"/>
      <w:r w:rsidRPr="003E5497">
        <w:rPr>
          <w:i/>
          <w:color w:val="0070C0"/>
          <w:lang w:eastAsia="de-DE"/>
        </w:rPr>
        <w:t>Bsp</w:t>
      </w:r>
      <w:proofErr w:type="spellEnd"/>
      <w:r w:rsidRPr="003E5497">
        <w:rPr>
          <w:i/>
          <w:color w:val="0070C0"/>
          <w:lang w:eastAsia="de-DE"/>
        </w:rPr>
        <w:t xml:space="preserve">: Tunnel, Bahnübergänge, Ingenieurbauwerke, </w:t>
      </w:r>
      <w:r w:rsidR="000A3907">
        <w:rPr>
          <w:i/>
          <w:color w:val="0070C0"/>
          <w:lang w:eastAsia="de-DE"/>
        </w:rPr>
        <w:t>Signale, Kabeltrassen und Leitungsquerungen</w:t>
      </w:r>
      <w:r w:rsidRPr="003E5497">
        <w:rPr>
          <w:i/>
          <w:color w:val="0070C0"/>
          <w:lang w:eastAsia="de-DE"/>
        </w:rPr>
        <w:t>, Schallschutzwände, Oberleitungsmaste, Versorgungsleitungen, Abwasserleitungen, Tiefbau, Bahnsteige, Brücken, Durchlässe, Straßen und Wege, usw.</w:t>
      </w:r>
    </w:p>
    <w:p w14:paraId="43C22A09" w14:textId="77777777" w:rsidR="00E72874" w:rsidRPr="000A3658" w:rsidRDefault="00E72874" w:rsidP="00135538">
      <w:pPr>
        <w:jc w:val="both"/>
        <w:rPr>
          <w:color w:val="E36C0A" w:themeColor="accent6" w:themeShade="BF"/>
        </w:rPr>
      </w:pPr>
      <w:r w:rsidRPr="005B37C9">
        <w:rPr>
          <w:lang w:eastAsia="de-DE"/>
        </w:rPr>
        <w:t xml:space="preserve">Lage und Art der der DB AG bekannten Hindernisse und baulichen Anlagen, </w:t>
      </w:r>
      <w:r w:rsidRPr="000A3658">
        <w:rPr>
          <w:color w:val="E36C0A" w:themeColor="accent6" w:themeShade="BF"/>
          <w:lang w:eastAsia="de-DE"/>
        </w:rPr>
        <w:t xml:space="preserve">die sich im Umkreis von bis zu 2,5 m </w:t>
      </w:r>
      <w:r w:rsidRPr="000A3658">
        <w:rPr>
          <w:i/>
          <w:color w:val="E36C0A" w:themeColor="accent6" w:themeShade="BF"/>
          <w:lang w:eastAsia="de-DE"/>
        </w:rPr>
        <w:t>(bei PLV- und TE-Maßnahmen Entfernung anpassen)</w:t>
      </w:r>
      <w:r w:rsidRPr="000A3658">
        <w:rPr>
          <w:color w:val="E36C0A" w:themeColor="accent6" w:themeShade="BF"/>
          <w:lang w:eastAsia="de-DE"/>
        </w:rPr>
        <w:t xml:space="preserve"> von der Gleisachse befinden:</w:t>
      </w:r>
    </w:p>
    <w:p w14:paraId="0AD36BAC" w14:textId="77777777" w:rsidR="00DC0345" w:rsidRPr="005B37C9" w:rsidRDefault="00DC0345" w:rsidP="00DC0345">
      <w:pPr>
        <w:jc w:val="both"/>
      </w:pPr>
    </w:p>
    <w:tbl>
      <w:tblPr>
        <w:tblW w:w="8871" w:type="dxa"/>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
        <w:gridCol w:w="799"/>
        <w:gridCol w:w="612"/>
        <w:gridCol w:w="2425"/>
        <w:gridCol w:w="1002"/>
        <w:gridCol w:w="742"/>
        <w:gridCol w:w="2510"/>
      </w:tblGrid>
      <w:tr w:rsidR="00D202CA" w:rsidRPr="005B37C9" w14:paraId="795AF487" w14:textId="77777777" w:rsidTr="002625C9">
        <w:trPr>
          <w:cantSplit/>
          <w:trHeight w:val="2126"/>
        </w:trPr>
        <w:tc>
          <w:tcPr>
            <w:tcW w:w="709" w:type="dxa"/>
            <w:shd w:val="clear" w:color="auto" w:fill="D9D9D9" w:themeFill="background1" w:themeFillShade="D9"/>
            <w:textDirection w:val="btLr"/>
            <w:vAlign w:val="center"/>
          </w:tcPr>
          <w:p w14:paraId="6BD65523" w14:textId="77777777" w:rsidR="00D202CA" w:rsidRPr="005B37C9" w:rsidRDefault="00D202CA" w:rsidP="00D202CA">
            <w:pPr>
              <w:spacing w:after="0"/>
              <w:ind w:left="-108" w:right="113"/>
              <w:rPr>
                <w:rFonts w:eastAsia="Times New Roman" w:cs="Times New Roman"/>
                <w:b/>
                <w:lang w:eastAsia="de-DE"/>
              </w:rPr>
            </w:pPr>
            <w:r>
              <w:rPr>
                <w:rFonts w:eastAsia="Times New Roman" w:cs="Times New Roman"/>
                <w:b/>
                <w:lang w:eastAsia="de-DE"/>
              </w:rPr>
              <w:lastRenderedPageBreak/>
              <w:t xml:space="preserve">   Von k</w:t>
            </w:r>
            <w:r w:rsidRPr="005B37C9">
              <w:rPr>
                <w:rFonts w:eastAsia="Times New Roman" w:cs="Times New Roman"/>
                <w:b/>
                <w:lang w:eastAsia="de-DE"/>
              </w:rPr>
              <w:t>m</w:t>
            </w:r>
          </w:p>
        </w:tc>
        <w:tc>
          <w:tcPr>
            <w:tcW w:w="800" w:type="dxa"/>
            <w:shd w:val="clear" w:color="auto" w:fill="D9D9D9" w:themeFill="background1" w:themeFillShade="D9"/>
            <w:textDirection w:val="btLr"/>
            <w:vAlign w:val="center"/>
          </w:tcPr>
          <w:p w14:paraId="188D0DA3" w14:textId="77777777" w:rsidR="00D202CA" w:rsidRPr="005B37C9" w:rsidRDefault="00D202CA" w:rsidP="00D202CA">
            <w:pPr>
              <w:spacing w:after="0"/>
              <w:ind w:left="-108" w:right="113"/>
              <w:rPr>
                <w:rFonts w:eastAsia="Times New Roman" w:cs="Times New Roman"/>
                <w:b/>
                <w:lang w:eastAsia="de-DE"/>
              </w:rPr>
            </w:pPr>
            <w:r>
              <w:rPr>
                <w:rFonts w:eastAsia="Times New Roman" w:cs="Times New Roman"/>
                <w:b/>
                <w:lang w:eastAsia="de-DE"/>
              </w:rPr>
              <w:t xml:space="preserve">   Bis k</w:t>
            </w:r>
            <w:r w:rsidRPr="005B37C9">
              <w:rPr>
                <w:rFonts w:eastAsia="Times New Roman" w:cs="Times New Roman"/>
                <w:b/>
                <w:lang w:eastAsia="de-DE"/>
              </w:rPr>
              <w:t>m</w:t>
            </w:r>
          </w:p>
        </w:tc>
        <w:tc>
          <w:tcPr>
            <w:tcW w:w="613" w:type="dxa"/>
            <w:shd w:val="clear" w:color="auto" w:fill="D9D9D9" w:themeFill="background1" w:themeFillShade="D9"/>
            <w:textDirection w:val="btLr"/>
            <w:vAlign w:val="center"/>
          </w:tcPr>
          <w:p w14:paraId="7650EBAC" w14:textId="77777777" w:rsidR="00D202CA" w:rsidRPr="005B37C9" w:rsidRDefault="00D202CA" w:rsidP="00D202CA">
            <w:pPr>
              <w:spacing w:after="0"/>
              <w:ind w:left="-108" w:right="113"/>
              <w:rPr>
                <w:rFonts w:eastAsia="Times New Roman" w:cs="Times New Roman"/>
                <w:b/>
                <w:lang w:eastAsia="de-DE"/>
              </w:rPr>
            </w:pPr>
            <w:r>
              <w:rPr>
                <w:rFonts w:eastAsia="Times New Roman" w:cs="Times New Roman"/>
                <w:b/>
                <w:lang w:eastAsia="de-DE"/>
              </w:rPr>
              <w:t xml:space="preserve">   Länge [m]</w:t>
            </w:r>
          </w:p>
        </w:tc>
        <w:tc>
          <w:tcPr>
            <w:tcW w:w="2527" w:type="dxa"/>
            <w:shd w:val="clear" w:color="auto" w:fill="D9D9D9" w:themeFill="background1" w:themeFillShade="D9"/>
            <w:vAlign w:val="center"/>
          </w:tcPr>
          <w:p w14:paraId="196E0DF0" w14:textId="77777777" w:rsidR="00D202CA" w:rsidRPr="005B37C9" w:rsidRDefault="00D202CA" w:rsidP="00D202CA">
            <w:pPr>
              <w:spacing w:after="0"/>
              <w:ind w:left="-108"/>
              <w:jc w:val="center"/>
              <w:rPr>
                <w:rFonts w:eastAsia="Times New Roman" w:cs="Times New Roman"/>
                <w:b/>
                <w:lang w:eastAsia="de-DE"/>
              </w:rPr>
            </w:pPr>
            <w:r w:rsidRPr="005B37C9">
              <w:rPr>
                <w:rFonts w:eastAsia="Times New Roman" w:cs="Times New Roman"/>
                <w:b/>
                <w:lang w:eastAsia="de-DE"/>
              </w:rPr>
              <w:t>Hindernis / Anlagen</w:t>
            </w:r>
          </w:p>
        </w:tc>
        <w:tc>
          <w:tcPr>
            <w:tcW w:w="957" w:type="dxa"/>
            <w:shd w:val="clear" w:color="auto" w:fill="D9D9D9" w:themeFill="background1" w:themeFillShade="D9"/>
            <w:textDirection w:val="btLr"/>
            <w:vAlign w:val="center"/>
          </w:tcPr>
          <w:p w14:paraId="2E196BC2" w14:textId="77777777" w:rsidR="00D202CA" w:rsidRPr="005B37C9" w:rsidRDefault="00D202CA" w:rsidP="00D202CA">
            <w:pPr>
              <w:spacing w:after="0"/>
              <w:ind w:left="-108" w:right="113"/>
              <w:rPr>
                <w:rFonts w:eastAsia="Times New Roman" w:cs="Times New Roman"/>
                <w:b/>
                <w:lang w:eastAsia="de-DE"/>
              </w:rPr>
            </w:pPr>
            <w:r>
              <w:rPr>
                <w:rFonts w:eastAsia="Times New Roman" w:cs="Times New Roman"/>
                <w:b/>
                <w:lang w:eastAsia="de-DE"/>
              </w:rPr>
              <w:t xml:space="preserve">   </w:t>
            </w:r>
            <w:r w:rsidRPr="005B37C9">
              <w:rPr>
                <w:rFonts w:eastAsia="Times New Roman" w:cs="Times New Roman"/>
                <w:b/>
                <w:lang w:eastAsia="de-DE"/>
              </w:rPr>
              <w:t>Seite</w:t>
            </w:r>
          </w:p>
          <w:p w14:paraId="2047B477" w14:textId="77777777" w:rsidR="00D202CA" w:rsidRDefault="00D202CA" w:rsidP="00D202CA">
            <w:pPr>
              <w:spacing w:after="0"/>
              <w:ind w:left="-108" w:right="113"/>
              <w:rPr>
                <w:rFonts w:eastAsia="Times New Roman" w:cs="Times New Roman"/>
                <w:b/>
                <w:lang w:eastAsia="de-DE"/>
              </w:rPr>
            </w:pPr>
            <w:proofErr w:type="gramStart"/>
            <w:r w:rsidRPr="005B37C9">
              <w:rPr>
                <w:rFonts w:eastAsia="Times New Roman" w:cs="Times New Roman"/>
                <w:b/>
                <w:lang w:eastAsia="de-DE"/>
              </w:rPr>
              <w:t>(</w:t>
            </w:r>
            <w:r>
              <w:rPr>
                <w:rFonts w:eastAsia="Times New Roman" w:cs="Times New Roman"/>
                <w:b/>
                <w:lang w:eastAsia="de-DE"/>
              </w:rPr>
              <w:t xml:space="preserve">  </w:t>
            </w:r>
            <w:r w:rsidRPr="005B37C9">
              <w:rPr>
                <w:rFonts w:eastAsia="Times New Roman" w:cs="Times New Roman"/>
                <w:b/>
                <w:lang w:eastAsia="de-DE"/>
              </w:rPr>
              <w:t>bezogen</w:t>
            </w:r>
            <w:proofErr w:type="gramEnd"/>
            <w:r w:rsidRPr="005B37C9">
              <w:rPr>
                <w:rFonts w:eastAsia="Times New Roman" w:cs="Times New Roman"/>
                <w:b/>
                <w:lang w:eastAsia="de-DE"/>
              </w:rPr>
              <w:t xml:space="preserve"> auf </w:t>
            </w:r>
          </w:p>
          <w:p w14:paraId="79E2FB8A" w14:textId="77777777" w:rsidR="00D202CA" w:rsidRPr="005B37C9" w:rsidRDefault="00D202CA" w:rsidP="00D202CA">
            <w:pPr>
              <w:spacing w:after="0"/>
              <w:ind w:left="-108" w:right="113"/>
              <w:rPr>
                <w:rFonts w:eastAsia="Times New Roman" w:cs="Times New Roman"/>
                <w:b/>
                <w:lang w:eastAsia="de-DE"/>
              </w:rPr>
            </w:pPr>
            <w:r>
              <w:rPr>
                <w:rFonts w:eastAsia="Times New Roman" w:cs="Times New Roman"/>
                <w:b/>
                <w:lang w:eastAsia="de-DE"/>
              </w:rPr>
              <w:t xml:space="preserve">   </w:t>
            </w:r>
            <w:r w:rsidRPr="005B37C9">
              <w:rPr>
                <w:rFonts w:eastAsia="Times New Roman" w:cs="Times New Roman"/>
                <w:b/>
                <w:lang w:eastAsia="de-DE"/>
              </w:rPr>
              <w:t>Kilometrierung)</w:t>
            </w:r>
          </w:p>
        </w:tc>
        <w:tc>
          <w:tcPr>
            <w:tcW w:w="642" w:type="dxa"/>
            <w:shd w:val="clear" w:color="auto" w:fill="D9D9D9" w:themeFill="background1" w:themeFillShade="D9"/>
            <w:textDirection w:val="btLr"/>
            <w:vAlign w:val="center"/>
          </w:tcPr>
          <w:p w14:paraId="13D8D3D2" w14:textId="77777777" w:rsidR="00D202CA" w:rsidRPr="005B37C9" w:rsidRDefault="00D202CA" w:rsidP="00D202CA">
            <w:pPr>
              <w:spacing w:after="0"/>
              <w:ind w:left="-108" w:right="113"/>
              <w:rPr>
                <w:rFonts w:eastAsia="Times New Roman" w:cs="Times New Roman"/>
                <w:b/>
                <w:lang w:eastAsia="de-DE"/>
              </w:rPr>
            </w:pPr>
            <w:r>
              <w:rPr>
                <w:rFonts w:eastAsia="Times New Roman" w:cs="Times New Roman"/>
                <w:b/>
                <w:lang w:eastAsia="de-DE"/>
              </w:rPr>
              <w:t xml:space="preserve">   </w:t>
            </w:r>
            <w:r w:rsidRPr="005B37C9">
              <w:rPr>
                <w:rFonts w:eastAsia="Times New Roman" w:cs="Times New Roman"/>
                <w:b/>
                <w:lang w:eastAsia="de-DE"/>
              </w:rPr>
              <w:t xml:space="preserve">Abstand </w:t>
            </w:r>
            <w:r>
              <w:rPr>
                <w:rFonts w:eastAsia="Times New Roman" w:cs="Times New Roman"/>
                <w:b/>
                <w:lang w:eastAsia="de-DE"/>
              </w:rPr>
              <w:t>[</w:t>
            </w:r>
            <w:r w:rsidRPr="005B37C9">
              <w:rPr>
                <w:rFonts w:eastAsia="Times New Roman" w:cs="Times New Roman"/>
                <w:b/>
                <w:lang w:eastAsia="de-DE"/>
              </w:rPr>
              <w:t>m</w:t>
            </w:r>
            <w:r>
              <w:rPr>
                <w:rFonts w:eastAsia="Times New Roman" w:cs="Times New Roman"/>
                <w:b/>
                <w:lang w:eastAsia="de-DE"/>
              </w:rPr>
              <w:t>]</w:t>
            </w:r>
            <w:r w:rsidRPr="005B37C9">
              <w:rPr>
                <w:rFonts w:eastAsia="Times New Roman" w:cs="Times New Roman"/>
                <w:b/>
                <w:lang w:eastAsia="de-DE"/>
              </w:rPr>
              <w:t xml:space="preserve"> zur </w:t>
            </w:r>
          </w:p>
          <w:p w14:paraId="0042EE58" w14:textId="77777777" w:rsidR="00D202CA" w:rsidRPr="005B37C9" w:rsidRDefault="00D202CA" w:rsidP="00D202CA">
            <w:pPr>
              <w:spacing w:after="0"/>
              <w:ind w:left="-108" w:right="113"/>
              <w:rPr>
                <w:rFonts w:eastAsia="Times New Roman" w:cs="Times New Roman"/>
                <w:b/>
                <w:lang w:eastAsia="de-DE"/>
              </w:rPr>
            </w:pPr>
            <w:r>
              <w:rPr>
                <w:rFonts w:eastAsia="Times New Roman" w:cs="Times New Roman"/>
                <w:b/>
                <w:lang w:eastAsia="de-DE"/>
              </w:rPr>
              <w:t xml:space="preserve">   </w:t>
            </w:r>
            <w:r w:rsidRPr="005B37C9">
              <w:rPr>
                <w:rFonts w:eastAsia="Times New Roman" w:cs="Times New Roman"/>
                <w:b/>
                <w:lang w:eastAsia="de-DE"/>
              </w:rPr>
              <w:t>Gleisachse</w:t>
            </w:r>
          </w:p>
        </w:tc>
        <w:tc>
          <w:tcPr>
            <w:tcW w:w="2623" w:type="dxa"/>
            <w:shd w:val="clear" w:color="auto" w:fill="D9D9D9" w:themeFill="background1" w:themeFillShade="D9"/>
            <w:vAlign w:val="center"/>
          </w:tcPr>
          <w:p w14:paraId="22BE4B49" w14:textId="77777777" w:rsidR="00D202CA" w:rsidRPr="005B37C9" w:rsidRDefault="00D202CA" w:rsidP="003B7406">
            <w:pPr>
              <w:spacing w:after="0"/>
              <w:ind w:left="-108"/>
              <w:jc w:val="center"/>
              <w:rPr>
                <w:rFonts w:eastAsia="Times New Roman" w:cs="Times New Roman"/>
                <w:b/>
                <w:lang w:eastAsia="de-DE"/>
              </w:rPr>
            </w:pPr>
            <w:r w:rsidRPr="005B37C9">
              <w:rPr>
                <w:rFonts w:eastAsia="Times New Roman" w:cs="Times New Roman"/>
                <w:b/>
                <w:lang w:eastAsia="de-DE"/>
              </w:rPr>
              <w:t>Bemerkung</w:t>
            </w:r>
          </w:p>
        </w:tc>
      </w:tr>
      <w:tr w:rsidR="00D202CA" w:rsidRPr="005B37C9" w14:paraId="4F59BCED" w14:textId="77777777" w:rsidTr="002625C9">
        <w:trPr>
          <w:trHeight w:val="247"/>
        </w:trPr>
        <w:tc>
          <w:tcPr>
            <w:tcW w:w="709" w:type="dxa"/>
          </w:tcPr>
          <w:p w14:paraId="3163D26F" w14:textId="77777777" w:rsidR="00D202CA" w:rsidRPr="005B37C9" w:rsidRDefault="00D202CA" w:rsidP="00A140DE">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91,200</w:t>
            </w:r>
          </w:p>
        </w:tc>
        <w:tc>
          <w:tcPr>
            <w:tcW w:w="800" w:type="dxa"/>
          </w:tcPr>
          <w:p w14:paraId="5D8CBBAC" w14:textId="77777777" w:rsidR="00D202CA" w:rsidRPr="005B37C9" w:rsidRDefault="00D202CA" w:rsidP="00A140DE">
            <w:pPr>
              <w:spacing w:after="0"/>
              <w:ind w:left="-108"/>
              <w:rPr>
                <w:rFonts w:eastAsia="Times New Roman" w:cs="Times New Roman"/>
                <w:color w:val="E36C0A" w:themeColor="accent6" w:themeShade="BF"/>
                <w:lang w:eastAsia="de-DE"/>
              </w:rPr>
            </w:pPr>
          </w:p>
        </w:tc>
        <w:tc>
          <w:tcPr>
            <w:tcW w:w="613" w:type="dxa"/>
          </w:tcPr>
          <w:p w14:paraId="7B089D08" w14:textId="77777777" w:rsidR="00D202CA" w:rsidRPr="005B37C9" w:rsidRDefault="00D202CA" w:rsidP="0076627C">
            <w:pPr>
              <w:spacing w:after="0"/>
              <w:ind w:left="-108"/>
              <w:rPr>
                <w:rFonts w:eastAsia="Times New Roman" w:cs="Times New Roman"/>
                <w:color w:val="E36C0A" w:themeColor="accent6" w:themeShade="BF"/>
                <w:lang w:eastAsia="de-DE"/>
              </w:rPr>
            </w:pPr>
          </w:p>
        </w:tc>
        <w:tc>
          <w:tcPr>
            <w:tcW w:w="2527" w:type="dxa"/>
          </w:tcPr>
          <w:p w14:paraId="147D3D29" w14:textId="77777777" w:rsidR="00D202CA" w:rsidRPr="005B37C9" w:rsidRDefault="00D202CA" w:rsidP="00A140DE">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Fahrleitungsmast</w:t>
            </w:r>
          </w:p>
        </w:tc>
        <w:tc>
          <w:tcPr>
            <w:tcW w:w="957" w:type="dxa"/>
          </w:tcPr>
          <w:p w14:paraId="23A00E1C" w14:textId="77777777" w:rsidR="00D202CA" w:rsidRPr="005B37C9" w:rsidRDefault="00D202CA" w:rsidP="00A140DE">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Links</w:t>
            </w:r>
          </w:p>
        </w:tc>
        <w:tc>
          <w:tcPr>
            <w:tcW w:w="642" w:type="dxa"/>
          </w:tcPr>
          <w:p w14:paraId="4E4A1533" w14:textId="77777777" w:rsidR="00D202CA" w:rsidRPr="005B37C9" w:rsidRDefault="00D202CA" w:rsidP="00A140DE">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2,0</w:t>
            </w:r>
            <w:r>
              <w:rPr>
                <w:rFonts w:eastAsia="Times New Roman" w:cs="Times New Roman"/>
                <w:color w:val="E36C0A" w:themeColor="accent6" w:themeShade="BF"/>
                <w:lang w:eastAsia="de-DE"/>
              </w:rPr>
              <w:t>0</w:t>
            </w:r>
          </w:p>
        </w:tc>
        <w:tc>
          <w:tcPr>
            <w:tcW w:w="2623" w:type="dxa"/>
          </w:tcPr>
          <w:p w14:paraId="0B1C14E1" w14:textId="77777777" w:rsidR="00D202CA" w:rsidRPr="005B37C9" w:rsidRDefault="00D202CA" w:rsidP="00A140DE">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Stufenfundament</w:t>
            </w:r>
          </w:p>
        </w:tc>
      </w:tr>
      <w:tr w:rsidR="00D202CA" w:rsidRPr="005B37C9" w14:paraId="05735A43" w14:textId="77777777" w:rsidTr="002625C9">
        <w:trPr>
          <w:trHeight w:val="253"/>
        </w:trPr>
        <w:tc>
          <w:tcPr>
            <w:tcW w:w="709" w:type="dxa"/>
          </w:tcPr>
          <w:p w14:paraId="40B1AAFC"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95,000</w:t>
            </w:r>
          </w:p>
        </w:tc>
        <w:tc>
          <w:tcPr>
            <w:tcW w:w="800" w:type="dxa"/>
          </w:tcPr>
          <w:p w14:paraId="7AF96C0C" w14:textId="77777777" w:rsidR="00D202CA" w:rsidRPr="005B37C9" w:rsidRDefault="00D202CA" w:rsidP="00A140DE">
            <w:pPr>
              <w:spacing w:after="0"/>
              <w:ind w:left="-108"/>
              <w:rPr>
                <w:rFonts w:eastAsia="Times New Roman" w:cs="Times New Roman"/>
                <w:color w:val="E36C0A" w:themeColor="accent6" w:themeShade="BF"/>
                <w:lang w:eastAsia="de-DE"/>
              </w:rPr>
            </w:pPr>
          </w:p>
        </w:tc>
        <w:tc>
          <w:tcPr>
            <w:tcW w:w="613" w:type="dxa"/>
          </w:tcPr>
          <w:p w14:paraId="4DB2F4C8" w14:textId="77777777" w:rsidR="00D202CA" w:rsidRPr="005B37C9" w:rsidRDefault="00D202CA" w:rsidP="0076627C">
            <w:pPr>
              <w:spacing w:after="0"/>
              <w:ind w:left="-108"/>
              <w:rPr>
                <w:rFonts w:eastAsia="Times New Roman" w:cs="Times New Roman"/>
                <w:color w:val="E36C0A" w:themeColor="accent6" w:themeShade="BF"/>
                <w:lang w:eastAsia="de-DE"/>
              </w:rPr>
            </w:pPr>
          </w:p>
        </w:tc>
        <w:tc>
          <w:tcPr>
            <w:tcW w:w="2527" w:type="dxa"/>
          </w:tcPr>
          <w:p w14:paraId="65657033" w14:textId="77777777" w:rsidR="00D202CA" w:rsidRPr="005B37C9" w:rsidRDefault="00D202CA" w:rsidP="00A140DE">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Kabelschacht</w:t>
            </w:r>
          </w:p>
        </w:tc>
        <w:tc>
          <w:tcPr>
            <w:tcW w:w="957" w:type="dxa"/>
          </w:tcPr>
          <w:p w14:paraId="7F8E42AB"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Rechts</w:t>
            </w:r>
          </w:p>
        </w:tc>
        <w:tc>
          <w:tcPr>
            <w:tcW w:w="642" w:type="dxa"/>
          </w:tcPr>
          <w:p w14:paraId="0FA09AC7"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2,40</w:t>
            </w:r>
          </w:p>
        </w:tc>
        <w:tc>
          <w:tcPr>
            <w:tcW w:w="2623" w:type="dxa"/>
          </w:tcPr>
          <w:p w14:paraId="1F5E7320" w14:textId="77777777" w:rsidR="00D202CA" w:rsidRPr="005B37C9" w:rsidRDefault="00D202CA" w:rsidP="00A140DE">
            <w:pPr>
              <w:spacing w:after="0"/>
              <w:ind w:left="-108"/>
              <w:rPr>
                <w:rFonts w:eastAsia="Times New Roman" w:cs="Times New Roman"/>
                <w:color w:val="E36C0A" w:themeColor="accent6" w:themeShade="BF"/>
                <w:lang w:eastAsia="de-DE"/>
              </w:rPr>
            </w:pPr>
          </w:p>
        </w:tc>
      </w:tr>
      <w:tr w:rsidR="00D202CA" w:rsidRPr="005B37C9" w14:paraId="3D574264" w14:textId="77777777" w:rsidTr="002625C9">
        <w:trPr>
          <w:trHeight w:val="247"/>
        </w:trPr>
        <w:tc>
          <w:tcPr>
            <w:tcW w:w="709" w:type="dxa"/>
          </w:tcPr>
          <w:p w14:paraId="355A6254"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96,200</w:t>
            </w:r>
          </w:p>
        </w:tc>
        <w:tc>
          <w:tcPr>
            <w:tcW w:w="800" w:type="dxa"/>
          </w:tcPr>
          <w:p w14:paraId="677B0DE0" w14:textId="77777777" w:rsidR="00D202CA" w:rsidRPr="005B37C9" w:rsidRDefault="00D202CA" w:rsidP="00A140DE">
            <w:pPr>
              <w:spacing w:after="0"/>
              <w:ind w:left="-108"/>
              <w:rPr>
                <w:rFonts w:eastAsia="Times New Roman" w:cs="Times New Roman"/>
                <w:color w:val="E36C0A" w:themeColor="accent6" w:themeShade="BF"/>
                <w:lang w:eastAsia="de-DE"/>
              </w:rPr>
            </w:pPr>
          </w:p>
        </w:tc>
        <w:tc>
          <w:tcPr>
            <w:tcW w:w="613" w:type="dxa"/>
          </w:tcPr>
          <w:p w14:paraId="76D030A6" w14:textId="77777777" w:rsidR="00D202CA" w:rsidRPr="005B37C9" w:rsidRDefault="00D202CA" w:rsidP="0076627C">
            <w:pPr>
              <w:spacing w:after="0"/>
              <w:ind w:left="-108"/>
              <w:rPr>
                <w:rFonts w:eastAsia="Times New Roman" w:cs="Times New Roman"/>
                <w:color w:val="E36C0A" w:themeColor="accent6" w:themeShade="BF"/>
                <w:lang w:eastAsia="de-DE"/>
              </w:rPr>
            </w:pPr>
          </w:p>
        </w:tc>
        <w:tc>
          <w:tcPr>
            <w:tcW w:w="2527" w:type="dxa"/>
          </w:tcPr>
          <w:p w14:paraId="2BE74E30" w14:textId="77777777" w:rsidR="00D202CA" w:rsidRPr="005B37C9" w:rsidRDefault="00D202CA" w:rsidP="00A140DE">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Signal</w:t>
            </w:r>
          </w:p>
        </w:tc>
        <w:tc>
          <w:tcPr>
            <w:tcW w:w="957" w:type="dxa"/>
          </w:tcPr>
          <w:p w14:paraId="63AF40E8"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Rechts</w:t>
            </w:r>
          </w:p>
        </w:tc>
        <w:tc>
          <w:tcPr>
            <w:tcW w:w="642" w:type="dxa"/>
          </w:tcPr>
          <w:p w14:paraId="5559EA55"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2,50</w:t>
            </w:r>
          </w:p>
        </w:tc>
        <w:tc>
          <w:tcPr>
            <w:tcW w:w="2623" w:type="dxa"/>
          </w:tcPr>
          <w:p w14:paraId="757FA7DA" w14:textId="77777777" w:rsidR="00D202CA" w:rsidRPr="005B37C9" w:rsidRDefault="00D202CA" w:rsidP="00A140DE">
            <w:pPr>
              <w:spacing w:after="0"/>
              <w:ind w:left="-108"/>
              <w:rPr>
                <w:rFonts w:eastAsia="Times New Roman" w:cs="Times New Roman"/>
                <w:color w:val="E36C0A" w:themeColor="accent6" w:themeShade="BF"/>
                <w:lang w:eastAsia="de-DE"/>
              </w:rPr>
            </w:pPr>
          </w:p>
        </w:tc>
      </w:tr>
      <w:tr w:rsidR="00D202CA" w:rsidRPr="005B37C9" w14:paraId="341155EC" w14:textId="77777777" w:rsidTr="002625C9">
        <w:trPr>
          <w:trHeight w:val="495"/>
        </w:trPr>
        <w:tc>
          <w:tcPr>
            <w:tcW w:w="709" w:type="dxa"/>
          </w:tcPr>
          <w:p w14:paraId="579ADB41"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97,000</w:t>
            </w:r>
          </w:p>
        </w:tc>
        <w:tc>
          <w:tcPr>
            <w:tcW w:w="800" w:type="dxa"/>
          </w:tcPr>
          <w:p w14:paraId="6ADA4027" w14:textId="77777777" w:rsidR="00D202CA" w:rsidRPr="005B37C9" w:rsidRDefault="00D202CA" w:rsidP="00A140DE">
            <w:pPr>
              <w:spacing w:after="0"/>
              <w:ind w:left="-108"/>
              <w:rPr>
                <w:rFonts w:eastAsia="Times New Roman" w:cs="Times New Roman"/>
                <w:color w:val="E36C0A" w:themeColor="accent6" w:themeShade="BF"/>
                <w:lang w:eastAsia="de-DE"/>
              </w:rPr>
            </w:pPr>
          </w:p>
        </w:tc>
        <w:tc>
          <w:tcPr>
            <w:tcW w:w="613" w:type="dxa"/>
          </w:tcPr>
          <w:p w14:paraId="51DBF574" w14:textId="77777777" w:rsidR="00D202CA" w:rsidRPr="005B37C9" w:rsidRDefault="00D202CA" w:rsidP="0076627C">
            <w:pPr>
              <w:spacing w:after="0"/>
              <w:ind w:left="-108"/>
              <w:rPr>
                <w:rFonts w:eastAsia="Times New Roman" w:cs="Times New Roman"/>
                <w:color w:val="E36C0A" w:themeColor="accent6" w:themeShade="BF"/>
                <w:lang w:eastAsia="de-DE"/>
              </w:rPr>
            </w:pPr>
          </w:p>
        </w:tc>
        <w:tc>
          <w:tcPr>
            <w:tcW w:w="2527" w:type="dxa"/>
          </w:tcPr>
          <w:p w14:paraId="7E644285" w14:textId="77777777" w:rsidR="00D202CA" w:rsidRPr="005B37C9" w:rsidRDefault="00D202CA" w:rsidP="00A140DE">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 xml:space="preserve">Leitungen (Abwasser oder Versorgung) </w:t>
            </w:r>
          </w:p>
        </w:tc>
        <w:tc>
          <w:tcPr>
            <w:tcW w:w="957" w:type="dxa"/>
          </w:tcPr>
          <w:p w14:paraId="6758F149"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Rechts</w:t>
            </w:r>
          </w:p>
        </w:tc>
        <w:tc>
          <w:tcPr>
            <w:tcW w:w="642" w:type="dxa"/>
          </w:tcPr>
          <w:p w14:paraId="5A2D58DB" w14:textId="77777777" w:rsidR="00D202CA" w:rsidRPr="005B37C9" w:rsidRDefault="003B7406" w:rsidP="00A140DE">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&gt;2,50</w:t>
            </w:r>
          </w:p>
        </w:tc>
        <w:tc>
          <w:tcPr>
            <w:tcW w:w="2623" w:type="dxa"/>
          </w:tcPr>
          <w:p w14:paraId="18B6B383" w14:textId="77777777" w:rsidR="00D202CA" w:rsidRPr="005B37C9" w:rsidRDefault="00D202CA" w:rsidP="00A140DE">
            <w:pPr>
              <w:spacing w:after="0"/>
              <w:ind w:left="-108"/>
              <w:rPr>
                <w:rFonts w:eastAsia="Times New Roman" w:cs="Times New Roman"/>
                <w:color w:val="E36C0A" w:themeColor="accent6" w:themeShade="BF"/>
                <w:lang w:eastAsia="de-DE"/>
              </w:rPr>
            </w:pPr>
          </w:p>
        </w:tc>
      </w:tr>
      <w:tr w:rsidR="00D202CA" w:rsidRPr="005B37C9" w14:paraId="15CB67B2" w14:textId="77777777" w:rsidTr="002625C9">
        <w:trPr>
          <w:trHeight w:val="501"/>
        </w:trPr>
        <w:tc>
          <w:tcPr>
            <w:tcW w:w="709" w:type="dxa"/>
            <w:tcBorders>
              <w:top w:val="single" w:sz="4" w:space="0" w:color="auto"/>
              <w:left w:val="single" w:sz="4" w:space="0" w:color="auto"/>
              <w:bottom w:val="single" w:sz="4" w:space="0" w:color="auto"/>
              <w:right w:val="single" w:sz="4" w:space="0" w:color="auto"/>
            </w:tcBorders>
          </w:tcPr>
          <w:p w14:paraId="181A1475" w14:textId="77777777" w:rsidR="00D202CA" w:rsidRPr="005B37C9" w:rsidRDefault="003B7406" w:rsidP="00EC37A3">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97,200</w:t>
            </w:r>
          </w:p>
        </w:tc>
        <w:tc>
          <w:tcPr>
            <w:tcW w:w="800" w:type="dxa"/>
            <w:tcBorders>
              <w:top w:val="single" w:sz="4" w:space="0" w:color="auto"/>
              <w:left w:val="single" w:sz="4" w:space="0" w:color="auto"/>
              <w:bottom w:val="single" w:sz="4" w:space="0" w:color="auto"/>
              <w:right w:val="single" w:sz="4" w:space="0" w:color="auto"/>
            </w:tcBorders>
          </w:tcPr>
          <w:p w14:paraId="3B8F7830" w14:textId="77777777" w:rsidR="00D202CA" w:rsidRPr="005B37C9" w:rsidRDefault="003B7406" w:rsidP="00EC37A3">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97,300</w:t>
            </w:r>
          </w:p>
        </w:tc>
        <w:tc>
          <w:tcPr>
            <w:tcW w:w="613" w:type="dxa"/>
            <w:tcBorders>
              <w:top w:val="single" w:sz="4" w:space="0" w:color="auto"/>
              <w:left w:val="single" w:sz="4" w:space="0" w:color="auto"/>
              <w:bottom w:val="single" w:sz="4" w:space="0" w:color="auto"/>
              <w:right w:val="single" w:sz="4" w:space="0" w:color="auto"/>
            </w:tcBorders>
          </w:tcPr>
          <w:p w14:paraId="0A029F4F" w14:textId="77777777" w:rsidR="00D202CA" w:rsidRPr="005B37C9" w:rsidRDefault="003B7406" w:rsidP="0076627C">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100</w:t>
            </w:r>
          </w:p>
        </w:tc>
        <w:tc>
          <w:tcPr>
            <w:tcW w:w="2527" w:type="dxa"/>
            <w:tcBorders>
              <w:top w:val="single" w:sz="4" w:space="0" w:color="auto"/>
              <w:left w:val="single" w:sz="4" w:space="0" w:color="auto"/>
              <w:bottom w:val="single" w:sz="4" w:space="0" w:color="auto"/>
              <w:right w:val="single" w:sz="4" w:space="0" w:color="auto"/>
            </w:tcBorders>
          </w:tcPr>
          <w:p w14:paraId="21A65352" w14:textId="77777777" w:rsidR="00D202CA" w:rsidRPr="005B37C9" w:rsidRDefault="00D202CA" w:rsidP="00EC37A3">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 xml:space="preserve">EBR km 42,0 </w:t>
            </w:r>
          </w:p>
        </w:tc>
        <w:tc>
          <w:tcPr>
            <w:tcW w:w="957" w:type="dxa"/>
            <w:tcBorders>
              <w:top w:val="single" w:sz="4" w:space="0" w:color="auto"/>
              <w:left w:val="single" w:sz="4" w:space="0" w:color="auto"/>
              <w:bottom w:val="single" w:sz="4" w:space="0" w:color="auto"/>
              <w:right w:val="single" w:sz="4" w:space="0" w:color="auto"/>
            </w:tcBorders>
          </w:tcPr>
          <w:p w14:paraId="04D73E6B" w14:textId="77777777" w:rsidR="00D202CA" w:rsidRPr="005B37C9" w:rsidRDefault="00D202CA" w:rsidP="00EC37A3">
            <w:pPr>
              <w:spacing w:after="0"/>
              <w:ind w:left="-108"/>
              <w:rPr>
                <w:rFonts w:eastAsia="Times New Roman" w:cs="Times New Roman"/>
                <w:color w:val="E36C0A" w:themeColor="accent6" w:themeShade="BF"/>
                <w:lang w:eastAsia="de-DE"/>
              </w:rPr>
            </w:pPr>
          </w:p>
        </w:tc>
        <w:tc>
          <w:tcPr>
            <w:tcW w:w="642" w:type="dxa"/>
            <w:tcBorders>
              <w:top w:val="single" w:sz="4" w:space="0" w:color="auto"/>
              <w:left w:val="single" w:sz="4" w:space="0" w:color="auto"/>
              <w:bottom w:val="single" w:sz="4" w:space="0" w:color="auto"/>
              <w:right w:val="single" w:sz="4" w:space="0" w:color="auto"/>
            </w:tcBorders>
          </w:tcPr>
          <w:p w14:paraId="5082493D" w14:textId="77777777" w:rsidR="00D202CA" w:rsidRPr="005B37C9" w:rsidRDefault="003B7406" w:rsidP="00EC37A3">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1,80</w:t>
            </w:r>
          </w:p>
        </w:tc>
        <w:tc>
          <w:tcPr>
            <w:tcW w:w="2623" w:type="dxa"/>
            <w:tcBorders>
              <w:top w:val="single" w:sz="4" w:space="0" w:color="auto"/>
              <w:left w:val="single" w:sz="4" w:space="0" w:color="auto"/>
              <w:bottom w:val="single" w:sz="4" w:space="0" w:color="auto"/>
              <w:right w:val="single" w:sz="4" w:space="0" w:color="auto"/>
            </w:tcBorders>
          </w:tcPr>
          <w:p w14:paraId="3140961B" w14:textId="77777777" w:rsidR="00D202CA" w:rsidRPr="005B37C9" w:rsidRDefault="003B7406" w:rsidP="001A59A5">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Überdeckung IST-Lage</w:t>
            </w:r>
            <w:r w:rsidR="00F63083">
              <w:rPr>
                <w:rFonts w:eastAsia="Times New Roman" w:cs="Times New Roman"/>
                <w:color w:val="E36C0A" w:themeColor="accent6" w:themeShade="BF"/>
                <w:lang w:eastAsia="de-DE"/>
              </w:rPr>
              <w:t xml:space="preserve"> von </w:t>
            </w:r>
            <w:proofErr w:type="spellStart"/>
            <w:r w:rsidR="00F63083">
              <w:rPr>
                <w:rFonts w:eastAsia="Times New Roman" w:cs="Times New Roman"/>
                <w:color w:val="E36C0A" w:themeColor="accent6" w:themeShade="BF"/>
                <w:lang w:eastAsia="de-DE"/>
              </w:rPr>
              <w:t>SiOK</w:t>
            </w:r>
            <w:proofErr w:type="spellEnd"/>
            <w:r w:rsidR="00D202CA" w:rsidRPr="005B37C9">
              <w:rPr>
                <w:rFonts w:eastAsia="Times New Roman" w:cs="Times New Roman"/>
                <w:color w:val="E36C0A" w:themeColor="accent6" w:themeShade="BF"/>
                <w:lang w:eastAsia="de-DE"/>
              </w:rPr>
              <w:t>:</w:t>
            </w:r>
            <w:r w:rsidR="00F63083">
              <w:rPr>
                <w:rFonts w:eastAsia="Times New Roman" w:cs="Times New Roman"/>
                <w:color w:val="E36C0A" w:themeColor="accent6" w:themeShade="BF"/>
                <w:lang w:eastAsia="de-DE"/>
              </w:rPr>
              <w:t xml:space="preserve"> 85cm </w:t>
            </w:r>
          </w:p>
        </w:tc>
      </w:tr>
      <w:tr w:rsidR="00D202CA" w:rsidRPr="005B37C9" w14:paraId="0B257B94" w14:textId="77777777" w:rsidTr="002625C9">
        <w:trPr>
          <w:trHeight w:val="247"/>
        </w:trPr>
        <w:tc>
          <w:tcPr>
            <w:tcW w:w="709" w:type="dxa"/>
            <w:tcBorders>
              <w:top w:val="single" w:sz="4" w:space="0" w:color="auto"/>
              <w:left w:val="single" w:sz="4" w:space="0" w:color="auto"/>
              <w:bottom w:val="single" w:sz="4" w:space="0" w:color="auto"/>
              <w:right w:val="single" w:sz="4" w:space="0" w:color="auto"/>
            </w:tcBorders>
          </w:tcPr>
          <w:p w14:paraId="3755E1FE" w14:textId="77777777" w:rsidR="00D202CA" w:rsidRPr="005B37C9" w:rsidRDefault="00DF7353" w:rsidP="00EC37A3">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98,100</w:t>
            </w:r>
          </w:p>
        </w:tc>
        <w:tc>
          <w:tcPr>
            <w:tcW w:w="800" w:type="dxa"/>
            <w:tcBorders>
              <w:top w:val="single" w:sz="4" w:space="0" w:color="auto"/>
              <w:left w:val="single" w:sz="4" w:space="0" w:color="auto"/>
              <w:bottom w:val="single" w:sz="4" w:space="0" w:color="auto"/>
              <w:right w:val="single" w:sz="4" w:space="0" w:color="auto"/>
            </w:tcBorders>
          </w:tcPr>
          <w:p w14:paraId="74CBAE4D" w14:textId="77777777" w:rsidR="00D202CA" w:rsidRPr="005B37C9" w:rsidRDefault="00DF7353" w:rsidP="00DF7353">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98,115</w:t>
            </w:r>
          </w:p>
        </w:tc>
        <w:tc>
          <w:tcPr>
            <w:tcW w:w="613" w:type="dxa"/>
            <w:tcBorders>
              <w:top w:val="single" w:sz="4" w:space="0" w:color="auto"/>
              <w:left w:val="single" w:sz="4" w:space="0" w:color="auto"/>
              <w:bottom w:val="single" w:sz="4" w:space="0" w:color="auto"/>
              <w:right w:val="single" w:sz="4" w:space="0" w:color="auto"/>
            </w:tcBorders>
          </w:tcPr>
          <w:p w14:paraId="44EAC8CB" w14:textId="77777777" w:rsidR="00D202CA" w:rsidRPr="005B37C9" w:rsidRDefault="00C216F5" w:rsidP="00EC37A3">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15</w:t>
            </w:r>
          </w:p>
        </w:tc>
        <w:tc>
          <w:tcPr>
            <w:tcW w:w="2527" w:type="dxa"/>
            <w:tcBorders>
              <w:top w:val="single" w:sz="4" w:space="0" w:color="auto"/>
              <w:left w:val="single" w:sz="4" w:space="0" w:color="auto"/>
              <w:bottom w:val="single" w:sz="4" w:space="0" w:color="auto"/>
              <w:right w:val="single" w:sz="4" w:space="0" w:color="auto"/>
            </w:tcBorders>
          </w:tcPr>
          <w:p w14:paraId="7E25E14B" w14:textId="77777777" w:rsidR="00D202CA" w:rsidRPr="005B37C9" w:rsidRDefault="00DF7353" w:rsidP="00EC37A3">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Bahnübergang</w:t>
            </w:r>
          </w:p>
        </w:tc>
        <w:tc>
          <w:tcPr>
            <w:tcW w:w="957" w:type="dxa"/>
            <w:tcBorders>
              <w:top w:val="single" w:sz="4" w:space="0" w:color="auto"/>
              <w:left w:val="single" w:sz="4" w:space="0" w:color="auto"/>
              <w:bottom w:val="single" w:sz="4" w:space="0" w:color="auto"/>
              <w:right w:val="single" w:sz="4" w:space="0" w:color="auto"/>
            </w:tcBorders>
          </w:tcPr>
          <w:p w14:paraId="0E40FA60" w14:textId="77777777" w:rsidR="00D202CA" w:rsidRPr="005B37C9" w:rsidRDefault="00D202CA" w:rsidP="00EC37A3">
            <w:pPr>
              <w:spacing w:after="0"/>
              <w:ind w:left="-108"/>
              <w:rPr>
                <w:rFonts w:eastAsia="Times New Roman" w:cs="Times New Roman"/>
                <w:color w:val="E36C0A" w:themeColor="accent6" w:themeShade="BF"/>
                <w:lang w:eastAsia="de-DE"/>
              </w:rPr>
            </w:pPr>
          </w:p>
        </w:tc>
        <w:tc>
          <w:tcPr>
            <w:tcW w:w="642" w:type="dxa"/>
            <w:tcBorders>
              <w:top w:val="single" w:sz="4" w:space="0" w:color="auto"/>
              <w:left w:val="single" w:sz="4" w:space="0" w:color="auto"/>
              <w:bottom w:val="single" w:sz="4" w:space="0" w:color="auto"/>
              <w:right w:val="single" w:sz="4" w:space="0" w:color="auto"/>
            </w:tcBorders>
          </w:tcPr>
          <w:p w14:paraId="6DD1FFBA" w14:textId="77777777" w:rsidR="00D202CA" w:rsidRPr="005B37C9" w:rsidRDefault="00D202CA" w:rsidP="00EC37A3">
            <w:pPr>
              <w:spacing w:after="0"/>
              <w:ind w:left="-108"/>
              <w:rPr>
                <w:rFonts w:eastAsia="Times New Roman" w:cs="Times New Roman"/>
                <w:color w:val="E36C0A" w:themeColor="accent6" w:themeShade="BF"/>
                <w:lang w:eastAsia="de-DE"/>
              </w:rPr>
            </w:pPr>
          </w:p>
        </w:tc>
        <w:tc>
          <w:tcPr>
            <w:tcW w:w="2623" w:type="dxa"/>
            <w:tcBorders>
              <w:top w:val="single" w:sz="4" w:space="0" w:color="auto"/>
              <w:left w:val="single" w:sz="4" w:space="0" w:color="auto"/>
              <w:bottom w:val="single" w:sz="4" w:space="0" w:color="auto"/>
              <w:right w:val="single" w:sz="4" w:space="0" w:color="auto"/>
            </w:tcBorders>
          </w:tcPr>
          <w:p w14:paraId="2C4C6E05" w14:textId="77777777" w:rsidR="00D202CA" w:rsidRPr="005B37C9" w:rsidRDefault="00DF7353" w:rsidP="00C216F5">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Breite:</w:t>
            </w:r>
            <w:r w:rsidR="00F63083">
              <w:rPr>
                <w:rFonts w:eastAsia="Times New Roman" w:cs="Times New Roman"/>
                <w:color w:val="E36C0A" w:themeColor="accent6" w:themeShade="BF"/>
                <w:lang w:eastAsia="de-DE"/>
              </w:rPr>
              <w:t xml:space="preserve"> </w:t>
            </w:r>
            <w:r w:rsidR="00C216F5">
              <w:rPr>
                <w:rFonts w:eastAsia="Times New Roman" w:cs="Times New Roman"/>
                <w:color w:val="E36C0A" w:themeColor="accent6" w:themeShade="BF"/>
                <w:lang w:eastAsia="de-DE"/>
              </w:rPr>
              <w:t>8</w:t>
            </w:r>
            <w:r w:rsidR="00F63083">
              <w:rPr>
                <w:rFonts w:eastAsia="Times New Roman" w:cs="Times New Roman"/>
                <w:color w:val="E36C0A" w:themeColor="accent6" w:themeShade="BF"/>
                <w:lang w:eastAsia="de-DE"/>
              </w:rPr>
              <w:t>m</w:t>
            </w:r>
          </w:p>
        </w:tc>
      </w:tr>
      <w:tr w:rsidR="00DF7353" w:rsidRPr="005B37C9" w14:paraId="46941F32" w14:textId="77777777" w:rsidTr="002625C9">
        <w:trPr>
          <w:trHeight w:val="247"/>
        </w:trPr>
        <w:tc>
          <w:tcPr>
            <w:tcW w:w="709" w:type="dxa"/>
            <w:tcBorders>
              <w:top w:val="single" w:sz="4" w:space="0" w:color="auto"/>
              <w:left w:val="single" w:sz="4" w:space="0" w:color="auto"/>
              <w:bottom w:val="single" w:sz="4" w:space="0" w:color="auto"/>
              <w:right w:val="single" w:sz="4" w:space="0" w:color="auto"/>
            </w:tcBorders>
          </w:tcPr>
          <w:p w14:paraId="3802945D" w14:textId="77777777" w:rsidR="00DF7353" w:rsidRPr="005B37C9" w:rsidRDefault="00EE0B90" w:rsidP="0076627C">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91,500</w:t>
            </w:r>
          </w:p>
        </w:tc>
        <w:tc>
          <w:tcPr>
            <w:tcW w:w="800" w:type="dxa"/>
            <w:tcBorders>
              <w:top w:val="single" w:sz="4" w:space="0" w:color="auto"/>
              <w:left w:val="single" w:sz="4" w:space="0" w:color="auto"/>
              <w:bottom w:val="single" w:sz="4" w:space="0" w:color="auto"/>
              <w:right w:val="single" w:sz="4" w:space="0" w:color="auto"/>
            </w:tcBorders>
          </w:tcPr>
          <w:p w14:paraId="56028515" w14:textId="77777777" w:rsidR="00DF7353" w:rsidRPr="005B37C9" w:rsidRDefault="00EE0B90" w:rsidP="0076627C">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95,800</w:t>
            </w:r>
          </w:p>
        </w:tc>
        <w:tc>
          <w:tcPr>
            <w:tcW w:w="613" w:type="dxa"/>
            <w:tcBorders>
              <w:top w:val="single" w:sz="4" w:space="0" w:color="auto"/>
              <w:left w:val="single" w:sz="4" w:space="0" w:color="auto"/>
              <w:bottom w:val="single" w:sz="4" w:space="0" w:color="auto"/>
              <w:right w:val="single" w:sz="4" w:space="0" w:color="auto"/>
            </w:tcBorders>
          </w:tcPr>
          <w:p w14:paraId="39B8538A" w14:textId="77777777" w:rsidR="00DF7353" w:rsidRPr="005B37C9" w:rsidRDefault="00EE0B90" w:rsidP="0076627C">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4300</w:t>
            </w:r>
          </w:p>
        </w:tc>
        <w:tc>
          <w:tcPr>
            <w:tcW w:w="2527" w:type="dxa"/>
            <w:tcBorders>
              <w:top w:val="single" w:sz="4" w:space="0" w:color="auto"/>
              <w:left w:val="single" w:sz="4" w:space="0" w:color="auto"/>
              <w:bottom w:val="single" w:sz="4" w:space="0" w:color="auto"/>
              <w:right w:val="single" w:sz="4" w:space="0" w:color="auto"/>
            </w:tcBorders>
          </w:tcPr>
          <w:p w14:paraId="6F69B7F6" w14:textId="77777777" w:rsidR="00DF7353" w:rsidRPr="005B37C9" w:rsidRDefault="00EE0B90" w:rsidP="0076627C">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SSW</w:t>
            </w:r>
          </w:p>
        </w:tc>
        <w:tc>
          <w:tcPr>
            <w:tcW w:w="957" w:type="dxa"/>
            <w:tcBorders>
              <w:top w:val="single" w:sz="4" w:space="0" w:color="auto"/>
              <w:left w:val="single" w:sz="4" w:space="0" w:color="auto"/>
              <w:bottom w:val="single" w:sz="4" w:space="0" w:color="auto"/>
              <w:right w:val="single" w:sz="4" w:space="0" w:color="auto"/>
            </w:tcBorders>
          </w:tcPr>
          <w:p w14:paraId="45C3489C" w14:textId="77777777" w:rsidR="00DF7353" w:rsidRPr="005B37C9" w:rsidRDefault="00EE0B90" w:rsidP="0076627C">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rechts</w:t>
            </w:r>
          </w:p>
        </w:tc>
        <w:tc>
          <w:tcPr>
            <w:tcW w:w="642" w:type="dxa"/>
            <w:tcBorders>
              <w:top w:val="single" w:sz="4" w:space="0" w:color="auto"/>
              <w:left w:val="single" w:sz="4" w:space="0" w:color="auto"/>
              <w:bottom w:val="single" w:sz="4" w:space="0" w:color="auto"/>
              <w:right w:val="single" w:sz="4" w:space="0" w:color="auto"/>
            </w:tcBorders>
          </w:tcPr>
          <w:p w14:paraId="6FC56668"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2623" w:type="dxa"/>
            <w:tcBorders>
              <w:top w:val="single" w:sz="4" w:space="0" w:color="auto"/>
              <w:left w:val="single" w:sz="4" w:space="0" w:color="auto"/>
              <w:bottom w:val="single" w:sz="4" w:space="0" w:color="auto"/>
              <w:right w:val="single" w:sz="4" w:space="0" w:color="auto"/>
            </w:tcBorders>
          </w:tcPr>
          <w:p w14:paraId="02F6868A" w14:textId="77777777" w:rsidR="00DF7353" w:rsidRPr="005B37C9" w:rsidRDefault="00EE0B90" w:rsidP="0076627C">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nicht demontierbar</w:t>
            </w:r>
          </w:p>
        </w:tc>
      </w:tr>
    </w:tbl>
    <w:p w14:paraId="3B7D8A72" w14:textId="77777777" w:rsidR="00DC0345" w:rsidRPr="005B37C9" w:rsidRDefault="00DC0345" w:rsidP="00DA1174">
      <w:pPr>
        <w:rPr>
          <w:lang w:eastAsia="de-DE"/>
        </w:rPr>
      </w:pPr>
    </w:p>
    <w:p w14:paraId="5A351A9E" w14:textId="77777777" w:rsidR="00EB7A72" w:rsidRPr="005B37C9" w:rsidRDefault="00EB7A72" w:rsidP="00135538">
      <w:pPr>
        <w:autoSpaceDE w:val="0"/>
        <w:autoSpaceDN w:val="0"/>
        <w:adjustRightInd w:val="0"/>
        <w:rPr>
          <w:rFonts w:cs="Helvetica"/>
          <w:color w:val="E36C0A" w:themeColor="accent6" w:themeShade="BF"/>
        </w:rPr>
      </w:pPr>
      <w:r w:rsidRPr="005B37C9">
        <w:rPr>
          <w:rFonts w:cs="Helvetica"/>
          <w:color w:val="E36C0A" w:themeColor="accent6" w:themeShade="BF"/>
        </w:rPr>
        <w:t>Ergänzend hierzu gelten die im Baugrundgutachten aufgeführten Hindernisse.</w:t>
      </w:r>
    </w:p>
    <w:p w14:paraId="424B0C1F" w14:textId="473AD4D5" w:rsidR="00901C15" w:rsidRPr="0080627A" w:rsidRDefault="00901C15" w:rsidP="007D6960">
      <w:pPr>
        <w:pStyle w:val="Listenabsatz"/>
        <w:numPr>
          <w:ilvl w:val="0"/>
          <w:numId w:val="19"/>
        </w:numPr>
        <w:jc w:val="both"/>
        <w:rPr>
          <w:i/>
          <w:color w:val="0070C0"/>
        </w:rPr>
      </w:pPr>
      <w:r w:rsidRPr="00402BC7">
        <w:rPr>
          <w:i/>
          <w:color w:val="0070C0"/>
        </w:rPr>
        <w:t xml:space="preserve"> </w:t>
      </w:r>
      <w:r w:rsidRPr="0080627A">
        <w:rPr>
          <w:i/>
          <w:color w:val="0070C0"/>
        </w:rPr>
        <w:t xml:space="preserve">ggf. erstellen LV-Pos., falls Leistungen des AN für </w:t>
      </w:r>
      <w:r w:rsidR="005F7150" w:rsidRPr="0080627A">
        <w:rPr>
          <w:i/>
          <w:color w:val="0070C0"/>
        </w:rPr>
        <w:t xml:space="preserve">Sicherung der </w:t>
      </w:r>
      <w:r w:rsidRPr="0080627A">
        <w:rPr>
          <w:i/>
          <w:color w:val="0070C0"/>
        </w:rPr>
        <w:t>Hindernisse erforderlich werden, da besondere Leistung gem. ATV DIN 18299 Abschnitt 4.2.1</w:t>
      </w:r>
      <w:r w:rsidR="003563A4" w:rsidRPr="0080627A">
        <w:rPr>
          <w:i/>
          <w:color w:val="0070C0"/>
        </w:rPr>
        <w:t>4</w:t>
      </w:r>
      <w:r w:rsidRPr="0080627A">
        <w:rPr>
          <w:i/>
          <w:color w:val="0070C0"/>
        </w:rPr>
        <w:t>, 4.2.</w:t>
      </w:r>
      <w:r w:rsidR="003563A4" w:rsidRPr="0080627A">
        <w:rPr>
          <w:i/>
          <w:color w:val="0070C0"/>
        </w:rPr>
        <w:t>16</w:t>
      </w:r>
      <w:r w:rsidRPr="0080627A">
        <w:rPr>
          <w:i/>
          <w:color w:val="0070C0"/>
        </w:rPr>
        <w:t>. 4.2.1</w:t>
      </w:r>
      <w:r w:rsidR="003563A4" w:rsidRPr="0080627A">
        <w:rPr>
          <w:i/>
          <w:color w:val="0070C0"/>
        </w:rPr>
        <w:t>7</w:t>
      </w:r>
      <w:r w:rsidRPr="0080627A">
        <w:rPr>
          <w:i/>
          <w:color w:val="0070C0"/>
        </w:rPr>
        <w:t>.</w:t>
      </w:r>
      <w:r w:rsidR="00847527" w:rsidRPr="0080627A">
        <w:rPr>
          <w:i/>
          <w:color w:val="0070C0"/>
        </w:rPr>
        <w:t>!</w:t>
      </w:r>
    </w:p>
    <w:p w14:paraId="541CCA3E" w14:textId="77777777" w:rsidR="00EB7A72" w:rsidRDefault="00EB7A72" w:rsidP="00135538">
      <w:pPr>
        <w:autoSpaceDE w:val="0"/>
        <w:autoSpaceDN w:val="0"/>
        <w:adjustRightInd w:val="0"/>
        <w:rPr>
          <w:rFonts w:cs="Helvetica"/>
        </w:rPr>
      </w:pPr>
    </w:p>
    <w:p w14:paraId="6F878337" w14:textId="77777777" w:rsidR="0077570B" w:rsidRDefault="0077570B" w:rsidP="00135538">
      <w:pPr>
        <w:autoSpaceDE w:val="0"/>
        <w:autoSpaceDN w:val="0"/>
        <w:adjustRightInd w:val="0"/>
        <w:rPr>
          <w:rFonts w:cs="Helvetica"/>
        </w:rPr>
      </w:pPr>
      <w:r w:rsidRPr="005B37C9">
        <w:rPr>
          <w:rFonts w:cs="Helvetica"/>
        </w:rPr>
        <w:t>An dieser Stelle wird auf die besondere Sorgfaltspflicht des</w:t>
      </w:r>
      <w:r w:rsidR="00547D79" w:rsidRPr="005B37C9">
        <w:rPr>
          <w:rFonts w:cs="Helvetica"/>
        </w:rPr>
        <w:t xml:space="preserve"> AN</w:t>
      </w:r>
      <w:r w:rsidR="0074587F">
        <w:rPr>
          <w:rFonts w:cs="Helvetica"/>
        </w:rPr>
        <w:t xml:space="preserve"> hingewiesen, sich mit den</w:t>
      </w:r>
      <w:r w:rsidR="001469E7">
        <w:rPr>
          <w:rFonts w:cs="Helvetica"/>
        </w:rPr>
        <w:t xml:space="preserve"> oben genannten</w:t>
      </w:r>
      <w:r w:rsidR="0074587F">
        <w:rPr>
          <w:rFonts w:cs="Helvetica"/>
        </w:rPr>
        <w:t xml:space="preserve"> Hindernissen </w:t>
      </w:r>
      <w:r w:rsidR="001469E7">
        <w:rPr>
          <w:rFonts w:cs="Helvetica"/>
        </w:rPr>
        <w:t>und</w:t>
      </w:r>
      <w:r w:rsidR="0074587F" w:rsidRPr="0074587F">
        <w:rPr>
          <w:rFonts w:cs="Helvetica"/>
        </w:rPr>
        <w:t xml:space="preserve"> baulichen Anlagen</w:t>
      </w:r>
      <w:r w:rsidRPr="0074587F">
        <w:rPr>
          <w:rFonts w:cs="Helvetica"/>
        </w:rPr>
        <w:t xml:space="preserve"> </w:t>
      </w:r>
      <w:r w:rsidRPr="005B37C9">
        <w:rPr>
          <w:rFonts w:cs="Helvetica-Bold"/>
          <w:b/>
          <w:bCs/>
        </w:rPr>
        <w:t xml:space="preserve">vor Beginn </w:t>
      </w:r>
      <w:r w:rsidRPr="005B37C9">
        <w:rPr>
          <w:rFonts w:cs="Helvetica"/>
        </w:rPr>
        <w:t>der Bauarbeiten</w:t>
      </w:r>
      <w:r w:rsidR="00EB7A72">
        <w:rPr>
          <w:rFonts w:cs="Helvetica"/>
        </w:rPr>
        <w:t xml:space="preserve"> </w:t>
      </w:r>
      <w:r w:rsidRPr="005B37C9">
        <w:rPr>
          <w:rFonts w:cs="Helvetica"/>
        </w:rPr>
        <w:t xml:space="preserve">vertraut zu machen. </w:t>
      </w:r>
    </w:p>
    <w:p w14:paraId="3CC1B4E4" w14:textId="77777777" w:rsidR="00402BC7" w:rsidRPr="005B37C9" w:rsidRDefault="00402BC7" w:rsidP="00135538">
      <w:pPr>
        <w:autoSpaceDE w:val="0"/>
        <w:autoSpaceDN w:val="0"/>
        <w:adjustRightInd w:val="0"/>
        <w:rPr>
          <w:rFonts w:cs="Helvetica"/>
        </w:rPr>
      </w:pPr>
    </w:p>
    <w:p w14:paraId="6E45557C" w14:textId="4FBDE09C" w:rsidR="00DA1174" w:rsidRPr="005B37C9" w:rsidRDefault="007E67F2" w:rsidP="001047BB">
      <w:pPr>
        <w:pStyle w:val="berschrift3"/>
      </w:pPr>
      <w:bookmarkStart w:id="18" w:name="_Toc224651940"/>
      <w:r>
        <w:t xml:space="preserve">0.1.3.2 </w:t>
      </w:r>
      <w:r w:rsidR="00DA1174" w:rsidRPr="005B37C9">
        <w:t>Kabel und Leitungen Dritter</w:t>
      </w:r>
      <w:bookmarkEnd w:id="18"/>
    </w:p>
    <w:p w14:paraId="74ED5AE6" w14:textId="77777777" w:rsidR="00DA1174" w:rsidRPr="005B37C9" w:rsidRDefault="00E72874" w:rsidP="00DA1174">
      <w:pPr>
        <w:rPr>
          <w:lang w:eastAsia="de-DE"/>
        </w:rPr>
      </w:pPr>
      <w:r w:rsidRPr="005B37C9">
        <w:t xml:space="preserve">Lage </w:t>
      </w:r>
      <w:r w:rsidRPr="005B37C9">
        <w:rPr>
          <w:lang w:eastAsia="de-DE"/>
        </w:rPr>
        <w:t>und Art der der DB AG bekannten Kabel und Leitungen Dritter:</w:t>
      </w:r>
    </w:p>
    <w:p w14:paraId="34BFBDEE" w14:textId="77777777" w:rsidR="00E41203" w:rsidRDefault="001469E7" w:rsidP="00DF7353">
      <w:pPr>
        <w:jc w:val="both"/>
        <w:rPr>
          <w:i/>
          <w:color w:val="0070C0"/>
        </w:rPr>
      </w:pPr>
      <w:r w:rsidRPr="000A3658">
        <w:rPr>
          <w:i/>
          <w:color w:val="0070C0"/>
        </w:rPr>
        <w:t xml:space="preserve">Bitte wählen zwischen Tabelle oder </w:t>
      </w:r>
      <w:proofErr w:type="spellStart"/>
      <w:r w:rsidRPr="000A3658">
        <w:rPr>
          <w:i/>
          <w:color w:val="0070C0"/>
        </w:rPr>
        <w:t>LiNa</w:t>
      </w:r>
      <w:proofErr w:type="spellEnd"/>
      <w:r w:rsidRPr="000A3658">
        <w:rPr>
          <w:i/>
          <w:color w:val="0070C0"/>
        </w:rPr>
        <w:t>-Auszug!</w:t>
      </w:r>
    </w:p>
    <w:p w14:paraId="50C51646" w14:textId="2266340F" w:rsidR="00DF7353" w:rsidRPr="000A3658" w:rsidRDefault="00E41203" w:rsidP="00DF7353">
      <w:pPr>
        <w:jc w:val="both"/>
        <w:rPr>
          <w:i/>
          <w:color w:val="0070C0"/>
        </w:rPr>
      </w:pPr>
      <w:r w:rsidRPr="008A4B7D">
        <w:rPr>
          <w:i/>
          <w:color w:val="0070C0"/>
        </w:rPr>
        <w:t>Keine personenbezogenen Daten veröffentlichen oder ggf. schwärzen.</w:t>
      </w:r>
      <w:r w:rsidR="001469E7" w:rsidRPr="000A3658">
        <w:rPr>
          <w:i/>
          <w:color w:val="0070C0"/>
        </w:rPr>
        <w:t xml:space="preserve"> </w:t>
      </w:r>
    </w:p>
    <w:tbl>
      <w:tblPr>
        <w:tblW w:w="0" w:type="auto"/>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8"/>
        <w:gridCol w:w="899"/>
        <w:gridCol w:w="696"/>
        <w:gridCol w:w="2795"/>
        <w:gridCol w:w="1100"/>
        <w:gridCol w:w="742"/>
        <w:gridCol w:w="1803"/>
      </w:tblGrid>
      <w:tr w:rsidR="00DF7353" w:rsidRPr="005B37C9" w14:paraId="6EED27CF" w14:textId="77777777" w:rsidTr="00C216F5">
        <w:trPr>
          <w:cantSplit/>
          <w:trHeight w:val="2146"/>
        </w:trPr>
        <w:tc>
          <w:tcPr>
            <w:tcW w:w="819" w:type="dxa"/>
            <w:shd w:val="clear" w:color="auto" w:fill="D9D9D9" w:themeFill="background1" w:themeFillShade="D9"/>
            <w:textDirection w:val="btLr"/>
            <w:vAlign w:val="center"/>
          </w:tcPr>
          <w:p w14:paraId="33F46AD9" w14:textId="77777777" w:rsidR="00DF7353" w:rsidRPr="005B37C9" w:rsidRDefault="00DF7353" w:rsidP="0076627C">
            <w:pPr>
              <w:spacing w:after="0"/>
              <w:ind w:left="-108" w:right="113"/>
              <w:rPr>
                <w:rFonts w:eastAsia="Times New Roman" w:cs="Times New Roman"/>
                <w:b/>
                <w:lang w:eastAsia="de-DE"/>
              </w:rPr>
            </w:pPr>
            <w:r>
              <w:rPr>
                <w:rFonts w:eastAsia="Times New Roman" w:cs="Times New Roman"/>
                <w:b/>
                <w:lang w:eastAsia="de-DE"/>
              </w:rPr>
              <w:t xml:space="preserve">   Von k</w:t>
            </w:r>
            <w:r w:rsidRPr="005B37C9">
              <w:rPr>
                <w:rFonts w:eastAsia="Times New Roman" w:cs="Times New Roman"/>
                <w:b/>
                <w:lang w:eastAsia="de-DE"/>
              </w:rPr>
              <w:t>m</w:t>
            </w:r>
          </w:p>
        </w:tc>
        <w:tc>
          <w:tcPr>
            <w:tcW w:w="924" w:type="dxa"/>
            <w:shd w:val="clear" w:color="auto" w:fill="D9D9D9" w:themeFill="background1" w:themeFillShade="D9"/>
            <w:textDirection w:val="btLr"/>
            <w:vAlign w:val="center"/>
          </w:tcPr>
          <w:p w14:paraId="42B3E47E" w14:textId="77777777" w:rsidR="00DF7353" w:rsidRPr="005B37C9" w:rsidRDefault="00DF7353" w:rsidP="0076627C">
            <w:pPr>
              <w:spacing w:after="0"/>
              <w:ind w:left="-108" w:right="113"/>
              <w:rPr>
                <w:rFonts w:eastAsia="Times New Roman" w:cs="Times New Roman"/>
                <w:b/>
                <w:lang w:eastAsia="de-DE"/>
              </w:rPr>
            </w:pPr>
            <w:r>
              <w:rPr>
                <w:rFonts w:eastAsia="Times New Roman" w:cs="Times New Roman"/>
                <w:b/>
                <w:lang w:eastAsia="de-DE"/>
              </w:rPr>
              <w:t xml:space="preserve">   Bis k</w:t>
            </w:r>
            <w:r w:rsidRPr="005B37C9">
              <w:rPr>
                <w:rFonts w:eastAsia="Times New Roman" w:cs="Times New Roman"/>
                <w:b/>
                <w:lang w:eastAsia="de-DE"/>
              </w:rPr>
              <w:t>m</w:t>
            </w:r>
          </w:p>
        </w:tc>
        <w:tc>
          <w:tcPr>
            <w:tcW w:w="709" w:type="dxa"/>
            <w:shd w:val="clear" w:color="auto" w:fill="D9D9D9" w:themeFill="background1" w:themeFillShade="D9"/>
            <w:textDirection w:val="btLr"/>
            <w:vAlign w:val="center"/>
          </w:tcPr>
          <w:p w14:paraId="0A519190" w14:textId="77777777" w:rsidR="00DF7353" w:rsidRPr="005B37C9" w:rsidRDefault="00DF7353" w:rsidP="0076627C">
            <w:pPr>
              <w:spacing w:after="0"/>
              <w:ind w:left="-108" w:right="113"/>
              <w:rPr>
                <w:rFonts w:eastAsia="Times New Roman" w:cs="Times New Roman"/>
                <w:b/>
                <w:lang w:eastAsia="de-DE"/>
              </w:rPr>
            </w:pPr>
            <w:r>
              <w:rPr>
                <w:rFonts w:eastAsia="Times New Roman" w:cs="Times New Roman"/>
                <w:b/>
                <w:lang w:eastAsia="de-DE"/>
              </w:rPr>
              <w:t xml:space="preserve">   Länge [m]</w:t>
            </w:r>
          </w:p>
        </w:tc>
        <w:tc>
          <w:tcPr>
            <w:tcW w:w="2919" w:type="dxa"/>
            <w:shd w:val="clear" w:color="auto" w:fill="D9D9D9" w:themeFill="background1" w:themeFillShade="D9"/>
            <w:vAlign w:val="center"/>
          </w:tcPr>
          <w:p w14:paraId="764A0857" w14:textId="77777777" w:rsidR="00DF7353" w:rsidRPr="005B37C9" w:rsidRDefault="00DF7353" w:rsidP="0076627C">
            <w:pPr>
              <w:spacing w:after="0"/>
              <w:ind w:left="-108"/>
              <w:jc w:val="center"/>
              <w:rPr>
                <w:rFonts w:eastAsia="Times New Roman" w:cs="Times New Roman"/>
                <w:b/>
                <w:lang w:eastAsia="de-DE"/>
              </w:rPr>
            </w:pPr>
            <w:r w:rsidRPr="005B37C9">
              <w:rPr>
                <w:rFonts w:eastAsia="Times New Roman" w:cs="Times New Roman"/>
                <w:b/>
                <w:lang w:eastAsia="de-DE"/>
              </w:rPr>
              <w:t>Hindernis / Anlagen</w:t>
            </w:r>
          </w:p>
        </w:tc>
        <w:tc>
          <w:tcPr>
            <w:tcW w:w="1106" w:type="dxa"/>
            <w:shd w:val="clear" w:color="auto" w:fill="D9D9D9" w:themeFill="background1" w:themeFillShade="D9"/>
            <w:textDirection w:val="btLr"/>
            <w:vAlign w:val="center"/>
          </w:tcPr>
          <w:p w14:paraId="112EF94E" w14:textId="77777777" w:rsidR="00DF7353" w:rsidRPr="005B37C9" w:rsidRDefault="00DF7353" w:rsidP="0076627C">
            <w:pPr>
              <w:spacing w:after="0"/>
              <w:ind w:left="-108" w:right="113"/>
              <w:rPr>
                <w:rFonts w:eastAsia="Times New Roman" w:cs="Times New Roman"/>
                <w:b/>
                <w:lang w:eastAsia="de-DE"/>
              </w:rPr>
            </w:pPr>
            <w:r>
              <w:rPr>
                <w:rFonts w:eastAsia="Times New Roman" w:cs="Times New Roman"/>
                <w:b/>
                <w:lang w:eastAsia="de-DE"/>
              </w:rPr>
              <w:t xml:space="preserve">   </w:t>
            </w:r>
            <w:r w:rsidRPr="005B37C9">
              <w:rPr>
                <w:rFonts w:eastAsia="Times New Roman" w:cs="Times New Roman"/>
                <w:b/>
                <w:lang w:eastAsia="de-DE"/>
              </w:rPr>
              <w:t>Seite</w:t>
            </w:r>
          </w:p>
          <w:p w14:paraId="521ED703" w14:textId="77777777" w:rsidR="00DF7353" w:rsidRDefault="00DF7353" w:rsidP="0076627C">
            <w:pPr>
              <w:spacing w:after="0"/>
              <w:ind w:left="-108" w:right="113"/>
              <w:rPr>
                <w:rFonts w:eastAsia="Times New Roman" w:cs="Times New Roman"/>
                <w:b/>
                <w:lang w:eastAsia="de-DE"/>
              </w:rPr>
            </w:pPr>
            <w:proofErr w:type="gramStart"/>
            <w:r w:rsidRPr="005B37C9">
              <w:rPr>
                <w:rFonts w:eastAsia="Times New Roman" w:cs="Times New Roman"/>
                <w:b/>
                <w:lang w:eastAsia="de-DE"/>
              </w:rPr>
              <w:t>(</w:t>
            </w:r>
            <w:r>
              <w:rPr>
                <w:rFonts w:eastAsia="Times New Roman" w:cs="Times New Roman"/>
                <w:b/>
                <w:lang w:eastAsia="de-DE"/>
              </w:rPr>
              <w:t xml:space="preserve">  </w:t>
            </w:r>
            <w:r w:rsidRPr="005B37C9">
              <w:rPr>
                <w:rFonts w:eastAsia="Times New Roman" w:cs="Times New Roman"/>
                <w:b/>
                <w:lang w:eastAsia="de-DE"/>
              </w:rPr>
              <w:t>bezogen</w:t>
            </w:r>
            <w:proofErr w:type="gramEnd"/>
            <w:r w:rsidRPr="005B37C9">
              <w:rPr>
                <w:rFonts w:eastAsia="Times New Roman" w:cs="Times New Roman"/>
                <w:b/>
                <w:lang w:eastAsia="de-DE"/>
              </w:rPr>
              <w:t xml:space="preserve"> auf </w:t>
            </w:r>
          </w:p>
          <w:p w14:paraId="042B7858" w14:textId="77777777" w:rsidR="00DF7353" w:rsidRPr="005B37C9" w:rsidRDefault="00DF7353" w:rsidP="0076627C">
            <w:pPr>
              <w:spacing w:after="0"/>
              <w:ind w:left="-108" w:right="113"/>
              <w:rPr>
                <w:rFonts w:eastAsia="Times New Roman" w:cs="Times New Roman"/>
                <w:b/>
                <w:lang w:eastAsia="de-DE"/>
              </w:rPr>
            </w:pPr>
            <w:r>
              <w:rPr>
                <w:rFonts w:eastAsia="Times New Roman" w:cs="Times New Roman"/>
                <w:b/>
                <w:lang w:eastAsia="de-DE"/>
              </w:rPr>
              <w:t xml:space="preserve">   </w:t>
            </w:r>
            <w:r w:rsidRPr="005B37C9">
              <w:rPr>
                <w:rFonts w:eastAsia="Times New Roman" w:cs="Times New Roman"/>
                <w:b/>
                <w:lang w:eastAsia="de-DE"/>
              </w:rPr>
              <w:t>Kilometrierung)</w:t>
            </w:r>
          </w:p>
        </w:tc>
        <w:tc>
          <w:tcPr>
            <w:tcW w:w="742" w:type="dxa"/>
            <w:shd w:val="clear" w:color="auto" w:fill="D9D9D9" w:themeFill="background1" w:themeFillShade="D9"/>
            <w:textDirection w:val="btLr"/>
            <w:vAlign w:val="center"/>
          </w:tcPr>
          <w:p w14:paraId="12B46AD0" w14:textId="77777777" w:rsidR="00DF7353" w:rsidRPr="005B37C9" w:rsidRDefault="00DF7353" w:rsidP="0076627C">
            <w:pPr>
              <w:spacing w:after="0"/>
              <w:ind w:left="-108" w:right="113"/>
              <w:rPr>
                <w:rFonts w:eastAsia="Times New Roman" w:cs="Times New Roman"/>
                <w:b/>
                <w:lang w:eastAsia="de-DE"/>
              </w:rPr>
            </w:pPr>
            <w:r>
              <w:rPr>
                <w:rFonts w:eastAsia="Times New Roman" w:cs="Times New Roman"/>
                <w:b/>
                <w:lang w:eastAsia="de-DE"/>
              </w:rPr>
              <w:t xml:space="preserve">   </w:t>
            </w:r>
            <w:r w:rsidRPr="005B37C9">
              <w:rPr>
                <w:rFonts w:eastAsia="Times New Roman" w:cs="Times New Roman"/>
                <w:b/>
                <w:lang w:eastAsia="de-DE"/>
              </w:rPr>
              <w:t xml:space="preserve">Abstand </w:t>
            </w:r>
            <w:r>
              <w:rPr>
                <w:rFonts w:eastAsia="Times New Roman" w:cs="Times New Roman"/>
                <w:b/>
                <w:lang w:eastAsia="de-DE"/>
              </w:rPr>
              <w:t>[</w:t>
            </w:r>
            <w:r w:rsidRPr="005B37C9">
              <w:rPr>
                <w:rFonts w:eastAsia="Times New Roman" w:cs="Times New Roman"/>
                <w:b/>
                <w:lang w:eastAsia="de-DE"/>
              </w:rPr>
              <w:t>m</w:t>
            </w:r>
            <w:r>
              <w:rPr>
                <w:rFonts w:eastAsia="Times New Roman" w:cs="Times New Roman"/>
                <w:b/>
                <w:lang w:eastAsia="de-DE"/>
              </w:rPr>
              <w:t>]</w:t>
            </w:r>
            <w:r w:rsidRPr="005B37C9">
              <w:rPr>
                <w:rFonts w:eastAsia="Times New Roman" w:cs="Times New Roman"/>
                <w:b/>
                <w:lang w:eastAsia="de-DE"/>
              </w:rPr>
              <w:t xml:space="preserve"> zur </w:t>
            </w:r>
          </w:p>
          <w:p w14:paraId="2E7272CC" w14:textId="77777777" w:rsidR="00DF7353" w:rsidRPr="005B37C9" w:rsidRDefault="00DF7353" w:rsidP="0076627C">
            <w:pPr>
              <w:spacing w:after="0"/>
              <w:ind w:left="-108" w:right="113"/>
              <w:rPr>
                <w:rFonts w:eastAsia="Times New Roman" w:cs="Times New Roman"/>
                <w:b/>
                <w:lang w:eastAsia="de-DE"/>
              </w:rPr>
            </w:pPr>
            <w:r>
              <w:rPr>
                <w:rFonts w:eastAsia="Times New Roman" w:cs="Times New Roman"/>
                <w:b/>
                <w:lang w:eastAsia="de-DE"/>
              </w:rPr>
              <w:t xml:space="preserve">   </w:t>
            </w:r>
            <w:r w:rsidRPr="005B37C9">
              <w:rPr>
                <w:rFonts w:eastAsia="Times New Roman" w:cs="Times New Roman"/>
                <w:b/>
                <w:lang w:eastAsia="de-DE"/>
              </w:rPr>
              <w:t>Gleisachse</w:t>
            </w:r>
          </w:p>
        </w:tc>
        <w:tc>
          <w:tcPr>
            <w:tcW w:w="1860" w:type="dxa"/>
            <w:shd w:val="clear" w:color="auto" w:fill="D9D9D9" w:themeFill="background1" w:themeFillShade="D9"/>
            <w:vAlign w:val="center"/>
          </w:tcPr>
          <w:p w14:paraId="77AACFA7" w14:textId="77777777" w:rsidR="00DF7353" w:rsidRPr="005B37C9" w:rsidRDefault="00DF7353" w:rsidP="0076627C">
            <w:pPr>
              <w:spacing w:after="0"/>
              <w:ind w:left="-108"/>
              <w:jc w:val="center"/>
              <w:rPr>
                <w:rFonts w:eastAsia="Times New Roman" w:cs="Times New Roman"/>
                <w:b/>
                <w:lang w:eastAsia="de-DE"/>
              </w:rPr>
            </w:pPr>
            <w:r w:rsidRPr="005B37C9">
              <w:rPr>
                <w:rFonts w:eastAsia="Times New Roman" w:cs="Times New Roman"/>
                <w:b/>
                <w:lang w:eastAsia="de-DE"/>
              </w:rPr>
              <w:t>Bemerkung</w:t>
            </w:r>
          </w:p>
        </w:tc>
      </w:tr>
      <w:tr w:rsidR="00F63083" w:rsidRPr="005B37C9" w14:paraId="1B571666" w14:textId="77777777" w:rsidTr="00C216F5">
        <w:tc>
          <w:tcPr>
            <w:tcW w:w="819" w:type="dxa"/>
          </w:tcPr>
          <w:p w14:paraId="1B1D3101" w14:textId="77777777" w:rsidR="00F63083" w:rsidRPr="005B37C9" w:rsidRDefault="00F63083" w:rsidP="00DF7353">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9</w:t>
            </w:r>
            <w:r>
              <w:rPr>
                <w:rFonts w:eastAsia="Times New Roman" w:cs="Times New Roman"/>
                <w:color w:val="E36C0A" w:themeColor="accent6" w:themeShade="BF"/>
                <w:lang w:eastAsia="de-DE"/>
              </w:rPr>
              <w:t>0</w:t>
            </w:r>
            <w:r w:rsidRPr="005B37C9">
              <w:rPr>
                <w:rFonts w:eastAsia="Times New Roman" w:cs="Times New Roman"/>
                <w:color w:val="E36C0A" w:themeColor="accent6" w:themeShade="BF"/>
                <w:lang w:eastAsia="de-DE"/>
              </w:rPr>
              <w:t>,</w:t>
            </w:r>
            <w:r>
              <w:rPr>
                <w:rFonts w:eastAsia="Times New Roman" w:cs="Times New Roman"/>
                <w:color w:val="E36C0A" w:themeColor="accent6" w:themeShade="BF"/>
                <w:lang w:eastAsia="de-DE"/>
              </w:rPr>
              <w:t>0</w:t>
            </w:r>
            <w:r w:rsidRPr="005B37C9">
              <w:rPr>
                <w:rFonts w:eastAsia="Times New Roman" w:cs="Times New Roman"/>
                <w:color w:val="E36C0A" w:themeColor="accent6" w:themeShade="BF"/>
                <w:lang w:eastAsia="de-DE"/>
              </w:rPr>
              <w:t>00</w:t>
            </w:r>
          </w:p>
        </w:tc>
        <w:tc>
          <w:tcPr>
            <w:tcW w:w="924" w:type="dxa"/>
          </w:tcPr>
          <w:p w14:paraId="49EDB021" w14:textId="77777777" w:rsidR="00F63083" w:rsidRPr="005B37C9" w:rsidRDefault="00F63083" w:rsidP="0076627C">
            <w:pPr>
              <w:spacing w:after="0"/>
              <w:ind w:left="-108"/>
              <w:rPr>
                <w:rFonts w:eastAsia="Times New Roman" w:cs="Times New Roman"/>
                <w:color w:val="E36C0A" w:themeColor="accent6" w:themeShade="BF"/>
                <w:lang w:eastAsia="de-DE"/>
              </w:rPr>
            </w:pPr>
          </w:p>
        </w:tc>
        <w:tc>
          <w:tcPr>
            <w:tcW w:w="709" w:type="dxa"/>
          </w:tcPr>
          <w:p w14:paraId="3E8AC7BE" w14:textId="77777777" w:rsidR="00F63083" w:rsidRPr="005B37C9" w:rsidRDefault="00F63083" w:rsidP="0076627C">
            <w:pPr>
              <w:spacing w:after="0"/>
              <w:ind w:left="-108"/>
              <w:rPr>
                <w:rFonts w:eastAsia="Times New Roman" w:cs="Times New Roman"/>
                <w:color w:val="E36C0A" w:themeColor="accent6" w:themeShade="BF"/>
                <w:lang w:eastAsia="de-DE"/>
              </w:rPr>
            </w:pPr>
          </w:p>
        </w:tc>
        <w:tc>
          <w:tcPr>
            <w:tcW w:w="2919" w:type="dxa"/>
          </w:tcPr>
          <w:p w14:paraId="6D1D911F" w14:textId="77777777" w:rsidR="00F63083" w:rsidRPr="005B37C9" w:rsidRDefault="00F63083" w:rsidP="0076627C">
            <w:pPr>
              <w:spacing w:after="0"/>
              <w:ind w:left="-108"/>
              <w:rPr>
                <w:rFonts w:eastAsia="Times New Roman" w:cs="Times New Roman"/>
                <w:color w:val="E36C0A" w:themeColor="accent6" w:themeShade="BF"/>
                <w:lang w:eastAsia="de-DE"/>
              </w:rPr>
            </w:pPr>
            <w:r>
              <w:rPr>
                <w:rFonts w:eastAsia="Times New Roman" w:cs="Times New Roman"/>
                <w:color w:val="E36C0A" w:themeColor="accent6" w:themeShade="BF"/>
                <w:lang w:eastAsia="de-DE"/>
              </w:rPr>
              <w:t>Wasserleitungsquerung</w:t>
            </w:r>
          </w:p>
        </w:tc>
        <w:tc>
          <w:tcPr>
            <w:tcW w:w="1106" w:type="dxa"/>
          </w:tcPr>
          <w:p w14:paraId="22554EF2" w14:textId="77777777" w:rsidR="00F63083" w:rsidRPr="005B37C9" w:rsidRDefault="00F63083" w:rsidP="0076627C">
            <w:pPr>
              <w:spacing w:after="0"/>
              <w:ind w:left="-108"/>
              <w:rPr>
                <w:rFonts w:eastAsia="Times New Roman" w:cs="Times New Roman"/>
                <w:color w:val="E36C0A" w:themeColor="accent6" w:themeShade="BF"/>
                <w:lang w:eastAsia="de-DE"/>
              </w:rPr>
            </w:pPr>
          </w:p>
        </w:tc>
        <w:tc>
          <w:tcPr>
            <w:tcW w:w="742" w:type="dxa"/>
          </w:tcPr>
          <w:p w14:paraId="3DC256FB" w14:textId="77777777" w:rsidR="00F63083" w:rsidRPr="005B37C9" w:rsidRDefault="00F63083" w:rsidP="0076627C">
            <w:pPr>
              <w:spacing w:after="0"/>
              <w:ind w:left="-108"/>
              <w:rPr>
                <w:rFonts w:eastAsia="Times New Roman" w:cs="Times New Roman"/>
                <w:color w:val="E36C0A" w:themeColor="accent6" w:themeShade="BF"/>
                <w:lang w:eastAsia="de-DE"/>
              </w:rPr>
            </w:pPr>
          </w:p>
        </w:tc>
        <w:tc>
          <w:tcPr>
            <w:tcW w:w="1860" w:type="dxa"/>
          </w:tcPr>
          <w:p w14:paraId="638FB672" w14:textId="77777777" w:rsidR="00F63083" w:rsidRPr="005B37C9" w:rsidRDefault="00F63083" w:rsidP="0076627C">
            <w:pPr>
              <w:spacing w:after="0"/>
              <w:ind w:left="-108"/>
              <w:rPr>
                <w:rFonts w:eastAsia="Times New Roman" w:cs="Times New Roman"/>
                <w:color w:val="E36C0A" w:themeColor="accent6" w:themeShade="BF"/>
                <w:lang w:eastAsia="de-DE"/>
              </w:rPr>
            </w:pPr>
            <w:r w:rsidRPr="005B37C9">
              <w:rPr>
                <w:rFonts w:eastAsia="Times New Roman" w:cs="Times New Roman"/>
                <w:color w:val="E36C0A" w:themeColor="accent6" w:themeShade="BF"/>
                <w:lang w:eastAsia="de-DE"/>
              </w:rPr>
              <w:t>Schutzrohr</w:t>
            </w:r>
          </w:p>
        </w:tc>
      </w:tr>
      <w:tr w:rsidR="00DF7353" w:rsidRPr="005B37C9" w14:paraId="7C487562" w14:textId="77777777" w:rsidTr="00C216F5">
        <w:tc>
          <w:tcPr>
            <w:tcW w:w="819" w:type="dxa"/>
          </w:tcPr>
          <w:p w14:paraId="7702F881"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924" w:type="dxa"/>
          </w:tcPr>
          <w:p w14:paraId="48046892"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709" w:type="dxa"/>
          </w:tcPr>
          <w:p w14:paraId="6C2C7EAE"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2919" w:type="dxa"/>
          </w:tcPr>
          <w:p w14:paraId="0204CAA8"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1106" w:type="dxa"/>
          </w:tcPr>
          <w:p w14:paraId="0CDF42CF"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742" w:type="dxa"/>
          </w:tcPr>
          <w:p w14:paraId="6C12C662"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1860" w:type="dxa"/>
          </w:tcPr>
          <w:p w14:paraId="27517D81" w14:textId="77777777" w:rsidR="00DF7353" w:rsidRPr="005B37C9" w:rsidRDefault="00DF7353" w:rsidP="0076627C">
            <w:pPr>
              <w:spacing w:after="0"/>
              <w:ind w:left="-108"/>
              <w:rPr>
                <w:rFonts w:eastAsia="Times New Roman" w:cs="Times New Roman"/>
                <w:color w:val="E36C0A" w:themeColor="accent6" w:themeShade="BF"/>
                <w:lang w:eastAsia="de-DE"/>
              </w:rPr>
            </w:pPr>
          </w:p>
        </w:tc>
      </w:tr>
      <w:tr w:rsidR="00DF7353" w:rsidRPr="005B37C9" w14:paraId="44960ADF" w14:textId="77777777" w:rsidTr="00C216F5">
        <w:tc>
          <w:tcPr>
            <w:tcW w:w="819" w:type="dxa"/>
          </w:tcPr>
          <w:p w14:paraId="02CC214C"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924" w:type="dxa"/>
          </w:tcPr>
          <w:p w14:paraId="6C261B47"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709" w:type="dxa"/>
          </w:tcPr>
          <w:p w14:paraId="0CF15541"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2919" w:type="dxa"/>
          </w:tcPr>
          <w:p w14:paraId="21605CBB"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1106" w:type="dxa"/>
          </w:tcPr>
          <w:p w14:paraId="08D23BAB"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742" w:type="dxa"/>
          </w:tcPr>
          <w:p w14:paraId="0447B869"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1860" w:type="dxa"/>
          </w:tcPr>
          <w:p w14:paraId="4E7A4AD7" w14:textId="77777777" w:rsidR="00DF7353" w:rsidRPr="005B37C9" w:rsidRDefault="00DF7353" w:rsidP="0076627C">
            <w:pPr>
              <w:spacing w:after="0"/>
              <w:ind w:left="-108"/>
              <w:rPr>
                <w:rFonts w:eastAsia="Times New Roman" w:cs="Times New Roman"/>
                <w:color w:val="E36C0A" w:themeColor="accent6" w:themeShade="BF"/>
                <w:lang w:eastAsia="de-DE"/>
              </w:rPr>
            </w:pPr>
          </w:p>
        </w:tc>
      </w:tr>
      <w:tr w:rsidR="00DF7353" w:rsidRPr="005B37C9" w14:paraId="5F9BBC7E" w14:textId="77777777" w:rsidTr="00C216F5">
        <w:tc>
          <w:tcPr>
            <w:tcW w:w="819" w:type="dxa"/>
          </w:tcPr>
          <w:p w14:paraId="4B2BF503"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924" w:type="dxa"/>
          </w:tcPr>
          <w:p w14:paraId="7063526C"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709" w:type="dxa"/>
          </w:tcPr>
          <w:p w14:paraId="2D5DED60"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2919" w:type="dxa"/>
          </w:tcPr>
          <w:p w14:paraId="07684456"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1106" w:type="dxa"/>
          </w:tcPr>
          <w:p w14:paraId="46123D28"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742" w:type="dxa"/>
          </w:tcPr>
          <w:p w14:paraId="44C0FDEC" w14:textId="77777777" w:rsidR="00DF7353" w:rsidRPr="005B37C9" w:rsidRDefault="00DF7353" w:rsidP="0076627C">
            <w:pPr>
              <w:spacing w:after="0"/>
              <w:ind w:left="-108"/>
              <w:rPr>
                <w:rFonts w:eastAsia="Times New Roman" w:cs="Times New Roman"/>
                <w:color w:val="E36C0A" w:themeColor="accent6" w:themeShade="BF"/>
                <w:lang w:eastAsia="de-DE"/>
              </w:rPr>
            </w:pPr>
          </w:p>
        </w:tc>
        <w:tc>
          <w:tcPr>
            <w:tcW w:w="1860" w:type="dxa"/>
          </w:tcPr>
          <w:p w14:paraId="3ADA3122" w14:textId="77777777" w:rsidR="00DF7353" w:rsidRPr="005B37C9" w:rsidRDefault="00DF7353" w:rsidP="0076627C">
            <w:pPr>
              <w:spacing w:after="0"/>
              <w:ind w:left="-108"/>
              <w:rPr>
                <w:rFonts w:eastAsia="Times New Roman" w:cs="Times New Roman"/>
                <w:color w:val="E36C0A" w:themeColor="accent6" w:themeShade="BF"/>
                <w:lang w:eastAsia="de-DE"/>
              </w:rPr>
            </w:pPr>
          </w:p>
        </w:tc>
      </w:tr>
    </w:tbl>
    <w:p w14:paraId="749B1120" w14:textId="77777777" w:rsidR="0094461C" w:rsidRDefault="0094461C" w:rsidP="00135538">
      <w:pPr>
        <w:autoSpaceDE w:val="0"/>
        <w:autoSpaceDN w:val="0"/>
        <w:adjustRightInd w:val="0"/>
        <w:rPr>
          <w:rFonts w:cs="Helvetica"/>
          <w:i/>
          <w:color w:val="0070C0"/>
        </w:rPr>
      </w:pPr>
    </w:p>
    <w:p w14:paraId="7BECF347" w14:textId="77777777" w:rsidR="001F1A7D" w:rsidRPr="000A3658" w:rsidRDefault="0055539E" w:rsidP="00135538">
      <w:pPr>
        <w:autoSpaceDE w:val="0"/>
        <w:autoSpaceDN w:val="0"/>
        <w:adjustRightInd w:val="0"/>
        <w:rPr>
          <w:rFonts w:cs="Helvetica"/>
          <w:i/>
          <w:color w:val="0070C0"/>
        </w:rPr>
      </w:pPr>
      <w:r w:rsidRPr="000A3658">
        <w:rPr>
          <w:rFonts w:cs="Helvetica"/>
          <w:i/>
          <w:color w:val="0070C0"/>
        </w:rPr>
        <w:t>o</w:t>
      </w:r>
      <w:r w:rsidR="001469E7" w:rsidRPr="000A3658">
        <w:rPr>
          <w:rFonts w:cs="Helvetica"/>
          <w:i/>
          <w:color w:val="0070C0"/>
        </w:rPr>
        <w:t>der</w:t>
      </w:r>
    </w:p>
    <w:p w14:paraId="4C3DF855" w14:textId="588EFA46" w:rsidR="001469E7" w:rsidRDefault="001469E7" w:rsidP="00135538">
      <w:pPr>
        <w:autoSpaceDE w:val="0"/>
        <w:autoSpaceDN w:val="0"/>
        <w:adjustRightInd w:val="0"/>
        <w:rPr>
          <w:rFonts w:cs="Helvetica"/>
          <w:color w:val="E36C0A" w:themeColor="accent6" w:themeShade="BF"/>
        </w:rPr>
      </w:pPr>
      <w:r w:rsidRPr="000A3658">
        <w:rPr>
          <w:rFonts w:cs="Helvetica"/>
          <w:color w:val="E36C0A" w:themeColor="accent6" w:themeShade="BF"/>
        </w:rPr>
        <w:t xml:space="preserve">Es gilt beiliegender </w:t>
      </w:r>
      <w:proofErr w:type="spellStart"/>
      <w:r w:rsidRPr="000A3658">
        <w:rPr>
          <w:rFonts w:cs="Helvetica"/>
          <w:color w:val="E36C0A" w:themeColor="accent6" w:themeShade="BF"/>
        </w:rPr>
        <w:t>LiNa</w:t>
      </w:r>
      <w:proofErr w:type="spellEnd"/>
      <w:r w:rsidRPr="000A3658">
        <w:rPr>
          <w:rFonts w:cs="Helvetica"/>
          <w:color w:val="E36C0A" w:themeColor="accent6" w:themeShade="BF"/>
        </w:rPr>
        <w:t xml:space="preserve">-Auszug, Anlage </w:t>
      </w:r>
      <w:r w:rsidR="00960A3F" w:rsidRPr="005B37C9">
        <w:fldChar w:fldCharType="begin">
          <w:ffData>
            <w:name w:val="Text11"/>
            <w:enabled/>
            <w:calcOnExit w:val="0"/>
            <w:textInput/>
          </w:ffData>
        </w:fldChar>
      </w:r>
      <w:r w:rsidR="00960A3F" w:rsidRPr="005B37C9">
        <w:instrText xml:space="preserve"> FORMTEXT </w:instrText>
      </w:r>
      <w:r w:rsidR="00960A3F"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960A3F" w:rsidRPr="005B37C9">
        <w:fldChar w:fldCharType="end"/>
      </w:r>
      <w:r w:rsidRPr="000A3658">
        <w:rPr>
          <w:rFonts w:cs="Helvetica"/>
          <w:color w:val="E36C0A" w:themeColor="accent6" w:themeShade="BF"/>
        </w:rPr>
        <w:t>.</w:t>
      </w:r>
    </w:p>
    <w:p w14:paraId="2C9AB518" w14:textId="77777777" w:rsidR="003563A4" w:rsidRPr="00402BC7" w:rsidRDefault="005F7150" w:rsidP="007D6960">
      <w:pPr>
        <w:pStyle w:val="Listenabsatz"/>
        <w:numPr>
          <w:ilvl w:val="0"/>
          <w:numId w:val="19"/>
        </w:numPr>
        <w:jc w:val="both"/>
        <w:rPr>
          <w:i/>
          <w:color w:val="0070C0"/>
        </w:rPr>
      </w:pPr>
      <w:r w:rsidRPr="003563A4">
        <w:rPr>
          <w:i/>
          <w:color w:val="0070C0"/>
        </w:rPr>
        <w:lastRenderedPageBreak/>
        <w:t xml:space="preserve">ggf. erstellen LV-Pos., falls Leistungen des AN für Sicherung der </w:t>
      </w:r>
      <w:r w:rsidR="008303BC" w:rsidRPr="003563A4">
        <w:rPr>
          <w:i/>
          <w:color w:val="0070C0"/>
        </w:rPr>
        <w:t>Kabel/Anlagen</w:t>
      </w:r>
      <w:r w:rsidRPr="003563A4">
        <w:rPr>
          <w:i/>
          <w:color w:val="0070C0"/>
        </w:rPr>
        <w:t xml:space="preserve"> erforderlich werden, da besondere Leistung gem. ATV DIN 18299 Abschnitt </w:t>
      </w:r>
      <w:r w:rsidR="003563A4" w:rsidRPr="00402BC7">
        <w:rPr>
          <w:i/>
          <w:color w:val="0070C0"/>
        </w:rPr>
        <w:t>4.2.</w:t>
      </w:r>
      <w:r w:rsidR="003563A4" w:rsidRPr="00BE5DCB">
        <w:rPr>
          <w:i/>
          <w:color w:val="0070C0"/>
        </w:rPr>
        <w:t>14</w:t>
      </w:r>
      <w:r w:rsidR="003563A4" w:rsidRPr="00402BC7">
        <w:rPr>
          <w:i/>
          <w:color w:val="0070C0"/>
        </w:rPr>
        <w:t>, 4.2.</w:t>
      </w:r>
      <w:r w:rsidR="003563A4" w:rsidRPr="00BE5DCB">
        <w:rPr>
          <w:i/>
          <w:color w:val="0070C0"/>
        </w:rPr>
        <w:t>16</w:t>
      </w:r>
      <w:r w:rsidR="003563A4" w:rsidRPr="00402BC7">
        <w:rPr>
          <w:i/>
          <w:color w:val="0070C0"/>
        </w:rPr>
        <w:t>. 4.2.</w:t>
      </w:r>
      <w:r w:rsidR="003563A4" w:rsidRPr="00BE5DCB">
        <w:rPr>
          <w:i/>
          <w:color w:val="0070C0"/>
        </w:rPr>
        <w:t>17</w:t>
      </w:r>
      <w:r w:rsidR="003563A4" w:rsidRPr="00402BC7">
        <w:rPr>
          <w:i/>
          <w:color w:val="0070C0"/>
        </w:rPr>
        <w:t>.!</w:t>
      </w:r>
    </w:p>
    <w:p w14:paraId="6529D27F" w14:textId="46223462" w:rsidR="00402BC7" w:rsidRPr="003563A4" w:rsidRDefault="00402BC7" w:rsidP="003563A4">
      <w:pPr>
        <w:pStyle w:val="Listenabsatz"/>
        <w:autoSpaceDE w:val="0"/>
        <w:autoSpaceDN w:val="0"/>
        <w:adjustRightInd w:val="0"/>
        <w:jc w:val="both"/>
        <w:rPr>
          <w:rFonts w:cs="Helvetica"/>
          <w:color w:val="E36C0A" w:themeColor="accent6" w:themeShade="BF"/>
        </w:rPr>
      </w:pPr>
    </w:p>
    <w:p w14:paraId="107D3891" w14:textId="172AE633" w:rsidR="007A79DB" w:rsidRPr="0046092B" w:rsidRDefault="007E67F2" w:rsidP="001047BB">
      <w:pPr>
        <w:pStyle w:val="berschrift3"/>
      </w:pPr>
      <w:bookmarkStart w:id="19" w:name="_Toc224651941"/>
      <w:r>
        <w:t xml:space="preserve">0.1.3.3 </w:t>
      </w:r>
      <w:r w:rsidR="0046092B">
        <w:t>Angaben zur</w:t>
      </w:r>
      <w:r w:rsidR="007A79DB" w:rsidRPr="0046092B">
        <w:t xml:space="preserve"> Strecke</w:t>
      </w:r>
      <w:r w:rsidR="0046092B">
        <w:t xml:space="preserve"> / zu den Strecken</w:t>
      </w:r>
      <w:bookmarkEnd w:id="19"/>
    </w:p>
    <w:p w14:paraId="2EEFDD3B" w14:textId="77777777" w:rsidR="0046092B" w:rsidRDefault="0046092B" w:rsidP="007A79DB">
      <w:pPr>
        <w:rPr>
          <w:rFonts w:eastAsia="Times New Roman" w:cs="Times New Roman"/>
          <w:b/>
          <w:lang w:eastAsia="de-DE"/>
        </w:rPr>
      </w:pPr>
    </w:p>
    <w:p w14:paraId="4306F002" w14:textId="09F083F8" w:rsidR="007A79DB" w:rsidRPr="0046092B" w:rsidRDefault="0046092B" w:rsidP="007A79DB">
      <w:pPr>
        <w:rPr>
          <w:rFonts w:eastAsia="Times New Roman" w:cs="Times New Roman"/>
          <w:lang w:eastAsia="de-DE"/>
        </w:rPr>
      </w:pPr>
      <w:r w:rsidRPr="0046092B">
        <w:rPr>
          <w:rFonts w:eastAsia="Times New Roman" w:cs="Times New Roman"/>
          <w:lang w:eastAsia="de-DE"/>
        </w:rPr>
        <w:t>Streckenstandard</w:t>
      </w:r>
      <w:r>
        <w:rPr>
          <w:rFonts w:eastAsia="Times New Roman" w:cs="Times New Roman"/>
          <w:lang w:eastAsia="de-DE"/>
        </w:rPr>
        <w:tab/>
      </w:r>
      <w:r>
        <w:rPr>
          <w:rFonts w:eastAsia="Times New Roman" w:cs="Times New Roman"/>
          <w:lang w:eastAsia="de-DE"/>
        </w:rPr>
        <w:tab/>
      </w:r>
      <w:r>
        <w:rPr>
          <w:rFonts w:eastAsia="Times New Roman" w:cs="Times New Roman"/>
          <w:lang w:eastAsia="de-DE"/>
        </w:rPr>
        <w:tab/>
      </w:r>
      <w:r w:rsidRPr="005B37C9">
        <w:rPr>
          <w:rFonts w:eastAsia="Times New Roman" w:cs="Times New Roman"/>
          <w:lang w:eastAsia="de-DE"/>
        </w:rPr>
        <w:fldChar w:fldCharType="begin">
          <w:ffData>
            <w:name w:val="Text15"/>
            <w:enabled/>
            <w:calcOnExit w:val="0"/>
            <w:textInput/>
          </w:ffData>
        </w:fldChar>
      </w:r>
      <w:r w:rsidRPr="005B37C9">
        <w:rPr>
          <w:rFonts w:eastAsia="Times New Roman" w:cs="Times New Roman"/>
          <w:lang w:eastAsia="de-DE"/>
        </w:rPr>
        <w:instrText xml:space="preserve"> FORMTEXT </w:instrText>
      </w:r>
      <w:r w:rsidRPr="005B37C9">
        <w:rPr>
          <w:rFonts w:eastAsia="Times New Roman" w:cs="Times New Roman"/>
          <w:lang w:eastAsia="de-DE"/>
        </w:rPr>
      </w:r>
      <w:r w:rsidRPr="005B37C9">
        <w:rPr>
          <w:rFonts w:eastAsia="Times New Roman" w:cs="Times New Roman"/>
          <w:lang w:eastAsia="de-DE"/>
        </w:rPr>
        <w:fldChar w:fldCharType="separate"/>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Pr="005B37C9">
        <w:rPr>
          <w:rFonts w:eastAsia="Times New Roman" w:cs="Times New Roman"/>
          <w:lang w:eastAsia="de-DE"/>
        </w:rPr>
        <w:fldChar w:fldCharType="end"/>
      </w:r>
    </w:p>
    <w:p w14:paraId="7C3252D1" w14:textId="004831D3" w:rsidR="007A79DB" w:rsidRPr="005B37C9" w:rsidRDefault="007A79DB" w:rsidP="007A79DB">
      <w:pPr>
        <w:rPr>
          <w:rFonts w:eastAsia="Times New Roman" w:cs="Times New Roman"/>
          <w:lang w:eastAsia="de-DE"/>
        </w:rPr>
      </w:pPr>
      <w:proofErr w:type="gramStart"/>
      <w:r w:rsidRPr="005B37C9">
        <w:rPr>
          <w:rFonts w:eastAsia="Times New Roman" w:cs="Times New Roman"/>
          <w:lang w:eastAsia="de-DE"/>
        </w:rPr>
        <w:t xml:space="preserve">Streckenklasse  </w:t>
      </w:r>
      <w:r w:rsidRPr="005B37C9">
        <w:rPr>
          <w:rFonts w:eastAsia="Times New Roman" w:cs="Times New Roman"/>
          <w:lang w:eastAsia="de-DE"/>
        </w:rPr>
        <w:tab/>
      </w:r>
      <w:proofErr w:type="gramEnd"/>
      <w:r w:rsidRPr="005B37C9">
        <w:rPr>
          <w:rFonts w:eastAsia="Times New Roman" w:cs="Times New Roman"/>
          <w:lang w:eastAsia="de-DE"/>
        </w:rPr>
        <w:tab/>
      </w:r>
      <w:r w:rsidRPr="005B37C9">
        <w:rPr>
          <w:rFonts w:eastAsia="Times New Roman" w:cs="Times New Roman"/>
          <w:lang w:eastAsia="de-DE"/>
        </w:rPr>
        <w:tab/>
      </w:r>
      <w:r w:rsidRPr="005B37C9">
        <w:rPr>
          <w:rFonts w:eastAsia="Times New Roman" w:cs="Times New Roman"/>
          <w:lang w:eastAsia="de-DE"/>
        </w:rPr>
        <w:fldChar w:fldCharType="begin">
          <w:ffData>
            <w:name w:val="Text15"/>
            <w:enabled/>
            <w:calcOnExit w:val="0"/>
            <w:textInput/>
          </w:ffData>
        </w:fldChar>
      </w:r>
      <w:r w:rsidRPr="005B37C9">
        <w:rPr>
          <w:rFonts w:eastAsia="Times New Roman" w:cs="Times New Roman"/>
          <w:lang w:eastAsia="de-DE"/>
        </w:rPr>
        <w:instrText xml:space="preserve"> FORMTEXT </w:instrText>
      </w:r>
      <w:r w:rsidRPr="005B37C9">
        <w:rPr>
          <w:rFonts w:eastAsia="Times New Roman" w:cs="Times New Roman"/>
          <w:lang w:eastAsia="de-DE"/>
        </w:rPr>
      </w:r>
      <w:r w:rsidRPr="005B37C9">
        <w:rPr>
          <w:rFonts w:eastAsia="Times New Roman" w:cs="Times New Roman"/>
          <w:lang w:eastAsia="de-DE"/>
        </w:rPr>
        <w:fldChar w:fldCharType="separate"/>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Pr="005B37C9">
        <w:rPr>
          <w:rFonts w:eastAsia="Times New Roman" w:cs="Times New Roman"/>
          <w:lang w:eastAsia="de-DE"/>
        </w:rPr>
        <w:fldChar w:fldCharType="end"/>
      </w:r>
    </w:p>
    <w:p w14:paraId="31A010D1" w14:textId="1F19AA5C" w:rsidR="007A79DB" w:rsidRPr="005B37C9" w:rsidRDefault="007A79DB" w:rsidP="007A79DB">
      <w:pPr>
        <w:tabs>
          <w:tab w:val="left" w:pos="3544"/>
        </w:tabs>
        <w:rPr>
          <w:rFonts w:eastAsia="Times New Roman" w:cs="Times New Roman"/>
          <w:lang w:eastAsia="de-DE"/>
        </w:rPr>
      </w:pPr>
      <w:r w:rsidRPr="005B37C9">
        <w:rPr>
          <w:rFonts w:eastAsia="Times New Roman" w:cs="Times New Roman"/>
          <w:lang w:eastAsia="de-DE"/>
        </w:rPr>
        <w:t>Streckenbelastung</w:t>
      </w:r>
      <w:r w:rsidRPr="005B37C9">
        <w:rPr>
          <w:rFonts w:eastAsia="Times New Roman" w:cs="Times New Roman"/>
          <w:lang w:eastAsia="de-DE"/>
        </w:rPr>
        <w:tab/>
      </w:r>
      <w:r w:rsidRPr="005B37C9">
        <w:rPr>
          <w:rFonts w:eastAsia="Times New Roman" w:cs="Times New Roman"/>
          <w:lang w:eastAsia="de-DE"/>
        </w:rPr>
        <w:fldChar w:fldCharType="begin">
          <w:ffData>
            <w:name w:val="Text15"/>
            <w:enabled/>
            <w:calcOnExit w:val="0"/>
            <w:textInput/>
          </w:ffData>
        </w:fldChar>
      </w:r>
      <w:r w:rsidRPr="005B37C9">
        <w:rPr>
          <w:rFonts w:eastAsia="Times New Roman" w:cs="Times New Roman"/>
          <w:lang w:eastAsia="de-DE"/>
        </w:rPr>
        <w:instrText xml:space="preserve"> FORMTEXT </w:instrText>
      </w:r>
      <w:r w:rsidRPr="005B37C9">
        <w:rPr>
          <w:rFonts w:eastAsia="Times New Roman" w:cs="Times New Roman"/>
          <w:lang w:eastAsia="de-DE"/>
        </w:rPr>
      </w:r>
      <w:r w:rsidRPr="005B37C9">
        <w:rPr>
          <w:rFonts w:eastAsia="Times New Roman" w:cs="Times New Roman"/>
          <w:lang w:eastAsia="de-DE"/>
        </w:rPr>
        <w:fldChar w:fldCharType="separate"/>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Pr="005B37C9">
        <w:rPr>
          <w:rFonts w:eastAsia="Times New Roman" w:cs="Times New Roman"/>
          <w:lang w:eastAsia="de-DE"/>
        </w:rPr>
        <w:fldChar w:fldCharType="end"/>
      </w:r>
      <w:r w:rsidRPr="005B37C9">
        <w:rPr>
          <w:rFonts w:eastAsia="Times New Roman" w:cs="Times New Roman"/>
          <w:lang w:eastAsia="de-DE"/>
        </w:rPr>
        <w:t xml:space="preserve"> </w:t>
      </w:r>
      <w:proofErr w:type="spellStart"/>
      <w:r w:rsidRPr="005B37C9">
        <w:rPr>
          <w:rFonts w:eastAsia="Times New Roman" w:cs="Times New Roman"/>
          <w:lang w:eastAsia="de-DE"/>
        </w:rPr>
        <w:t>Lt</w:t>
      </w:r>
      <w:proofErr w:type="spellEnd"/>
      <w:r w:rsidRPr="005B37C9">
        <w:rPr>
          <w:rFonts w:eastAsia="Times New Roman" w:cs="Times New Roman"/>
          <w:lang w:eastAsia="de-DE"/>
        </w:rPr>
        <w:t>/Tag</w:t>
      </w:r>
    </w:p>
    <w:p w14:paraId="5BEDAE03" w14:textId="15F00E74" w:rsidR="0050363C" w:rsidRDefault="007A79DB" w:rsidP="00A50941">
      <w:pPr>
        <w:spacing w:after="0"/>
        <w:ind w:left="3544" w:hanging="3540"/>
        <w:rPr>
          <w:rFonts w:eastAsia="Times New Roman" w:cs="Times New Roman"/>
          <w:lang w:eastAsia="de-DE"/>
        </w:rPr>
      </w:pPr>
      <w:r w:rsidRPr="005B37C9">
        <w:rPr>
          <w:rFonts w:eastAsia="Times New Roman" w:cs="Times New Roman"/>
          <w:lang w:eastAsia="de-DE"/>
        </w:rPr>
        <w:t xml:space="preserve">Abweichende maximale Last </w:t>
      </w:r>
      <w:r w:rsidRPr="005B37C9">
        <w:rPr>
          <w:rFonts w:eastAsia="Times New Roman" w:cs="Times New Roman"/>
          <w:lang w:eastAsia="de-DE"/>
        </w:rPr>
        <w:tab/>
      </w:r>
      <w:r w:rsidRPr="005B37C9">
        <w:rPr>
          <w:rFonts w:eastAsia="Times New Roman" w:cs="Times New Roman"/>
          <w:lang w:eastAsia="de-DE"/>
        </w:rPr>
        <w:fldChar w:fldCharType="begin">
          <w:ffData>
            <w:name w:val="Text16"/>
            <w:enabled/>
            <w:calcOnExit w:val="0"/>
            <w:textInput/>
          </w:ffData>
        </w:fldChar>
      </w:r>
      <w:r w:rsidRPr="005B37C9">
        <w:rPr>
          <w:rFonts w:eastAsia="Times New Roman" w:cs="Times New Roman"/>
          <w:lang w:eastAsia="de-DE"/>
        </w:rPr>
        <w:instrText xml:space="preserve"> FORMTEXT </w:instrText>
      </w:r>
      <w:r w:rsidRPr="005B37C9">
        <w:rPr>
          <w:rFonts w:eastAsia="Times New Roman" w:cs="Times New Roman"/>
          <w:lang w:eastAsia="de-DE"/>
        </w:rPr>
      </w:r>
      <w:r w:rsidRPr="005B37C9">
        <w:rPr>
          <w:rFonts w:eastAsia="Times New Roman" w:cs="Times New Roman"/>
          <w:lang w:eastAsia="de-DE"/>
        </w:rPr>
        <w:fldChar w:fldCharType="separate"/>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00CB21BB">
        <w:rPr>
          <w:rFonts w:eastAsia="Times New Roman" w:cs="Times New Roman"/>
          <w:noProof/>
          <w:lang w:eastAsia="de-DE"/>
        </w:rPr>
        <w:t> </w:t>
      </w:r>
      <w:r w:rsidRPr="005B37C9">
        <w:rPr>
          <w:rFonts w:eastAsia="Times New Roman" w:cs="Times New Roman"/>
          <w:lang w:eastAsia="de-DE"/>
        </w:rPr>
        <w:fldChar w:fldCharType="end"/>
      </w:r>
      <w:r w:rsidRPr="005B37C9">
        <w:rPr>
          <w:rFonts w:eastAsia="Times New Roman" w:cs="Times New Roman"/>
          <w:lang w:eastAsia="de-DE"/>
        </w:rPr>
        <w:t xml:space="preserve"> auf Bauwerken (Brücken/ Durchlässe/ Viadukte</w:t>
      </w:r>
      <w:r w:rsidR="007215D9">
        <w:rPr>
          <w:rFonts w:eastAsia="Times New Roman" w:cs="Times New Roman"/>
          <w:lang w:eastAsia="de-DE"/>
        </w:rPr>
        <w:t>)</w:t>
      </w:r>
    </w:p>
    <w:p w14:paraId="64B1E330" w14:textId="483982EE" w:rsidR="007A79DB" w:rsidRPr="005B37C9" w:rsidRDefault="007A79DB" w:rsidP="00A50941">
      <w:pPr>
        <w:spacing w:after="0"/>
        <w:ind w:left="3544" w:hanging="2836"/>
        <w:rPr>
          <w:rFonts w:eastAsia="Times New Roman" w:cs="Times New Roman"/>
          <w:lang w:eastAsia="de-DE"/>
        </w:rPr>
      </w:pPr>
      <w:r w:rsidRPr="005B37C9">
        <w:rPr>
          <w:rFonts w:eastAsia="Times New Roman" w:cs="Times New Roman"/>
          <w:lang w:eastAsia="de-DE"/>
        </w:rPr>
        <w:t xml:space="preserve">im </w:t>
      </w:r>
      <w:proofErr w:type="spellStart"/>
      <w:r w:rsidRPr="005B37C9">
        <w:rPr>
          <w:rFonts w:eastAsia="Times New Roman" w:cs="Times New Roman"/>
          <w:lang w:eastAsia="de-DE"/>
        </w:rPr>
        <w:t>Baugleis</w:t>
      </w:r>
      <w:proofErr w:type="spellEnd"/>
      <w:r w:rsidRPr="005B37C9">
        <w:rPr>
          <w:rFonts w:eastAsia="Times New Roman" w:cs="Times New Roman"/>
          <w:lang w:eastAsia="de-DE"/>
        </w:rPr>
        <w:t xml:space="preserve"> und zuführenden Streckenabschnitten für Maschinen in Arbeitsstellung</w:t>
      </w:r>
      <w:r w:rsidR="0099497A">
        <w:rPr>
          <w:rFonts w:eastAsia="Times New Roman" w:cs="Times New Roman"/>
          <w:lang w:eastAsia="de-DE"/>
        </w:rPr>
        <w:t>.</w:t>
      </w:r>
    </w:p>
    <w:p w14:paraId="17658A4C" w14:textId="77777777" w:rsidR="007A79DB" w:rsidRPr="005B37C9" w:rsidRDefault="007A79DB" w:rsidP="007A79DB">
      <w:pPr>
        <w:rPr>
          <w:rFonts w:eastAsia="Times New Roman" w:cs="Times New Roman"/>
          <w:u w:val="single"/>
          <w:lang w:eastAsia="de-DE"/>
        </w:rPr>
      </w:pPr>
    </w:p>
    <w:p w14:paraId="2D7741A1" w14:textId="77777777" w:rsidR="007A79DB" w:rsidRPr="00E91A41" w:rsidRDefault="007A79DB" w:rsidP="007A79DB">
      <w:pPr>
        <w:rPr>
          <w:rFonts w:eastAsia="Times New Roman" w:cs="Times New Roman"/>
          <w:b/>
          <w:lang w:eastAsia="de-DE"/>
        </w:rPr>
      </w:pPr>
      <w:proofErr w:type="spellStart"/>
      <w:r w:rsidRPr="00E91A41">
        <w:rPr>
          <w:rFonts w:eastAsia="Times New Roman" w:cs="Times New Roman"/>
          <w:b/>
          <w:lang w:eastAsia="de-DE"/>
        </w:rPr>
        <w:t>VzG</w:t>
      </w:r>
      <w:proofErr w:type="spellEnd"/>
      <w:r w:rsidRPr="00E91A41">
        <w:rPr>
          <w:rFonts w:eastAsia="Times New Roman" w:cs="Times New Roman"/>
          <w:b/>
          <w:lang w:eastAsia="de-DE"/>
        </w:rPr>
        <w:t>-Streckengeschwindigkeit:</w:t>
      </w:r>
    </w:p>
    <w:p w14:paraId="531D83EC" w14:textId="1AF5A960" w:rsidR="007A79DB" w:rsidRPr="005B37C9" w:rsidRDefault="007A79DB" w:rsidP="007A79DB">
      <w:pPr>
        <w:rPr>
          <w:rFonts w:eastAsia="Times New Roman" w:cs="Times New Roman"/>
          <w:bCs/>
          <w:lang w:eastAsia="de-DE"/>
        </w:rPr>
      </w:pPr>
      <w:r w:rsidRPr="005B37C9">
        <w:rPr>
          <w:rFonts w:eastAsia="Times New Roman" w:cs="Times New Roman"/>
          <w:bCs/>
          <w:lang w:eastAsia="de-DE"/>
        </w:rPr>
        <w:t>Umbaugleis:</w:t>
      </w:r>
      <w:r w:rsidRPr="005B37C9">
        <w:rPr>
          <w:rFonts w:eastAsia="Times New Roman" w:cs="Times New Roman"/>
          <w:bCs/>
          <w:lang w:eastAsia="de-DE"/>
        </w:rPr>
        <w:tab/>
      </w:r>
      <w:r w:rsidRPr="005B37C9">
        <w:rPr>
          <w:rFonts w:eastAsia="Times New Roman" w:cs="Times New Roman"/>
          <w:bCs/>
          <w:lang w:eastAsia="de-DE"/>
        </w:rPr>
        <w:tab/>
      </w:r>
      <w:r w:rsidRPr="005B37C9">
        <w:rPr>
          <w:rFonts w:eastAsia="Times New Roman" w:cs="Times New Roman"/>
          <w:bCs/>
          <w:lang w:eastAsia="de-DE"/>
        </w:rPr>
        <w:tab/>
      </w:r>
      <w:r w:rsidRPr="005B37C9">
        <w:rPr>
          <w:rFonts w:eastAsia="Times New Roman" w:cs="Times New Roman"/>
          <w:bCs/>
          <w:lang w:eastAsia="de-DE"/>
        </w:rPr>
        <w:tab/>
      </w:r>
      <w:proofErr w:type="spellStart"/>
      <w:r w:rsidRPr="005B37C9">
        <w:rPr>
          <w:rFonts w:eastAsia="Times New Roman" w:cs="Times New Roman"/>
          <w:bCs/>
          <w:lang w:eastAsia="de-DE"/>
        </w:rPr>
        <w:t>vzg</w:t>
      </w:r>
      <w:proofErr w:type="spellEnd"/>
      <w:r w:rsidRPr="005B37C9">
        <w:rPr>
          <w:rFonts w:eastAsia="Times New Roman" w:cs="Times New Roman"/>
          <w:bCs/>
          <w:lang w:eastAsia="de-DE"/>
        </w:rPr>
        <w:t xml:space="preserve">= </w:t>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rPr>
          <w:rFonts w:eastAsia="Times New Roman" w:cs="Times New Roman"/>
          <w:bCs/>
          <w:lang w:eastAsia="de-DE"/>
        </w:rPr>
        <w:t xml:space="preserve"> Km/h (</w:t>
      </w:r>
      <w:proofErr w:type="spellStart"/>
      <w:r w:rsidRPr="005B37C9">
        <w:rPr>
          <w:rFonts w:eastAsia="Times New Roman" w:cs="Times New Roman"/>
          <w:bCs/>
          <w:lang w:eastAsia="de-DE"/>
        </w:rPr>
        <w:t>NeiTech</w:t>
      </w:r>
      <w:proofErr w:type="spellEnd"/>
      <w:r w:rsidRPr="005B37C9">
        <w:rPr>
          <w:rFonts w:eastAsia="Times New Roman" w:cs="Times New Roman"/>
          <w:bCs/>
          <w:lang w:eastAsia="de-DE"/>
        </w:rPr>
        <w:t xml:space="preserve"> </w:t>
      </w:r>
      <w:r w:rsidR="005E28EB" w:rsidRPr="005B37C9">
        <w:fldChar w:fldCharType="begin">
          <w:ffData>
            <w:name w:val="Text10"/>
            <w:enabled/>
            <w:calcOnExit w:val="0"/>
            <w:textInput/>
          </w:ffData>
        </w:fldChar>
      </w:r>
      <w:r w:rsidR="005E28EB" w:rsidRPr="005B37C9">
        <w:instrText xml:space="preserve"> FORMTEXT </w:instrText>
      </w:r>
      <w:r w:rsidR="005E28EB"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5E28EB" w:rsidRPr="005B37C9">
        <w:fldChar w:fldCharType="end"/>
      </w:r>
      <w:r w:rsidR="005E28EB" w:rsidRPr="005B37C9">
        <w:rPr>
          <w:rFonts w:eastAsia="Times New Roman" w:cs="Times New Roman"/>
          <w:bCs/>
          <w:lang w:eastAsia="de-DE"/>
        </w:rPr>
        <w:t xml:space="preserve"> </w:t>
      </w:r>
      <w:r w:rsidRPr="005B37C9">
        <w:rPr>
          <w:rFonts w:eastAsia="Times New Roman" w:cs="Times New Roman"/>
          <w:bCs/>
          <w:lang w:eastAsia="de-DE"/>
        </w:rPr>
        <w:t>km/h)</w:t>
      </w:r>
    </w:p>
    <w:p w14:paraId="2E5AC4AF" w14:textId="49A365D5" w:rsidR="007A79DB" w:rsidRPr="005B37C9" w:rsidRDefault="007A79DB" w:rsidP="007A79DB">
      <w:pPr>
        <w:rPr>
          <w:rFonts w:eastAsia="Times New Roman" w:cs="Times New Roman"/>
          <w:bCs/>
          <w:lang w:eastAsia="de-DE"/>
        </w:rPr>
      </w:pPr>
      <w:r w:rsidRPr="005B37C9">
        <w:rPr>
          <w:rFonts w:eastAsia="Times New Roman" w:cs="Times New Roman"/>
          <w:bCs/>
          <w:lang w:eastAsia="de-DE"/>
        </w:rPr>
        <w:t xml:space="preserve">Nachbargleis </w:t>
      </w:r>
      <w:r w:rsidRPr="005B37C9">
        <w:rPr>
          <w:rFonts w:eastAsia="Times New Roman" w:cs="Times New Roman"/>
          <w:bCs/>
          <w:lang w:eastAsia="de-DE"/>
        </w:rPr>
        <w:tab/>
      </w:r>
      <w:r w:rsidRPr="005B37C9">
        <w:rPr>
          <w:rFonts w:eastAsia="Times New Roman" w:cs="Times New Roman"/>
          <w:bCs/>
          <w:lang w:eastAsia="de-DE"/>
        </w:rPr>
        <w:tab/>
      </w:r>
      <w:r w:rsidRPr="005B37C9">
        <w:rPr>
          <w:rFonts w:eastAsia="Times New Roman" w:cs="Times New Roman"/>
          <w:bCs/>
          <w:lang w:eastAsia="de-DE"/>
        </w:rPr>
        <w:tab/>
      </w:r>
      <w:r w:rsidRPr="005B37C9">
        <w:rPr>
          <w:rFonts w:eastAsia="Times New Roman" w:cs="Times New Roman"/>
          <w:bCs/>
          <w:lang w:eastAsia="de-DE"/>
        </w:rPr>
        <w:tab/>
      </w:r>
      <w:proofErr w:type="spellStart"/>
      <w:r w:rsidRPr="005B37C9">
        <w:rPr>
          <w:rFonts w:eastAsia="Times New Roman" w:cs="Times New Roman"/>
          <w:bCs/>
          <w:lang w:eastAsia="de-DE"/>
        </w:rPr>
        <w:t>vzg</w:t>
      </w:r>
      <w:proofErr w:type="spellEnd"/>
      <w:r w:rsidRPr="005B37C9">
        <w:rPr>
          <w:rFonts w:eastAsia="Times New Roman" w:cs="Times New Roman"/>
          <w:bCs/>
          <w:lang w:eastAsia="de-DE"/>
        </w:rPr>
        <w:t xml:space="preserve">= </w:t>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rPr>
          <w:rFonts w:eastAsia="Times New Roman" w:cs="Times New Roman"/>
          <w:bCs/>
          <w:lang w:eastAsia="de-DE"/>
        </w:rPr>
        <w:t xml:space="preserve"> Km/h (</w:t>
      </w:r>
      <w:proofErr w:type="spellStart"/>
      <w:r w:rsidRPr="005B37C9">
        <w:rPr>
          <w:rFonts w:eastAsia="Times New Roman" w:cs="Times New Roman"/>
          <w:bCs/>
          <w:lang w:eastAsia="de-DE"/>
        </w:rPr>
        <w:t>NeiTech</w:t>
      </w:r>
      <w:proofErr w:type="spellEnd"/>
      <w:r w:rsidRPr="005B37C9">
        <w:rPr>
          <w:rFonts w:eastAsia="Times New Roman" w:cs="Times New Roman"/>
          <w:bCs/>
          <w:lang w:eastAsia="de-DE"/>
        </w:rPr>
        <w:t xml:space="preserve"> </w:t>
      </w:r>
      <w:r w:rsidR="005E28EB" w:rsidRPr="005B37C9">
        <w:fldChar w:fldCharType="begin">
          <w:ffData>
            <w:name w:val="Text10"/>
            <w:enabled/>
            <w:calcOnExit w:val="0"/>
            <w:textInput/>
          </w:ffData>
        </w:fldChar>
      </w:r>
      <w:r w:rsidR="005E28EB" w:rsidRPr="005B37C9">
        <w:instrText xml:space="preserve"> FORMTEXT </w:instrText>
      </w:r>
      <w:r w:rsidR="005E28EB"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5E28EB" w:rsidRPr="005B37C9">
        <w:fldChar w:fldCharType="end"/>
      </w:r>
      <w:r w:rsidR="005E28EB" w:rsidRPr="005B37C9">
        <w:rPr>
          <w:rFonts w:eastAsia="Times New Roman" w:cs="Times New Roman"/>
          <w:bCs/>
          <w:lang w:eastAsia="de-DE"/>
        </w:rPr>
        <w:t xml:space="preserve"> </w:t>
      </w:r>
      <w:r w:rsidRPr="005B37C9">
        <w:rPr>
          <w:rFonts w:eastAsia="Times New Roman" w:cs="Times New Roman"/>
          <w:bCs/>
          <w:lang w:eastAsia="de-DE"/>
        </w:rPr>
        <w:t>km/h)</w:t>
      </w:r>
    </w:p>
    <w:p w14:paraId="6B384025" w14:textId="77777777" w:rsidR="007A79DB" w:rsidRPr="005B37C9" w:rsidRDefault="007A79DB" w:rsidP="007A79DB">
      <w:pPr>
        <w:rPr>
          <w:rFonts w:eastAsia="Times New Roman" w:cs="Times New Roman"/>
          <w:b/>
          <w:bCs/>
          <w:u w:val="single"/>
          <w:lang w:eastAsia="de-DE"/>
        </w:rPr>
      </w:pPr>
    </w:p>
    <w:p w14:paraId="6801ABB9" w14:textId="77777777" w:rsidR="007A79DB" w:rsidRPr="00E91A41" w:rsidRDefault="007A79DB" w:rsidP="007A79DB">
      <w:pPr>
        <w:rPr>
          <w:rFonts w:eastAsia="Times New Roman" w:cs="Times New Roman"/>
          <w:b/>
          <w:lang w:eastAsia="de-DE"/>
        </w:rPr>
      </w:pPr>
      <w:r w:rsidRPr="00E91A41">
        <w:rPr>
          <w:rFonts w:eastAsia="Times New Roman" w:cs="Times New Roman"/>
          <w:b/>
          <w:lang w:eastAsia="de-DE"/>
        </w:rPr>
        <w:t>Gleisgeometrie:</w:t>
      </w:r>
    </w:p>
    <w:p w14:paraId="2325C1C8" w14:textId="6ECB047E" w:rsidR="007A79DB" w:rsidRPr="005B37C9" w:rsidRDefault="007A79DB" w:rsidP="007A79DB">
      <w:pPr>
        <w:rPr>
          <w:rFonts w:eastAsia="Times New Roman" w:cs="Times New Roman"/>
          <w:lang w:eastAsia="de-DE"/>
        </w:rPr>
      </w:pPr>
      <w:r w:rsidRPr="005B37C9">
        <w:rPr>
          <w:rFonts w:eastAsia="Times New Roman" w:cs="Times New Roman"/>
          <w:lang w:eastAsia="de-DE"/>
        </w:rPr>
        <w:t>Kleinster Radius:</w:t>
      </w:r>
      <w:r w:rsidRPr="005B37C9">
        <w:rPr>
          <w:rFonts w:eastAsia="Times New Roman" w:cs="Times New Roman"/>
          <w:lang w:eastAsia="de-DE"/>
        </w:rPr>
        <w:tab/>
      </w:r>
      <w:r w:rsidRPr="005B37C9">
        <w:rPr>
          <w:rFonts w:eastAsia="Times New Roman" w:cs="Times New Roman"/>
          <w:lang w:eastAsia="de-DE"/>
        </w:rPr>
        <w:tab/>
      </w:r>
      <w:r w:rsidRPr="005B37C9">
        <w:rPr>
          <w:rFonts w:eastAsia="Times New Roman" w:cs="Times New Roman"/>
          <w:lang w:eastAsia="de-DE"/>
        </w:rPr>
        <w:tab/>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t xml:space="preserve"> </w:t>
      </w:r>
      <w:r w:rsidRPr="005B37C9">
        <w:rPr>
          <w:rFonts w:eastAsia="Times New Roman" w:cs="Times New Roman"/>
          <w:lang w:eastAsia="de-DE"/>
        </w:rPr>
        <w:t>m</w:t>
      </w:r>
    </w:p>
    <w:p w14:paraId="7A87ECDF" w14:textId="0D16E31B" w:rsidR="007A79DB" w:rsidRPr="005B37C9" w:rsidRDefault="007A79DB" w:rsidP="007A79DB">
      <w:pPr>
        <w:rPr>
          <w:rFonts w:eastAsia="Times New Roman" w:cs="Times New Roman"/>
          <w:lang w:eastAsia="de-DE"/>
        </w:rPr>
      </w:pPr>
      <w:r w:rsidRPr="005B37C9">
        <w:rPr>
          <w:rFonts w:eastAsia="Times New Roman" w:cs="Times New Roman"/>
          <w:lang w:eastAsia="de-DE"/>
        </w:rPr>
        <w:t xml:space="preserve">Größte Überhöhung: </w:t>
      </w:r>
      <w:r w:rsidRPr="005B37C9">
        <w:rPr>
          <w:rFonts w:eastAsia="Times New Roman" w:cs="Times New Roman"/>
          <w:lang w:eastAsia="de-DE"/>
        </w:rPr>
        <w:tab/>
        <w:t xml:space="preserve">                 </w:t>
      </w:r>
      <w:r w:rsidRPr="005B37C9">
        <w:rPr>
          <w:rFonts w:eastAsia="Times New Roman" w:cs="Times New Roman"/>
          <w:lang w:eastAsia="de-DE"/>
        </w:rPr>
        <w:tab/>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rPr>
          <w:rFonts w:eastAsia="Times New Roman" w:cs="Times New Roman"/>
          <w:lang w:eastAsia="de-DE"/>
        </w:rPr>
        <w:t xml:space="preserve"> mm</w:t>
      </w:r>
    </w:p>
    <w:p w14:paraId="4B971156" w14:textId="74F12D61" w:rsidR="007A79DB" w:rsidRPr="005B37C9" w:rsidRDefault="007A79DB" w:rsidP="007A79DB">
      <w:pPr>
        <w:rPr>
          <w:rFonts w:eastAsia="Times New Roman" w:cs="Times New Roman"/>
          <w:lang w:eastAsia="de-DE"/>
        </w:rPr>
      </w:pPr>
      <w:r w:rsidRPr="005B37C9">
        <w:rPr>
          <w:rFonts w:eastAsia="Times New Roman" w:cs="Times New Roman"/>
          <w:lang w:eastAsia="de-DE"/>
        </w:rPr>
        <w:t xml:space="preserve">Größte Längsneigung: </w:t>
      </w:r>
      <w:r w:rsidRPr="005B37C9">
        <w:rPr>
          <w:rFonts w:eastAsia="Times New Roman" w:cs="Times New Roman"/>
          <w:lang w:eastAsia="de-DE"/>
        </w:rPr>
        <w:tab/>
        <w:t xml:space="preserve">           &lt;= </w:t>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rPr>
          <w:rFonts w:eastAsia="Times New Roman" w:cs="Times New Roman"/>
          <w:lang w:eastAsia="de-DE"/>
        </w:rPr>
        <w:t xml:space="preserve"> ‰</w:t>
      </w:r>
    </w:p>
    <w:p w14:paraId="28B896CB" w14:textId="77777777" w:rsidR="007A79DB" w:rsidRDefault="007A79DB" w:rsidP="007A79DB">
      <w:pPr>
        <w:rPr>
          <w:rFonts w:eastAsia="Times New Roman" w:cs="Times New Roman"/>
          <w:lang w:eastAsia="de-DE"/>
        </w:rPr>
      </w:pPr>
    </w:p>
    <w:p w14:paraId="4C7DA623" w14:textId="77777777" w:rsidR="007A79DB" w:rsidRPr="00AD0E79" w:rsidRDefault="007A79DB" w:rsidP="007A79DB">
      <w:pPr>
        <w:rPr>
          <w:rFonts w:eastAsia="Times New Roman" w:cs="Times New Roman"/>
          <w:b/>
          <w:lang w:eastAsia="de-DE"/>
        </w:rPr>
      </w:pPr>
      <w:r w:rsidRPr="00AD0E79">
        <w:rPr>
          <w:rFonts w:eastAsia="Times New Roman" w:cs="Times New Roman"/>
          <w:b/>
          <w:lang w:eastAsia="de-DE"/>
        </w:rPr>
        <w:t>Gleisabstände:</w:t>
      </w:r>
    </w:p>
    <w:p w14:paraId="0B5B75FE" w14:textId="2928942C" w:rsidR="007A79DB" w:rsidRPr="005B37C9" w:rsidRDefault="007A79DB" w:rsidP="007A79DB">
      <w:pPr>
        <w:tabs>
          <w:tab w:val="left" w:pos="3400"/>
        </w:tabs>
        <w:rPr>
          <w:rFonts w:eastAsia="Times New Roman" w:cs="Times New Roman"/>
          <w:lang w:eastAsia="de-DE"/>
        </w:rPr>
      </w:pPr>
      <w:r w:rsidRPr="005B37C9">
        <w:rPr>
          <w:rFonts w:eastAsia="Times New Roman" w:cs="Times New Roman"/>
          <w:lang w:eastAsia="de-DE"/>
        </w:rPr>
        <w:t xml:space="preserve">Zu Gleis xxx: </w:t>
      </w:r>
      <w:r w:rsidRPr="005B37C9">
        <w:rPr>
          <w:rFonts w:eastAsia="Times New Roman" w:cs="Times New Roman"/>
          <w:lang w:eastAsia="de-DE"/>
        </w:rPr>
        <w:tab/>
        <w:t xml:space="preserve">a= </w:t>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rPr>
          <w:rFonts w:eastAsia="Times New Roman" w:cs="Times New Roman"/>
          <w:lang w:eastAsia="de-DE"/>
        </w:rPr>
        <w:t xml:space="preserve"> m – </w:t>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rPr>
          <w:rFonts w:eastAsia="Times New Roman" w:cs="Times New Roman"/>
          <w:lang w:eastAsia="de-DE"/>
        </w:rPr>
        <w:t xml:space="preserve"> m </w:t>
      </w:r>
    </w:p>
    <w:p w14:paraId="4ECA4C9E" w14:textId="68AD74EC" w:rsidR="007A79DB" w:rsidRPr="005B37C9" w:rsidRDefault="007A79DB" w:rsidP="007A79DB">
      <w:pPr>
        <w:tabs>
          <w:tab w:val="left" w:pos="3400"/>
        </w:tabs>
        <w:rPr>
          <w:rFonts w:eastAsia="Times New Roman" w:cs="Times New Roman"/>
          <w:lang w:val="fr-FR" w:eastAsia="de-DE"/>
        </w:rPr>
      </w:pPr>
      <w:r w:rsidRPr="005B37C9">
        <w:rPr>
          <w:rFonts w:eastAsia="Times New Roman" w:cs="Times New Roman"/>
          <w:lang w:eastAsia="de-DE"/>
        </w:rPr>
        <w:t xml:space="preserve">Zu Gleis </w:t>
      </w:r>
      <w:proofErr w:type="spellStart"/>
      <w:r w:rsidRPr="005B37C9">
        <w:rPr>
          <w:rFonts w:eastAsia="Times New Roman" w:cs="Times New Roman"/>
          <w:lang w:eastAsia="de-DE"/>
        </w:rPr>
        <w:t>yyy</w:t>
      </w:r>
      <w:proofErr w:type="spellEnd"/>
      <w:r w:rsidRPr="005B37C9">
        <w:rPr>
          <w:rFonts w:eastAsia="Times New Roman" w:cs="Times New Roman"/>
          <w:lang w:eastAsia="de-DE"/>
        </w:rPr>
        <w:t>:</w:t>
      </w:r>
      <w:r w:rsidRPr="005B37C9">
        <w:rPr>
          <w:rFonts w:eastAsia="Times New Roman" w:cs="Times New Roman"/>
          <w:lang w:eastAsia="de-DE"/>
        </w:rPr>
        <w:tab/>
        <w:t xml:space="preserve">a= </w:t>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rPr>
          <w:rFonts w:eastAsia="Times New Roman" w:cs="Times New Roman"/>
          <w:lang w:eastAsia="de-DE"/>
        </w:rPr>
        <w:t xml:space="preserve"> m – </w:t>
      </w:r>
      <w:r w:rsidRPr="005B37C9">
        <w:fldChar w:fldCharType="begin">
          <w:ffData>
            <w:name w:val="Text10"/>
            <w:enabled/>
            <w:calcOnExit w:val="0"/>
            <w:textInput/>
          </w:ffData>
        </w:fldChar>
      </w:r>
      <w:r w:rsidRPr="005B37C9">
        <w:instrText xml:space="preserve"> FORMTEXT </w:instrText>
      </w:r>
      <w:r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Pr="005B37C9">
        <w:fldChar w:fldCharType="end"/>
      </w:r>
      <w:r w:rsidRPr="005B37C9">
        <w:rPr>
          <w:rFonts w:eastAsia="Times New Roman" w:cs="Times New Roman"/>
          <w:lang w:eastAsia="de-DE"/>
        </w:rPr>
        <w:t xml:space="preserve"> </w:t>
      </w:r>
      <w:r>
        <w:rPr>
          <w:rFonts w:eastAsia="Times New Roman" w:cs="Times New Roman"/>
          <w:lang w:eastAsia="de-DE"/>
        </w:rPr>
        <w:t>m</w:t>
      </w:r>
    </w:p>
    <w:p w14:paraId="41EA1DD8" w14:textId="77777777" w:rsidR="007A79DB" w:rsidRPr="007A79DB" w:rsidRDefault="007A79DB" w:rsidP="007A79DB">
      <w:pPr>
        <w:rPr>
          <w:lang w:val="fr-FR" w:eastAsia="de-DE"/>
        </w:rPr>
      </w:pPr>
    </w:p>
    <w:p w14:paraId="4D87B625" w14:textId="6C7A22F5" w:rsidR="00F31011" w:rsidRPr="0046092B" w:rsidRDefault="007E67F2" w:rsidP="001047BB">
      <w:pPr>
        <w:pStyle w:val="berschrift3"/>
      </w:pPr>
      <w:bookmarkStart w:id="20" w:name="_Toc224651942"/>
      <w:r>
        <w:t xml:space="preserve">0.1.3.4 </w:t>
      </w:r>
      <w:r w:rsidR="00450114" w:rsidRPr="0046092B">
        <w:t>Oberbau</w:t>
      </w:r>
      <w:bookmarkEnd w:id="20"/>
    </w:p>
    <w:p w14:paraId="6A6378A3" w14:textId="77777777" w:rsidR="00C814B8" w:rsidRPr="0094461C" w:rsidRDefault="0094461C" w:rsidP="00DA1174">
      <w:pPr>
        <w:rPr>
          <w:i/>
          <w:color w:val="0070C0"/>
          <w:lang w:eastAsia="de-DE"/>
        </w:rPr>
      </w:pPr>
      <w:r w:rsidRPr="0094461C">
        <w:rPr>
          <w:i/>
          <w:color w:val="0070C0"/>
        </w:rPr>
        <w:t>Ggf. hier die alten/neuen Oberbauanordnungen nennen, alternativ in den LV-Positionen</w:t>
      </w:r>
      <w:r>
        <w:rPr>
          <w:i/>
          <w:color w:val="0070C0"/>
        </w:rPr>
        <w:t>.</w:t>
      </w:r>
    </w:p>
    <w:p w14:paraId="05180532" w14:textId="77777777" w:rsidR="00F31011" w:rsidRPr="000A3658" w:rsidRDefault="00F31011" w:rsidP="00DA1174">
      <w:pPr>
        <w:spacing w:after="0"/>
        <w:rPr>
          <w:rFonts w:eastAsia="Times New Roman" w:cs="Times New Roman"/>
          <w:b/>
          <w:bCs/>
          <w:color w:val="E36C0A" w:themeColor="accent6" w:themeShade="BF"/>
          <w:lang w:eastAsia="de-DE"/>
        </w:rPr>
      </w:pPr>
      <w:r w:rsidRPr="000A3658">
        <w:rPr>
          <w:rFonts w:eastAsia="Times New Roman" w:cs="Times New Roman"/>
          <w:b/>
          <w:bCs/>
          <w:color w:val="E36C0A" w:themeColor="accent6" w:themeShade="BF"/>
          <w:lang w:eastAsia="de-DE"/>
        </w:rPr>
        <w:t>Oberbau</w:t>
      </w:r>
      <w:r w:rsidR="007A79DB" w:rsidRPr="000A3658">
        <w:rPr>
          <w:rFonts w:eastAsia="Times New Roman" w:cs="Times New Roman"/>
          <w:b/>
          <w:bCs/>
          <w:color w:val="E36C0A" w:themeColor="accent6" w:themeShade="BF"/>
          <w:lang w:eastAsia="de-DE"/>
        </w:rPr>
        <w:t>anordnung</w:t>
      </w:r>
      <w:r w:rsidR="00C814B8" w:rsidRPr="000A3658">
        <w:rPr>
          <w:rFonts w:eastAsia="Times New Roman" w:cs="Times New Roman"/>
          <w:b/>
          <w:bCs/>
          <w:color w:val="E36C0A" w:themeColor="accent6" w:themeShade="BF"/>
          <w:lang w:eastAsia="de-DE"/>
        </w:rPr>
        <w:t>:</w:t>
      </w:r>
    </w:p>
    <w:p w14:paraId="058C0BEF" w14:textId="77777777" w:rsidR="00C5777F" w:rsidRPr="000A3658" w:rsidRDefault="00C5777F" w:rsidP="00DA1174">
      <w:pPr>
        <w:spacing w:after="0"/>
        <w:rPr>
          <w:rFonts w:eastAsia="Times New Roman" w:cs="Times New Roman"/>
          <w:bCs/>
          <w:color w:val="E36C0A" w:themeColor="accent6" w:themeShade="BF"/>
          <w:lang w:eastAsia="de-DE"/>
        </w:rPr>
      </w:pPr>
    </w:p>
    <w:tbl>
      <w:tblPr>
        <w:tblW w:w="9128" w:type="dxa"/>
        <w:tblLayout w:type="fixed"/>
        <w:tblCellMar>
          <w:left w:w="70" w:type="dxa"/>
          <w:right w:w="70" w:type="dxa"/>
        </w:tblCellMar>
        <w:tblLook w:val="0000" w:firstRow="0" w:lastRow="0" w:firstColumn="0" w:lastColumn="0" w:noHBand="0" w:noVBand="0"/>
      </w:tblPr>
      <w:tblGrid>
        <w:gridCol w:w="872"/>
        <w:gridCol w:w="875"/>
        <w:gridCol w:w="1000"/>
        <w:gridCol w:w="2002"/>
        <w:gridCol w:w="2128"/>
        <w:gridCol w:w="2251"/>
      </w:tblGrid>
      <w:tr w:rsidR="00E91A41" w:rsidRPr="000A3658" w14:paraId="25E59D6A" w14:textId="77777777" w:rsidTr="002625C9">
        <w:trPr>
          <w:trHeight w:val="450"/>
        </w:trPr>
        <w:tc>
          <w:tcPr>
            <w:tcW w:w="872" w:type="dxa"/>
            <w:tcBorders>
              <w:top w:val="single" w:sz="4" w:space="0" w:color="auto"/>
              <w:left w:val="single" w:sz="4" w:space="0" w:color="auto"/>
              <w:bottom w:val="single" w:sz="4" w:space="0" w:color="auto"/>
            </w:tcBorders>
            <w:shd w:val="clear" w:color="auto" w:fill="D9D9D9" w:themeFill="background1" w:themeFillShade="D9"/>
          </w:tcPr>
          <w:p w14:paraId="6E9302BC" w14:textId="1F9777A0" w:rsidR="00E91A41" w:rsidRPr="000A6310" w:rsidRDefault="00E91A41" w:rsidP="00C5777F">
            <w:pPr>
              <w:tabs>
                <w:tab w:val="left" w:pos="709"/>
              </w:tabs>
              <w:spacing w:after="0"/>
              <w:rPr>
                <w:rFonts w:eastAsia="Times New Roman" w:cs="Times New Roman"/>
                <w:b/>
                <w:color w:val="E36C0A" w:themeColor="accent6" w:themeShade="BF"/>
                <w:sz w:val="20"/>
                <w:szCs w:val="20"/>
                <w:lang w:eastAsia="de-DE"/>
              </w:rPr>
            </w:pPr>
            <w:r w:rsidRPr="000A6310">
              <w:rPr>
                <w:rFonts w:eastAsia="Times New Roman" w:cs="Times New Roman"/>
                <w:b/>
                <w:color w:val="E36C0A" w:themeColor="accent6" w:themeShade="BF"/>
                <w:sz w:val="20"/>
                <w:szCs w:val="20"/>
                <w:lang w:eastAsia="de-DE"/>
              </w:rPr>
              <w:t>Von km</w:t>
            </w:r>
          </w:p>
        </w:tc>
        <w:tc>
          <w:tcPr>
            <w:tcW w:w="875" w:type="dxa"/>
            <w:tcBorders>
              <w:top w:val="single" w:sz="4" w:space="0" w:color="auto"/>
              <w:left w:val="single" w:sz="4" w:space="0" w:color="auto"/>
              <w:bottom w:val="single" w:sz="4" w:space="0" w:color="auto"/>
            </w:tcBorders>
            <w:shd w:val="clear" w:color="auto" w:fill="D9D9D9" w:themeFill="background1" w:themeFillShade="D9"/>
          </w:tcPr>
          <w:p w14:paraId="68B28F36" w14:textId="72F0D737" w:rsidR="00E91A41" w:rsidRPr="000A6310" w:rsidRDefault="00E91A41" w:rsidP="00C5777F">
            <w:pPr>
              <w:tabs>
                <w:tab w:val="left" w:pos="709"/>
              </w:tabs>
              <w:spacing w:after="0"/>
              <w:rPr>
                <w:rFonts w:eastAsia="Times New Roman" w:cs="Times New Roman"/>
                <w:b/>
                <w:color w:val="E36C0A" w:themeColor="accent6" w:themeShade="BF"/>
                <w:sz w:val="20"/>
                <w:szCs w:val="20"/>
                <w:lang w:eastAsia="de-DE"/>
              </w:rPr>
            </w:pPr>
            <w:r w:rsidRPr="000A6310">
              <w:rPr>
                <w:rFonts w:eastAsia="Times New Roman" w:cs="Times New Roman"/>
                <w:b/>
                <w:color w:val="E36C0A" w:themeColor="accent6" w:themeShade="BF"/>
                <w:sz w:val="20"/>
                <w:szCs w:val="20"/>
                <w:lang w:eastAsia="de-DE"/>
              </w:rPr>
              <w:t>Bis km</w:t>
            </w:r>
          </w:p>
        </w:tc>
        <w:tc>
          <w:tcPr>
            <w:tcW w:w="1000" w:type="dxa"/>
            <w:tcBorders>
              <w:top w:val="single" w:sz="4" w:space="0" w:color="auto"/>
              <w:left w:val="single" w:sz="4" w:space="0" w:color="auto"/>
              <w:bottom w:val="single" w:sz="4" w:space="0" w:color="auto"/>
            </w:tcBorders>
            <w:shd w:val="clear" w:color="auto" w:fill="D9D9D9" w:themeFill="background1" w:themeFillShade="D9"/>
          </w:tcPr>
          <w:p w14:paraId="252CFE15" w14:textId="77777777" w:rsidR="00E91A41" w:rsidRPr="000A6310" w:rsidRDefault="00E91A41" w:rsidP="00C5777F">
            <w:pPr>
              <w:tabs>
                <w:tab w:val="left" w:pos="709"/>
              </w:tabs>
              <w:spacing w:after="0"/>
              <w:jc w:val="center"/>
              <w:rPr>
                <w:rFonts w:eastAsia="Times New Roman" w:cs="Times New Roman"/>
                <w:b/>
                <w:color w:val="E36C0A" w:themeColor="accent6" w:themeShade="BF"/>
                <w:sz w:val="20"/>
                <w:szCs w:val="20"/>
                <w:lang w:eastAsia="de-DE"/>
              </w:rPr>
            </w:pPr>
            <w:r w:rsidRPr="000A6310">
              <w:rPr>
                <w:rFonts w:eastAsia="Times New Roman" w:cs="Times New Roman"/>
                <w:b/>
                <w:color w:val="E36C0A" w:themeColor="accent6" w:themeShade="BF"/>
                <w:sz w:val="20"/>
                <w:szCs w:val="20"/>
                <w:lang w:eastAsia="de-DE"/>
              </w:rPr>
              <w:t>Länge (m)</w:t>
            </w:r>
          </w:p>
        </w:tc>
        <w:tc>
          <w:tcPr>
            <w:tcW w:w="20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1C41F2" w14:textId="77777777" w:rsidR="00E91A41" w:rsidRPr="000A6310" w:rsidRDefault="00E91A41" w:rsidP="0046092B">
            <w:pPr>
              <w:spacing w:after="0"/>
              <w:jc w:val="center"/>
              <w:rPr>
                <w:rFonts w:eastAsia="Times New Roman" w:cs="Times New Roman"/>
                <w:b/>
                <w:color w:val="E36C0A" w:themeColor="accent6" w:themeShade="BF"/>
                <w:sz w:val="20"/>
                <w:szCs w:val="20"/>
                <w:lang w:eastAsia="de-DE"/>
              </w:rPr>
            </w:pPr>
            <w:r w:rsidRPr="000A6310">
              <w:rPr>
                <w:rFonts w:eastAsia="Times New Roman" w:cs="Times New Roman"/>
                <w:b/>
                <w:color w:val="E36C0A" w:themeColor="accent6" w:themeShade="BF"/>
                <w:sz w:val="20"/>
                <w:szCs w:val="20"/>
                <w:lang w:eastAsia="de-DE"/>
              </w:rPr>
              <w:t>Oberbauanordnung alt</w:t>
            </w:r>
          </w:p>
        </w:tc>
        <w:tc>
          <w:tcPr>
            <w:tcW w:w="21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1AC458" w14:textId="77777777" w:rsidR="00E91A41" w:rsidRPr="000A6310" w:rsidRDefault="00E91A41" w:rsidP="0046092B">
            <w:pPr>
              <w:tabs>
                <w:tab w:val="left" w:pos="709"/>
              </w:tabs>
              <w:spacing w:after="0"/>
              <w:jc w:val="center"/>
              <w:rPr>
                <w:rFonts w:eastAsia="Times New Roman" w:cs="Times New Roman"/>
                <w:b/>
                <w:color w:val="E36C0A" w:themeColor="accent6" w:themeShade="BF"/>
                <w:sz w:val="20"/>
                <w:szCs w:val="20"/>
                <w:lang w:eastAsia="de-DE"/>
              </w:rPr>
            </w:pPr>
            <w:r w:rsidRPr="000A6310">
              <w:rPr>
                <w:rFonts w:eastAsia="Times New Roman" w:cs="Times New Roman"/>
                <w:b/>
                <w:color w:val="E36C0A" w:themeColor="accent6" w:themeShade="BF"/>
                <w:sz w:val="20"/>
                <w:szCs w:val="20"/>
                <w:lang w:eastAsia="de-DE"/>
              </w:rPr>
              <w:t>Oberbauanordnung neu</w:t>
            </w:r>
          </w:p>
        </w:tc>
        <w:tc>
          <w:tcPr>
            <w:tcW w:w="22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EB3F3B" w14:textId="77777777" w:rsidR="00E91A41" w:rsidRPr="000A6310" w:rsidRDefault="00E91A41" w:rsidP="00C5777F">
            <w:pPr>
              <w:tabs>
                <w:tab w:val="left" w:pos="709"/>
              </w:tabs>
              <w:spacing w:after="0"/>
              <w:jc w:val="center"/>
              <w:rPr>
                <w:rFonts w:eastAsia="Times New Roman" w:cs="Times New Roman"/>
                <w:b/>
                <w:color w:val="E36C0A" w:themeColor="accent6" w:themeShade="BF"/>
                <w:sz w:val="20"/>
                <w:szCs w:val="20"/>
                <w:lang w:eastAsia="de-DE"/>
              </w:rPr>
            </w:pPr>
            <w:r w:rsidRPr="000A6310">
              <w:rPr>
                <w:rFonts w:eastAsia="Times New Roman" w:cs="Times New Roman"/>
                <w:b/>
                <w:color w:val="E36C0A" w:themeColor="accent6" w:themeShade="BF"/>
                <w:sz w:val="20"/>
                <w:szCs w:val="20"/>
                <w:lang w:eastAsia="de-DE"/>
              </w:rPr>
              <w:t>Bemerkungen</w:t>
            </w:r>
          </w:p>
        </w:tc>
      </w:tr>
      <w:tr w:rsidR="00E91A41" w:rsidRPr="000A3658" w14:paraId="634B05DE" w14:textId="77777777" w:rsidTr="002625C9">
        <w:trPr>
          <w:trHeight w:val="224"/>
        </w:trPr>
        <w:tc>
          <w:tcPr>
            <w:tcW w:w="872" w:type="dxa"/>
            <w:tcBorders>
              <w:top w:val="single" w:sz="4" w:space="0" w:color="auto"/>
              <w:left w:val="single" w:sz="4" w:space="0" w:color="auto"/>
              <w:bottom w:val="single" w:sz="4" w:space="0" w:color="auto"/>
              <w:right w:val="single" w:sz="4" w:space="0" w:color="auto"/>
            </w:tcBorders>
          </w:tcPr>
          <w:p w14:paraId="6D445117" w14:textId="524E323A"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54,300 -</w:t>
            </w:r>
          </w:p>
        </w:tc>
        <w:tc>
          <w:tcPr>
            <w:tcW w:w="875" w:type="dxa"/>
            <w:tcBorders>
              <w:top w:val="single" w:sz="4" w:space="0" w:color="auto"/>
              <w:left w:val="single" w:sz="4" w:space="0" w:color="auto"/>
              <w:bottom w:val="single" w:sz="4" w:space="0" w:color="auto"/>
              <w:right w:val="single" w:sz="4" w:space="0" w:color="auto"/>
            </w:tcBorders>
          </w:tcPr>
          <w:p w14:paraId="74D4C352" w14:textId="2C9FA138"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54,310</w:t>
            </w:r>
          </w:p>
        </w:tc>
        <w:tc>
          <w:tcPr>
            <w:tcW w:w="1000" w:type="dxa"/>
            <w:tcBorders>
              <w:top w:val="single" w:sz="4" w:space="0" w:color="auto"/>
              <w:left w:val="single" w:sz="4" w:space="0" w:color="auto"/>
              <w:bottom w:val="single" w:sz="4" w:space="0" w:color="auto"/>
              <w:right w:val="single" w:sz="4" w:space="0" w:color="auto"/>
            </w:tcBorders>
          </w:tcPr>
          <w:p w14:paraId="21561C7F" w14:textId="77777777" w:rsidR="00E91A41" w:rsidRPr="000A6310" w:rsidRDefault="00E91A41" w:rsidP="00E91A41">
            <w:pPr>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10</w:t>
            </w:r>
          </w:p>
        </w:tc>
        <w:tc>
          <w:tcPr>
            <w:tcW w:w="2002" w:type="dxa"/>
            <w:tcBorders>
              <w:top w:val="single" w:sz="4" w:space="0" w:color="auto"/>
              <w:left w:val="single" w:sz="4" w:space="0" w:color="auto"/>
              <w:bottom w:val="single" w:sz="4" w:space="0" w:color="auto"/>
              <w:right w:val="single" w:sz="4" w:space="0" w:color="auto"/>
            </w:tcBorders>
          </w:tcPr>
          <w:p w14:paraId="7F9009C7" w14:textId="77777777" w:rsidR="00E91A41" w:rsidRPr="000A6310" w:rsidRDefault="00E91A41" w:rsidP="00C5777F">
            <w:pPr>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S54</w:t>
            </w:r>
          </w:p>
        </w:tc>
        <w:tc>
          <w:tcPr>
            <w:tcW w:w="2128" w:type="dxa"/>
            <w:tcBorders>
              <w:top w:val="single" w:sz="4" w:space="0" w:color="auto"/>
              <w:left w:val="single" w:sz="4" w:space="0" w:color="auto"/>
              <w:bottom w:val="single" w:sz="4" w:space="0" w:color="auto"/>
              <w:right w:val="single" w:sz="4" w:space="0" w:color="auto"/>
            </w:tcBorders>
          </w:tcPr>
          <w:p w14:paraId="53D408BC"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S54-Übergangsschiene</w:t>
            </w:r>
          </w:p>
        </w:tc>
        <w:tc>
          <w:tcPr>
            <w:tcW w:w="2251" w:type="dxa"/>
            <w:tcBorders>
              <w:top w:val="single" w:sz="4" w:space="0" w:color="auto"/>
              <w:left w:val="single" w:sz="4" w:space="0" w:color="auto"/>
              <w:bottom w:val="single" w:sz="4" w:space="0" w:color="auto"/>
              <w:right w:val="single" w:sz="4" w:space="0" w:color="auto"/>
            </w:tcBorders>
          </w:tcPr>
          <w:p w14:paraId="085FEE70"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Schienenwechsel</w:t>
            </w:r>
          </w:p>
        </w:tc>
      </w:tr>
      <w:tr w:rsidR="00E91A41" w:rsidRPr="000A3658" w14:paraId="7D0A370A" w14:textId="77777777" w:rsidTr="002625C9">
        <w:trPr>
          <w:trHeight w:val="224"/>
        </w:trPr>
        <w:tc>
          <w:tcPr>
            <w:tcW w:w="872" w:type="dxa"/>
            <w:tcBorders>
              <w:top w:val="single" w:sz="4" w:space="0" w:color="auto"/>
              <w:left w:val="single" w:sz="4" w:space="0" w:color="auto"/>
              <w:bottom w:val="single" w:sz="4" w:space="0" w:color="auto"/>
              <w:right w:val="single" w:sz="4" w:space="0" w:color="auto"/>
            </w:tcBorders>
          </w:tcPr>
          <w:p w14:paraId="07C94189" w14:textId="197255B1"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54,310 -</w:t>
            </w:r>
          </w:p>
        </w:tc>
        <w:tc>
          <w:tcPr>
            <w:tcW w:w="875" w:type="dxa"/>
            <w:tcBorders>
              <w:top w:val="single" w:sz="4" w:space="0" w:color="auto"/>
              <w:left w:val="single" w:sz="4" w:space="0" w:color="auto"/>
              <w:bottom w:val="single" w:sz="4" w:space="0" w:color="auto"/>
              <w:right w:val="single" w:sz="4" w:space="0" w:color="auto"/>
            </w:tcBorders>
          </w:tcPr>
          <w:p w14:paraId="502D04EB" w14:textId="0451D86E" w:rsidR="00E91A41" w:rsidRPr="000A6310" w:rsidRDefault="00E91A41" w:rsidP="00C5777F">
            <w:pPr>
              <w:tabs>
                <w:tab w:val="left" w:pos="709"/>
              </w:tabs>
              <w:spacing w:after="0"/>
              <w:rPr>
                <w:rFonts w:eastAsia="Times New Roman" w:cs="Times New Roman"/>
                <w:color w:val="E36C0A" w:themeColor="accent6" w:themeShade="BF"/>
                <w:sz w:val="20"/>
                <w:szCs w:val="20"/>
                <w:highlight w:val="red"/>
                <w:lang w:eastAsia="de-DE"/>
              </w:rPr>
            </w:pPr>
            <w:r w:rsidRPr="000A6310">
              <w:rPr>
                <w:rFonts w:eastAsia="Times New Roman" w:cs="Times New Roman"/>
                <w:color w:val="E36C0A" w:themeColor="accent6" w:themeShade="BF"/>
                <w:sz w:val="20"/>
                <w:szCs w:val="20"/>
                <w:lang w:eastAsia="de-DE"/>
              </w:rPr>
              <w:t>54,820</w:t>
            </w:r>
          </w:p>
        </w:tc>
        <w:tc>
          <w:tcPr>
            <w:tcW w:w="1000" w:type="dxa"/>
            <w:tcBorders>
              <w:top w:val="single" w:sz="4" w:space="0" w:color="auto"/>
              <w:left w:val="single" w:sz="4" w:space="0" w:color="auto"/>
              <w:bottom w:val="single" w:sz="4" w:space="0" w:color="auto"/>
              <w:right w:val="single" w:sz="4" w:space="0" w:color="auto"/>
            </w:tcBorders>
          </w:tcPr>
          <w:p w14:paraId="6A227B18" w14:textId="77777777" w:rsidR="00E91A41" w:rsidRPr="000A6310" w:rsidRDefault="00E91A41" w:rsidP="00E91A41">
            <w:pPr>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510</w:t>
            </w:r>
          </w:p>
        </w:tc>
        <w:tc>
          <w:tcPr>
            <w:tcW w:w="2002" w:type="dxa"/>
            <w:tcBorders>
              <w:top w:val="single" w:sz="4" w:space="0" w:color="auto"/>
              <w:left w:val="single" w:sz="4" w:space="0" w:color="auto"/>
              <w:bottom w:val="single" w:sz="4" w:space="0" w:color="auto"/>
              <w:right w:val="single" w:sz="4" w:space="0" w:color="auto"/>
            </w:tcBorders>
          </w:tcPr>
          <w:p w14:paraId="47D92BBF" w14:textId="77777777" w:rsidR="00E91A41" w:rsidRPr="000A6310" w:rsidRDefault="00E91A41" w:rsidP="00C5777F">
            <w:pPr>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K 54 – 1588 B58</w:t>
            </w:r>
          </w:p>
        </w:tc>
        <w:tc>
          <w:tcPr>
            <w:tcW w:w="2128" w:type="dxa"/>
            <w:tcBorders>
              <w:top w:val="single" w:sz="4" w:space="0" w:color="auto"/>
              <w:left w:val="single" w:sz="4" w:space="0" w:color="auto"/>
              <w:bottom w:val="single" w:sz="4" w:space="0" w:color="auto"/>
              <w:right w:val="single" w:sz="4" w:space="0" w:color="auto"/>
            </w:tcBorders>
          </w:tcPr>
          <w:p w14:paraId="71702B08"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r w:rsidRPr="000A6310">
              <w:rPr>
                <w:rFonts w:eastAsia="Times New Roman" w:cs="Times New Roman"/>
                <w:color w:val="E36C0A" w:themeColor="accent6" w:themeShade="BF"/>
                <w:sz w:val="20"/>
                <w:szCs w:val="20"/>
                <w:lang w:eastAsia="de-DE"/>
              </w:rPr>
              <w:t>W 14K -60–1667 B70</w:t>
            </w:r>
          </w:p>
        </w:tc>
        <w:tc>
          <w:tcPr>
            <w:tcW w:w="2251" w:type="dxa"/>
            <w:tcBorders>
              <w:top w:val="single" w:sz="4" w:space="0" w:color="auto"/>
              <w:left w:val="single" w:sz="4" w:space="0" w:color="auto"/>
              <w:bottom w:val="single" w:sz="4" w:space="0" w:color="auto"/>
              <w:right w:val="single" w:sz="4" w:space="0" w:color="auto"/>
            </w:tcBorders>
          </w:tcPr>
          <w:p w14:paraId="772FBA47"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r>
      <w:tr w:rsidR="00E91A41" w:rsidRPr="007A79DB" w14:paraId="79561A95" w14:textId="77777777" w:rsidTr="002625C9">
        <w:trPr>
          <w:trHeight w:val="224"/>
        </w:trPr>
        <w:tc>
          <w:tcPr>
            <w:tcW w:w="872" w:type="dxa"/>
            <w:tcBorders>
              <w:top w:val="single" w:sz="4" w:space="0" w:color="auto"/>
              <w:left w:val="single" w:sz="4" w:space="0" w:color="auto"/>
              <w:bottom w:val="single" w:sz="4" w:space="0" w:color="auto"/>
              <w:right w:val="single" w:sz="4" w:space="0" w:color="auto"/>
            </w:tcBorders>
          </w:tcPr>
          <w:p w14:paraId="13FD50CE"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875" w:type="dxa"/>
            <w:tcBorders>
              <w:top w:val="single" w:sz="4" w:space="0" w:color="auto"/>
              <w:left w:val="single" w:sz="4" w:space="0" w:color="auto"/>
              <w:bottom w:val="single" w:sz="4" w:space="0" w:color="auto"/>
              <w:right w:val="single" w:sz="4" w:space="0" w:color="auto"/>
            </w:tcBorders>
          </w:tcPr>
          <w:p w14:paraId="0BEE8794" w14:textId="4EE3CB5B"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1000" w:type="dxa"/>
            <w:tcBorders>
              <w:top w:val="single" w:sz="4" w:space="0" w:color="auto"/>
              <w:left w:val="single" w:sz="4" w:space="0" w:color="auto"/>
              <w:bottom w:val="single" w:sz="4" w:space="0" w:color="auto"/>
              <w:right w:val="single" w:sz="4" w:space="0" w:color="auto"/>
            </w:tcBorders>
          </w:tcPr>
          <w:p w14:paraId="58D3DF81" w14:textId="77777777" w:rsidR="00E91A41" w:rsidRPr="000A6310" w:rsidRDefault="00E91A41" w:rsidP="00E91A41">
            <w:pPr>
              <w:spacing w:after="0"/>
              <w:rPr>
                <w:rFonts w:eastAsia="Times New Roman" w:cs="Times New Roman"/>
                <w:color w:val="E36C0A" w:themeColor="accent6" w:themeShade="BF"/>
                <w:sz w:val="20"/>
                <w:szCs w:val="20"/>
                <w:lang w:eastAsia="de-DE"/>
              </w:rPr>
            </w:pPr>
          </w:p>
        </w:tc>
        <w:tc>
          <w:tcPr>
            <w:tcW w:w="2002" w:type="dxa"/>
            <w:tcBorders>
              <w:top w:val="single" w:sz="4" w:space="0" w:color="auto"/>
              <w:left w:val="single" w:sz="4" w:space="0" w:color="auto"/>
              <w:bottom w:val="single" w:sz="4" w:space="0" w:color="auto"/>
              <w:right w:val="single" w:sz="4" w:space="0" w:color="auto"/>
            </w:tcBorders>
          </w:tcPr>
          <w:p w14:paraId="53322E2E" w14:textId="77777777" w:rsidR="00E91A41" w:rsidRPr="000A6310" w:rsidRDefault="00E91A41" w:rsidP="00C5777F">
            <w:pPr>
              <w:spacing w:after="0"/>
              <w:rPr>
                <w:rFonts w:eastAsia="Times New Roman" w:cs="Times New Roman"/>
                <w:color w:val="E36C0A" w:themeColor="accent6" w:themeShade="BF"/>
                <w:sz w:val="20"/>
                <w:szCs w:val="20"/>
                <w:lang w:eastAsia="de-DE"/>
              </w:rPr>
            </w:pPr>
          </w:p>
        </w:tc>
        <w:tc>
          <w:tcPr>
            <w:tcW w:w="2128" w:type="dxa"/>
            <w:tcBorders>
              <w:top w:val="single" w:sz="4" w:space="0" w:color="auto"/>
              <w:left w:val="single" w:sz="4" w:space="0" w:color="auto"/>
              <w:bottom w:val="single" w:sz="4" w:space="0" w:color="auto"/>
              <w:right w:val="single" w:sz="4" w:space="0" w:color="auto"/>
            </w:tcBorders>
          </w:tcPr>
          <w:p w14:paraId="47227E24"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2251" w:type="dxa"/>
            <w:tcBorders>
              <w:top w:val="single" w:sz="4" w:space="0" w:color="auto"/>
              <w:left w:val="single" w:sz="4" w:space="0" w:color="auto"/>
              <w:bottom w:val="single" w:sz="4" w:space="0" w:color="auto"/>
              <w:right w:val="single" w:sz="4" w:space="0" w:color="auto"/>
            </w:tcBorders>
          </w:tcPr>
          <w:p w14:paraId="114E0658"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r>
      <w:tr w:rsidR="00E91A41" w:rsidRPr="007A79DB" w14:paraId="7517A950" w14:textId="77777777" w:rsidTr="002625C9">
        <w:trPr>
          <w:trHeight w:val="232"/>
        </w:trPr>
        <w:tc>
          <w:tcPr>
            <w:tcW w:w="872" w:type="dxa"/>
            <w:tcBorders>
              <w:top w:val="single" w:sz="4" w:space="0" w:color="auto"/>
              <w:left w:val="single" w:sz="4" w:space="0" w:color="auto"/>
              <w:bottom w:val="single" w:sz="4" w:space="0" w:color="auto"/>
              <w:right w:val="single" w:sz="4" w:space="0" w:color="auto"/>
            </w:tcBorders>
          </w:tcPr>
          <w:p w14:paraId="5A38C9F4"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875" w:type="dxa"/>
            <w:tcBorders>
              <w:top w:val="single" w:sz="4" w:space="0" w:color="auto"/>
              <w:left w:val="single" w:sz="4" w:space="0" w:color="auto"/>
              <w:bottom w:val="single" w:sz="4" w:space="0" w:color="auto"/>
              <w:right w:val="single" w:sz="4" w:space="0" w:color="auto"/>
            </w:tcBorders>
          </w:tcPr>
          <w:p w14:paraId="7746C44E" w14:textId="7811B424"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1000" w:type="dxa"/>
            <w:tcBorders>
              <w:top w:val="single" w:sz="4" w:space="0" w:color="auto"/>
              <w:left w:val="single" w:sz="4" w:space="0" w:color="auto"/>
              <w:bottom w:val="single" w:sz="4" w:space="0" w:color="auto"/>
              <w:right w:val="single" w:sz="4" w:space="0" w:color="auto"/>
            </w:tcBorders>
          </w:tcPr>
          <w:p w14:paraId="70E5E00A" w14:textId="77777777" w:rsidR="00E91A41" w:rsidRPr="000A6310" w:rsidRDefault="00E91A41" w:rsidP="00E91A41">
            <w:pPr>
              <w:spacing w:after="0"/>
              <w:rPr>
                <w:rFonts w:eastAsia="Times New Roman" w:cs="Times New Roman"/>
                <w:color w:val="E36C0A" w:themeColor="accent6" w:themeShade="BF"/>
                <w:sz w:val="20"/>
                <w:szCs w:val="20"/>
                <w:lang w:eastAsia="de-DE"/>
              </w:rPr>
            </w:pPr>
          </w:p>
        </w:tc>
        <w:tc>
          <w:tcPr>
            <w:tcW w:w="2002" w:type="dxa"/>
            <w:tcBorders>
              <w:top w:val="single" w:sz="4" w:space="0" w:color="auto"/>
              <w:left w:val="single" w:sz="4" w:space="0" w:color="auto"/>
              <w:bottom w:val="single" w:sz="4" w:space="0" w:color="auto"/>
              <w:right w:val="single" w:sz="4" w:space="0" w:color="auto"/>
            </w:tcBorders>
          </w:tcPr>
          <w:p w14:paraId="3DD0DBA4" w14:textId="77777777" w:rsidR="00E91A41" w:rsidRPr="000A6310" w:rsidRDefault="00E91A41" w:rsidP="00C5777F">
            <w:pPr>
              <w:spacing w:after="0"/>
              <w:rPr>
                <w:rFonts w:eastAsia="Times New Roman" w:cs="Times New Roman"/>
                <w:color w:val="E36C0A" w:themeColor="accent6" w:themeShade="BF"/>
                <w:sz w:val="20"/>
                <w:szCs w:val="20"/>
                <w:lang w:eastAsia="de-DE"/>
              </w:rPr>
            </w:pPr>
          </w:p>
        </w:tc>
        <w:tc>
          <w:tcPr>
            <w:tcW w:w="2128" w:type="dxa"/>
            <w:tcBorders>
              <w:top w:val="single" w:sz="4" w:space="0" w:color="auto"/>
              <w:left w:val="single" w:sz="4" w:space="0" w:color="auto"/>
              <w:bottom w:val="single" w:sz="4" w:space="0" w:color="auto"/>
              <w:right w:val="single" w:sz="4" w:space="0" w:color="auto"/>
            </w:tcBorders>
          </w:tcPr>
          <w:p w14:paraId="1086EDBC"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2251" w:type="dxa"/>
            <w:tcBorders>
              <w:top w:val="single" w:sz="4" w:space="0" w:color="auto"/>
              <w:left w:val="single" w:sz="4" w:space="0" w:color="auto"/>
              <w:bottom w:val="single" w:sz="4" w:space="0" w:color="auto"/>
              <w:right w:val="single" w:sz="4" w:space="0" w:color="auto"/>
            </w:tcBorders>
          </w:tcPr>
          <w:p w14:paraId="235AFFE5"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r>
      <w:tr w:rsidR="00E91A41" w:rsidRPr="007A79DB" w14:paraId="46FCDB58" w14:textId="77777777" w:rsidTr="002625C9">
        <w:trPr>
          <w:trHeight w:val="224"/>
        </w:trPr>
        <w:tc>
          <w:tcPr>
            <w:tcW w:w="872" w:type="dxa"/>
            <w:tcBorders>
              <w:top w:val="single" w:sz="4" w:space="0" w:color="auto"/>
              <w:left w:val="single" w:sz="4" w:space="0" w:color="auto"/>
              <w:bottom w:val="single" w:sz="4" w:space="0" w:color="auto"/>
              <w:right w:val="single" w:sz="4" w:space="0" w:color="auto"/>
            </w:tcBorders>
          </w:tcPr>
          <w:p w14:paraId="0E36776D"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875" w:type="dxa"/>
            <w:tcBorders>
              <w:top w:val="single" w:sz="4" w:space="0" w:color="auto"/>
              <w:left w:val="single" w:sz="4" w:space="0" w:color="auto"/>
              <w:bottom w:val="single" w:sz="4" w:space="0" w:color="auto"/>
              <w:right w:val="single" w:sz="4" w:space="0" w:color="auto"/>
            </w:tcBorders>
          </w:tcPr>
          <w:p w14:paraId="27C759F3" w14:textId="4FA87FAA"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1000" w:type="dxa"/>
            <w:tcBorders>
              <w:top w:val="single" w:sz="4" w:space="0" w:color="auto"/>
              <w:left w:val="single" w:sz="4" w:space="0" w:color="auto"/>
              <w:bottom w:val="single" w:sz="4" w:space="0" w:color="auto"/>
              <w:right w:val="single" w:sz="4" w:space="0" w:color="auto"/>
            </w:tcBorders>
          </w:tcPr>
          <w:p w14:paraId="25D28ABB" w14:textId="77777777" w:rsidR="00E91A41" w:rsidRPr="000A6310" w:rsidRDefault="00E91A41" w:rsidP="00E91A41">
            <w:pPr>
              <w:spacing w:after="0"/>
              <w:rPr>
                <w:rFonts w:eastAsia="Times New Roman" w:cs="Times New Roman"/>
                <w:color w:val="E36C0A" w:themeColor="accent6" w:themeShade="BF"/>
                <w:sz w:val="20"/>
                <w:szCs w:val="20"/>
                <w:lang w:eastAsia="de-DE"/>
              </w:rPr>
            </w:pPr>
          </w:p>
        </w:tc>
        <w:tc>
          <w:tcPr>
            <w:tcW w:w="2002" w:type="dxa"/>
            <w:tcBorders>
              <w:top w:val="single" w:sz="4" w:space="0" w:color="auto"/>
              <w:left w:val="single" w:sz="4" w:space="0" w:color="auto"/>
              <w:bottom w:val="single" w:sz="4" w:space="0" w:color="auto"/>
              <w:right w:val="single" w:sz="4" w:space="0" w:color="auto"/>
            </w:tcBorders>
          </w:tcPr>
          <w:p w14:paraId="1920FE67" w14:textId="77777777" w:rsidR="00E91A41" w:rsidRPr="000A6310" w:rsidRDefault="00E91A41" w:rsidP="00C5777F">
            <w:pPr>
              <w:spacing w:after="0"/>
              <w:rPr>
                <w:rFonts w:eastAsia="Times New Roman" w:cs="Times New Roman"/>
                <w:color w:val="E36C0A" w:themeColor="accent6" w:themeShade="BF"/>
                <w:sz w:val="20"/>
                <w:szCs w:val="20"/>
                <w:lang w:eastAsia="de-DE"/>
              </w:rPr>
            </w:pPr>
          </w:p>
        </w:tc>
        <w:tc>
          <w:tcPr>
            <w:tcW w:w="2128" w:type="dxa"/>
            <w:tcBorders>
              <w:top w:val="single" w:sz="4" w:space="0" w:color="auto"/>
              <w:left w:val="single" w:sz="4" w:space="0" w:color="auto"/>
              <w:bottom w:val="single" w:sz="4" w:space="0" w:color="auto"/>
              <w:right w:val="single" w:sz="4" w:space="0" w:color="auto"/>
            </w:tcBorders>
          </w:tcPr>
          <w:p w14:paraId="21CC806C"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2251" w:type="dxa"/>
            <w:tcBorders>
              <w:top w:val="single" w:sz="4" w:space="0" w:color="auto"/>
              <w:left w:val="single" w:sz="4" w:space="0" w:color="auto"/>
              <w:bottom w:val="single" w:sz="4" w:space="0" w:color="auto"/>
              <w:right w:val="single" w:sz="4" w:space="0" w:color="auto"/>
            </w:tcBorders>
          </w:tcPr>
          <w:p w14:paraId="3D678241"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r>
      <w:tr w:rsidR="00E91A41" w:rsidRPr="007A79DB" w14:paraId="3FF5382A" w14:textId="77777777" w:rsidTr="002625C9">
        <w:trPr>
          <w:trHeight w:val="224"/>
        </w:trPr>
        <w:tc>
          <w:tcPr>
            <w:tcW w:w="872" w:type="dxa"/>
            <w:tcBorders>
              <w:top w:val="single" w:sz="4" w:space="0" w:color="auto"/>
              <w:left w:val="single" w:sz="4" w:space="0" w:color="auto"/>
              <w:bottom w:val="single" w:sz="4" w:space="0" w:color="auto"/>
              <w:right w:val="single" w:sz="4" w:space="0" w:color="auto"/>
            </w:tcBorders>
          </w:tcPr>
          <w:p w14:paraId="6A542CCC"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875" w:type="dxa"/>
            <w:tcBorders>
              <w:top w:val="single" w:sz="4" w:space="0" w:color="auto"/>
              <w:left w:val="single" w:sz="4" w:space="0" w:color="auto"/>
              <w:bottom w:val="single" w:sz="4" w:space="0" w:color="auto"/>
              <w:right w:val="single" w:sz="4" w:space="0" w:color="auto"/>
            </w:tcBorders>
          </w:tcPr>
          <w:p w14:paraId="6D778FBD" w14:textId="5A903BD4"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1000" w:type="dxa"/>
            <w:tcBorders>
              <w:top w:val="single" w:sz="4" w:space="0" w:color="auto"/>
              <w:left w:val="single" w:sz="4" w:space="0" w:color="auto"/>
              <w:bottom w:val="single" w:sz="4" w:space="0" w:color="auto"/>
              <w:right w:val="single" w:sz="4" w:space="0" w:color="auto"/>
            </w:tcBorders>
          </w:tcPr>
          <w:p w14:paraId="1ED23E86" w14:textId="77777777" w:rsidR="00E91A41" w:rsidRPr="000A6310" w:rsidRDefault="00E91A41" w:rsidP="00E91A41">
            <w:pPr>
              <w:spacing w:after="0"/>
              <w:rPr>
                <w:rFonts w:eastAsia="Times New Roman" w:cs="Times New Roman"/>
                <w:color w:val="E36C0A" w:themeColor="accent6" w:themeShade="BF"/>
                <w:sz w:val="20"/>
                <w:szCs w:val="20"/>
                <w:lang w:eastAsia="de-DE"/>
              </w:rPr>
            </w:pPr>
          </w:p>
        </w:tc>
        <w:tc>
          <w:tcPr>
            <w:tcW w:w="2002" w:type="dxa"/>
            <w:tcBorders>
              <w:top w:val="single" w:sz="4" w:space="0" w:color="auto"/>
              <w:left w:val="single" w:sz="4" w:space="0" w:color="auto"/>
              <w:bottom w:val="single" w:sz="4" w:space="0" w:color="auto"/>
              <w:right w:val="single" w:sz="4" w:space="0" w:color="auto"/>
            </w:tcBorders>
          </w:tcPr>
          <w:p w14:paraId="02B54DB6" w14:textId="77777777" w:rsidR="00E91A41" w:rsidRPr="000A6310" w:rsidRDefault="00E91A41" w:rsidP="00C5777F">
            <w:pPr>
              <w:spacing w:after="0"/>
              <w:rPr>
                <w:rFonts w:eastAsia="Times New Roman" w:cs="Times New Roman"/>
                <w:color w:val="E36C0A" w:themeColor="accent6" w:themeShade="BF"/>
                <w:sz w:val="20"/>
                <w:szCs w:val="20"/>
                <w:lang w:eastAsia="de-DE"/>
              </w:rPr>
            </w:pPr>
          </w:p>
        </w:tc>
        <w:tc>
          <w:tcPr>
            <w:tcW w:w="2128" w:type="dxa"/>
            <w:tcBorders>
              <w:top w:val="single" w:sz="4" w:space="0" w:color="auto"/>
              <w:left w:val="single" w:sz="4" w:space="0" w:color="auto"/>
              <w:bottom w:val="single" w:sz="4" w:space="0" w:color="auto"/>
              <w:right w:val="single" w:sz="4" w:space="0" w:color="auto"/>
            </w:tcBorders>
          </w:tcPr>
          <w:p w14:paraId="0072E6FC"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2251" w:type="dxa"/>
            <w:tcBorders>
              <w:top w:val="single" w:sz="4" w:space="0" w:color="auto"/>
              <w:left w:val="single" w:sz="4" w:space="0" w:color="auto"/>
              <w:bottom w:val="single" w:sz="4" w:space="0" w:color="auto"/>
              <w:right w:val="single" w:sz="4" w:space="0" w:color="auto"/>
            </w:tcBorders>
          </w:tcPr>
          <w:p w14:paraId="5313F6F0"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r>
      <w:tr w:rsidR="00E91A41" w:rsidRPr="007A79DB" w14:paraId="611E6D88" w14:textId="77777777" w:rsidTr="002625C9">
        <w:trPr>
          <w:trHeight w:val="224"/>
        </w:trPr>
        <w:tc>
          <w:tcPr>
            <w:tcW w:w="872" w:type="dxa"/>
            <w:tcBorders>
              <w:top w:val="single" w:sz="4" w:space="0" w:color="auto"/>
              <w:left w:val="single" w:sz="4" w:space="0" w:color="auto"/>
              <w:bottom w:val="single" w:sz="4" w:space="0" w:color="auto"/>
              <w:right w:val="single" w:sz="4" w:space="0" w:color="auto"/>
            </w:tcBorders>
          </w:tcPr>
          <w:p w14:paraId="650BF1AA"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875" w:type="dxa"/>
            <w:tcBorders>
              <w:top w:val="single" w:sz="4" w:space="0" w:color="auto"/>
              <w:left w:val="single" w:sz="4" w:space="0" w:color="auto"/>
              <w:bottom w:val="single" w:sz="4" w:space="0" w:color="auto"/>
              <w:right w:val="single" w:sz="4" w:space="0" w:color="auto"/>
            </w:tcBorders>
          </w:tcPr>
          <w:p w14:paraId="3D7867F8" w14:textId="3A4786D2"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1000" w:type="dxa"/>
            <w:tcBorders>
              <w:top w:val="single" w:sz="4" w:space="0" w:color="auto"/>
              <w:left w:val="single" w:sz="4" w:space="0" w:color="auto"/>
              <w:bottom w:val="single" w:sz="4" w:space="0" w:color="auto"/>
              <w:right w:val="single" w:sz="4" w:space="0" w:color="auto"/>
            </w:tcBorders>
          </w:tcPr>
          <w:p w14:paraId="4F395E39" w14:textId="77777777" w:rsidR="00E91A41" w:rsidRPr="000A6310" w:rsidRDefault="00E91A41" w:rsidP="00E91A41">
            <w:pPr>
              <w:spacing w:after="0"/>
              <w:rPr>
                <w:rFonts w:eastAsia="Times New Roman" w:cs="Times New Roman"/>
                <w:color w:val="E36C0A" w:themeColor="accent6" w:themeShade="BF"/>
                <w:sz w:val="20"/>
                <w:szCs w:val="20"/>
                <w:lang w:eastAsia="de-DE"/>
              </w:rPr>
            </w:pPr>
          </w:p>
        </w:tc>
        <w:tc>
          <w:tcPr>
            <w:tcW w:w="2002" w:type="dxa"/>
            <w:tcBorders>
              <w:top w:val="single" w:sz="4" w:space="0" w:color="auto"/>
              <w:left w:val="single" w:sz="4" w:space="0" w:color="auto"/>
              <w:bottom w:val="single" w:sz="4" w:space="0" w:color="auto"/>
              <w:right w:val="single" w:sz="4" w:space="0" w:color="auto"/>
            </w:tcBorders>
          </w:tcPr>
          <w:p w14:paraId="66E09555" w14:textId="77777777" w:rsidR="00E91A41" w:rsidRPr="000A6310" w:rsidRDefault="00E91A41" w:rsidP="00C5777F">
            <w:pPr>
              <w:spacing w:after="0"/>
              <w:rPr>
                <w:rFonts w:eastAsia="Times New Roman" w:cs="Times New Roman"/>
                <w:color w:val="E36C0A" w:themeColor="accent6" w:themeShade="BF"/>
                <w:sz w:val="20"/>
                <w:szCs w:val="20"/>
                <w:lang w:eastAsia="de-DE"/>
              </w:rPr>
            </w:pPr>
          </w:p>
        </w:tc>
        <w:tc>
          <w:tcPr>
            <w:tcW w:w="2128" w:type="dxa"/>
            <w:tcBorders>
              <w:top w:val="single" w:sz="4" w:space="0" w:color="auto"/>
              <w:left w:val="single" w:sz="4" w:space="0" w:color="auto"/>
              <w:bottom w:val="single" w:sz="4" w:space="0" w:color="auto"/>
              <w:right w:val="single" w:sz="4" w:space="0" w:color="auto"/>
            </w:tcBorders>
          </w:tcPr>
          <w:p w14:paraId="50CDDBE8"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2251" w:type="dxa"/>
            <w:tcBorders>
              <w:top w:val="single" w:sz="4" w:space="0" w:color="auto"/>
              <w:left w:val="single" w:sz="4" w:space="0" w:color="auto"/>
              <w:bottom w:val="single" w:sz="4" w:space="0" w:color="auto"/>
              <w:right w:val="single" w:sz="4" w:space="0" w:color="auto"/>
            </w:tcBorders>
          </w:tcPr>
          <w:p w14:paraId="047A410E"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r>
      <w:tr w:rsidR="00E91A41" w:rsidRPr="007A79DB" w14:paraId="5EF56954" w14:textId="77777777" w:rsidTr="002625C9">
        <w:trPr>
          <w:trHeight w:val="224"/>
        </w:trPr>
        <w:tc>
          <w:tcPr>
            <w:tcW w:w="872" w:type="dxa"/>
            <w:tcBorders>
              <w:top w:val="single" w:sz="4" w:space="0" w:color="auto"/>
              <w:left w:val="single" w:sz="4" w:space="0" w:color="auto"/>
              <w:bottom w:val="single" w:sz="4" w:space="0" w:color="auto"/>
              <w:right w:val="single" w:sz="4" w:space="0" w:color="auto"/>
            </w:tcBorders>
          </w:tcPr>
          <w:p w14:paraId="22E22EE3"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875" w:type="dxa"/>
            <w:tcBorders>
              <w:top w:val="single" w:sz="4" w:space="0" w:color="auto"/>
              <w:left w:val="single" w:sz="4" w:space="0" w:color="auto"/>
              <w:bottom w:val="single" w:sz="4" w:space="0" w:color="auto"/>
              <w:right w:val="single" w:sz="4" w:space="0" w:color="auto"/>
            </w:tcBorders>
          </w:tcPr>
          <w:p w14:paraId="675CE421" w14:textId="1642FC9F"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1000" w:type="dxa"/>
            <w:tcBorders>
              <w:top w:val="single" w:sz="4" w:space="0" w:color="auto"/>
              <w:left w:val="single" w:sz="4" w:space="0" w:color="auto"/>
              <w:bottom w:val="single" w:sz="4" w:space="0" w:color="auto"/>
              <w:right w:val="single" w:sz="4" w:space="0" w:color="auto"/>
            </w:tcBorders>
          </w:tcPr>
          <w:p w14:paraId="71A8AB24" w14:textId="77777777" w:rsidR="00E91A41" w:rsidRPr="000A6310" w:rsidRDefault="00E91A41" w:rsidP="00E91A41">
            <w:pPr>
              <w:spacing w:after="0"/>
              <w:rPr>
                <w:rFonts w:eastAsia="Times New Roman" w:cs="Times New Roman"/>
                <w:color w:val="E36C0A" w:themeColor="accent6" w:themeShade="BF"/>
                <w:sz w:val="20"/>
                <w:szCs w:val="20"/>
                <w:lang w:eastAsia="de-DE"/>
              </w:rPr>
            </w:pPr>
          </w:p>
        </w:tc>
        <w:tc>
          <w:tcPr>
            <w:tcW w:w="2002" w:type="dxa"/>
            <w:tcBorders>
              <w:top w:val="single" w:sz="4" w:space="0" w:color="auto"/>
              <w:left w:val="single" w:sz="4" w:space="0" w:color="auto"/>
              <w:bottom w:val="single" w:sz="4" w:space="0" w:color="auto"/>
              <w:right w:val="single" w:sz="4" w:space="0" w:color="auto"/>
            </w:tcBorders>
          </w:tcPr>
          <w:p w14:paraId="6EBA6628" w14:textId="77777777" w:rsidR="00E91A41" w:rsidRPr="000A6310" w:rsidRDefault="00E91A41" w:rsidP="00C5777F">
            <w:pPr>
              <w:spacing w:after="0"/>
              <w:rPr>
                <w:rFonts w:eastAsia="Times New Roman" w:cs="Times New Roman"/>
                <w:color w:val="E36C0A" w:themeColor="accent6" w:themeShade="BF"/>
                <w:sz w:val="20"/>
                <w:szCs w:val="20"/>
                <w:lang w:eastAsia="de-DE"/>
              </w:rPr>
            </w:pPr>
          </w:p>
        </w:tc>
        <w:tc>
          <w:tcPr>
            <w:tcW w:w="2128" w:type="dxa"/>
            <w:tcBorders>
              <w:top w:val="single" w:sz="4" w:space="0" w:color="auto"/>
              <w:left w:val="single" w:sz="4" w:space="0" w:color="auto"/>
              <w:bottom w:val="single" w:sz="4" w:space="0" w:color="auto"/>
              <w:right w:val="single" w:sz="4" w:space="0" w:color="auto"/>
            </w:tcBorders>
          </w:tcPr>
          <w:p w14:paraId="7FEE03E3"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2251" w:type="dxa"/>
            <w:tcBorders>
              <w:top w:val="single" w:sz="4" w:space="0" w:color="auto"/>
              <w:left w:val="single" w:sz="4" w:space="0" w:color="auto"/>
              <w:bottom w:val="single" w:sz="4" w:space="0" w:color="auto"/>
              <w:right w:val="single" w:sz="4" w:space="0" w:color="auto"/>
            </w:tcBorders>
          </w:tcPr>
          <w:p w14:paraId="6918294D"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r>
      <w:tr w:rsidR="00E91A41" w:rsidRPr="007A79DB" w14:paraId="7A2DE797" w14:textId="77777777" w:rsidTr="002625C9">
        <w:trPr>
          <w:trHeight w:val="232"/>
        </w:trPr>
        <w:tc>
          <w:tcPr>
            <w:tcW w:w="872" w:type="dxa"/>
            <w:tcBorders>
              <w:top w:val="single" w:sz="4" w:space="0" w:color="auto"/>
              <w:left w:val="single" w:sz="4" w:space="0" w:color="auto"/>
              <w:bottom w:val="single" w:sz="4" w:space="0" w:color="auto"/>
              <w:right w:val="single" w:sz="4" w:space="0" w:color="auto"/>
            </w:tcBorders>
          </w:tcPr>
          <w:p w14:paraId="208B526D"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875" w:type="dxa"/>
            <w:tcBorders>
              <w:top w:val="single" w:sz="4" w:space="0" w:color="auto"/>
              <w:left w:val="single" w:sz="4" w:space="0" w:color="auto"/>
              <w:bottom w:val="single" w:sz="4" w:space="0" w:color="auto"/>
              <w:right w:val="single" w:sz="4" w:space="0" w:color="auto"/>
            </w:tcBorders>
          </w:tcPr>
          <w:p w14:paraId="07D6AD1C" w14:textId="5A2D8D1C"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1000" w:type="dxa"/>
            <w:tcBorders>
              <w:top w:val="single" w:sz="4" w:space="0" w:color="auto"/>
              <w:left w:val="single" w:sz="4" w:space="0" w:color="auto"/>
              <w:bottom w:val="single" w:sz="4" w:space="0" w:color="auto"/>
              <w:right w:val="single" w:sz="4" w:space="0" w:color="auto"/>
            </w:tcBorders>
          </w:tcPr>
          <w:p w14:paraId="51BBCCBC" w14:textId="77777777" w:rsidR="00E91A41" w:rsidRPr="000A6310" w:rsidRDefault="00E91A41" w:rsidP="00E91A41">
            <w:pPr>
              <w:spacing w:after="0"/>
              <w:rPr>
                <w:rFonts w:eastAsia="Times New Roman" w:cs="Times New Roman"/>
                <w:color w:val="E36C0A" w:themeColor="accent6" w:themeShade="BF"/>
                <w:sz w:val="20"/>
                <w:szCs w:val="20"/>
                <w:lang w:eastAsia="de-DE"/>
              </w:rPr>
            </w:pPr>
          </w:p>
        </w:tc>
        <w:tc>
          <w:tcPr>
            <w:tcW w:w="2002" w:type="dxa"/>
            <w:tcBorders>
              <w:top w:val="single" w:sz="4" w:space="0" w:color="auto"/>
              <w:left w:val="single" w:sz="4" w:space="0" w:color="auto"/>
              <w:bottom w:val="single" w:sz="4" w:space="0" w:color="auto"/>
              <w:right w:val="single" w:sz="4" w:space="0" w:color="auto"/>
            </w:tcBorders>
          </w:tcPr>
          <w:p w14:paraId="2CAA1FAA" w14:textId="77777777" w:rsidR="00E91A41" w:rsidRPr="000A6310" w:rsidRDefault="00E91A41" w:rsidP="00C5777F">
            <w:pPr>
              <w:spacing w:after="0"/>
              <w:rPr>
                <w:rFonts w:eastAsia="Times New Roman" w:cs="Times New Roman"/>
                <w:color w:val="E36C0A" w:themeColor="accent6" w:themeShade="BF"/>
                <w:sz w:val="20"/>
                <w:szCs w:val="20"/>
                <w:lang w:eastAsia="de-DE"/>
              </w:rPr>
            </w:pPr>
          </w:p>
        </w:tc>
        <w:tc>
          <w:tcPr>
            <w:tcW w:w="2128" w:type="dxa"/>
            <w:tcBorders>
              <w:top w:val="single" w:sz="4" w:space="0" w:color="auto"/>
              <w:left w:val="single" w:sz="4" w:space="0" w:color="auto"/>
              <w:bottom w:val="single" w:sz="4" w:space="0" w:color="auto"/>
              <w:right w:val="single" w:sz="4" w:space="0" w:color="auto"/>
            </w:tcBorders>
          </w:tcPr>
          <w:p w14:paraId="158D8EA8"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c>
          <w:tcPr>
            <w:tcW w:w="2251" w:type="dxa"/>
            <w:tcBorders>
              <w:top w:val="single" w:sz="4" w:space="0" w:color="auto"/>
              <w:left w:val="single" w:sz="4" w:space="0" w:color="auto"/>
              <w:bottom w:val="single" w:sz="4" w:space="0" w:color="auto"/>
              <w:right w:val="single" w:sz="4" w:space="0" w:color="auto"/>
            </w:tcBorders>
          </w:tcPr>
          <w:p w14:paraId="72A68AF6" w14:textId="77777777" w:rsidR="00E91A41" w:rsidRPr="000A6310" w:rsidRDefault="00E91A41" w:rsidP="00C5777F">
            <w:pPr>
              <w:tabs>
                <w:tab w:val="left" w:pos="709"/>
              </w:tabs>
              <w:spacing w:after="0"/>
              <w:rPr>
                <w:rFonts w:eastAsia="Times New Roman" w:cs="Times New Roman"/>
                <w:color w:val="E36C0A" w:themeColor="accent6" w:themeShade="BF"/>
                <w:sz w:val="20"/>
                <w:szCs w:val="20"/>
                <w:lang w:eastAsia="de-DE"/>
              </w:rPr>
            </w:pPr>
          </w:p>
        </w:tc>
      </w:tr>
    </w:tbl>
    <w:p w14:paraId="4E1A7F2B" w14:textId="77777777" w:rsidR="00C5777F" w:rsidRPr="005B37C9" w:rsidRDefault="00C5777F" w:rsidP="00DA1174">
      <w:pPr>
        <w:spacing w:after="0"/>
        <w:rPr>
          <w:rFonts w:eastAsia="Times New Roman" w:cs="Times New Roman"/>
          <w:bCs/>
          <w:color w:val="E36C0A" w:themeColor="accent6" w:themeShade="BF"/>
          <w:lang w:eastAsia="de-DE"/>
        </w:rPr>
      </w:pPr>
    </w:p>
    <w:p w14:paraId="698D8370" w14:textId="77777777" w:rsidR="00A261B1" w:rsidRPr="005B37C9" w:rsidRDefault="00A261B1" w:rsidP="00135538">
      <w:pPr>
        <w:jc w:val="both"/>
      </w:pPr>
    </w:p>
    <w:p w14:paraId="74F85253" w14:textId="77777777" w:rsidR="004A42B8" w:rsidRPr="005B37C9" w:rsidRDefault="004A42B8" w:rsidP="004B1135">
      <w:pPr>
        <w:pStyle w:val="berschrift2"/>
      </w:pPr>
      <w:bookmarkStart w:id="21" w:name="_Toc378311419"/>
      <w:bookmarkStart w:id="22" w:name="_Toc409006722"/>
      <w:bookmarkStart w:id="23" w:name="_Toc224651943"/>
      <w:r w:rsidRPr="005B37C9">
        <w:lastRenderedPageBreak/>
        <w:t>Verkehrsverhältnisse</w:t>
      </w:r>
      <w:bookmarkEnd w:id="21"/>
      <w:bookmarkEnd w:id="22"/>
      <w:r w:rsidR="00C924B4">
        <w:t xml:space="preserve"> auf der Baustelle</w:t>
      </w:r>
      <w:bookmarkEnd w:id="23"/>
    </w:p>
    <w:p w14:paraId="757B36E8" w14:textId="208FC697" w:rsidR="00A140DE" w:rsidRPr="005B37C9" w:rsidRDefault="008F154D" w:rsidP="008F1900">
      <w:pPr>
        <w:jc w:val="both"/>
      </w:pPr>
      <w:r>
        <w:t xml:space="preserve">Siehe auch </w:t>
      </w:r>
      <w:r w:rsidR="00807EE2">
        <w:t>B</w:t>
      </w:r>
      <w:r w:rsidR="0026455B">
        <w:t>etriebli</w:t>
      </w:r>
      <w:r w:rsidR="00807EE2">
        <w:t xml:space="preserve">che Regelungen siehe Punkt </w:t>
      </w:r>
      <w:r w:rsidR="00807EE2" w:rsidRPr="005F3E7D">
        <w:t>0.2.2</w:t>
      </w:r>
      <w:r w:rsidR="0048274E" w:rsidRPr="005F3E7D">
        <w:t>3</w:t>
      </w:r>
    </w:p>
    <w:p w14:paraId="12F64CC2" w14:textId="0D6D1639" w:rsidR="0026455B" w:rsidRDefault="0026455B" w:rsidP="0026455B">
      <w:pPr>
        <w:pStyle w:val="Hinweistext"/>
        <w:jc w:val="both"/>
      </w:pPr>
      <w:r>
        <w:t>ggf. Angaben zu Last-, Breiten- bzw. Höhenbeschränkungen (z. B. der Zufahrtsstraßen), Befestigung</w:t>
      </w:r>
    </w:p>
    <w:p w14:paraId="6384E719" w14:textId="77777777" w:rsidR="00207321" w:rsidRPr="005F3E7D" w:rsidRDefault="00207321" w:rsidP="00207321">
      <w:pPr>
        <w:jc w:val="both"/>
        <w:rPr>
          <w:lang w:eastAsia="de-DE"/>
        </w:rPr>
      </w:pPr>
      <w:r w:rsidRPr="005F3E7D">
        <w:rPr>
          <w:lang w:eastAsia="de-DE"/>
        </w:rPr>
        <w:t>Der AG übernimmt keine Gewähr in Bezug auf die Verfügbarkeit und die Nutzungsmöglichkeit öffentlicher Verkehrswege und -flächen außerhalb des vertraglichen Leistungsbereiches, insbesondere in Bezug auf die Nutzung von Über- und Unterführungen für vom AN vorgesehene Schwerlastverkehre.</w:t>
      </w:r>
    </w:p>
    <w:p w14:paraId="4596CF88" w14:textId="77777777" w:rsidR="00264138" w:rsidRPr="005F3E7D" w:rsidRDefault="00264138" w:rsidP="008C134E">
      <w:pPr>
        <w:spacing w:after="0"/>
        <w:rPr>
          <w:color w:val="E36C0A" w:themeColor="accent6" w:themeShade="BF"/>
          <w:u w:val="single"/>
        </w:rPr>
      </w:pPr>
    </w:p>
    <w:p w14:paraId="42B447C9" w14:textId="0521CCDF" w:rsidR="008C134E" w:rsidRPr="005F3E7D" w:rsidRDefault="008C134E" w:rsidP="008C134E">
      <w:pPr>
        <w:spacing w:after="0"/>
        <w:rPr>
          <w:color w:val="E36C0A" w:themeColor="accent6" w:themeShade="BF"/>
          <w:u w:val="single"/>
        </w:rPr>
      </w:pPr>
      <w:r w:rsidRPr="005F3E7D">
        <w:rPr>
          <w:color w:val="E36C0A" w:themeColor="accent6" w:themeShade="BF"/>
          <w:u w:val="single"/>
        </w:rPr>
        <w:t>A</w:t>
      </w:r>
      <w:r w:rsidR="00807D7A" w:rsidRPr="005F3E7D">
        <w:rPr>
          <w:color w:val="E36C0A" w:themeColor="accent6" w:themeShade="BF"/>
          <w:u w:val="single"/>
        </w:rPr>
        <w:t xml:space="preserve">ngaben </w:t>
      </w:r>
      <w:r w:rsidR="00CD589A" w:rsidRPr="005F3E7D">
        <w:rPr>
          <w:color w:val="E36C0A" w:themeColor="accent6" w:themeShade="BF"/>
          <w:u w:val="single"/>
        </w:rPr>
        <w:t xml:space="preserve">zum Bahnübergang </w:t>
      </w:r>
      <w:r w:rsidRPr="005F3E7D">
        <w:rPr>
          <w:color w:val="E36C0A" w:themeColor="accent6" w:themeShade="BF"/>
          <w:u w:val="single"/>
        </w:rPr>
        <w:t>während der Bauarbeiten:</w:t>
      </w:r>
    </w:p>
    <w:p w14:paraId="1932C582" w14:textId="77777777" w:rsidR="008C134E" w:rsidRPr="005F3E7D" w:rsidRDefault="008C134E" w:rsidP="008C134E">
      <w:pPr>
        <w:spacing w:after="0"/>
        <w:ind w:left="1418"/>
        <w:rPr>
          <w:color w:val="E36C0A" w:themeColor="accent6" w:themeShade="BF"/>
          <w:u w:val="single"/>
        </w:rPr>
      </w:pPr>
    </w:p>
    <w:p w14:paraId="4BCFDDC0" w14:textId="33D41621" w:rsidR="008C134E" w:rsidRPr="005F3E7D" w:rsidRDefault="008C134E" w:rsidP="008C134E">
      <w:pPr>
        <w:spacing w:after="0"/>
        <w:rPr>
          <w:color w:val="E36C0A" w:themeColor="accent6" w:themeShade="BF"/>
          <w:u w:val="single"/>
        </w:rPr>
      </w:pPr>
      <w:r w:rsidRPr="005F3E7D">
        <w:rPr>
          <w:color w:val="E36C0A" w:themeColor="accent6" w:themeShade="BF"/>
          <w:u w:val="single"/>
        </w:rPr>
        <w:t xml:space="preserve">BÜ </w:t>
      </w:r>
      <w:r w:rsidR="0099109A" w:rsidRPr="005F3E7D">
        <w:rPr>
          <w:color w:val="E36C0A" w:themeColor="accent6" w:themeShade="BF"/>
          <w:u w:val="single"/>
        </w:rPr>
        <w:t>km xxx</w:t>
      </w:r>
      <w:r w:rsidR="00264138" w:rsidRPr="005F3E7D">
        <w:rPr>
          <w:color w:val="E36C0A" w:themeColor="accent6" w:themeShade="BF"/>
          <w:u w:val="single"/>
        </w:rPr>
        <w:t>/Stra</w:t>
      </w:r>
      <w:r w:rsidRPr="005F3E7D">
        <w:rPr>
          <w:color w:val="E36C0A" w:themeColor="accent6" w:themeShade="BF"/>
          <w:u w:val="single"/>
        </w:rPr>
        <w:t>ße:</w:t>
      </w:r>
    </w:p>
    <w:p w14:paraId="2A2442E9" w14:textId="714B498D" w:rsidR="00E1506D" w:rsidRPr="005F3E7D" w:rsidRDefault="008C134E" w:rsidP="007D6960">
      <w:pPr>
        <w:pStyle w:val="Listenabsatz"/>
        <w:numPr>
          <w:ilvl w:val="0"/>
          <w:numId w:val="8"/>
        </w:numPr>
        <w:rPr>
          <w:color w:val="E36C0A" w:themeColor="accent6" w:themeShade="BF"/>
        </w:rPr>
      </w:pPr>
      <w:r w:rsidRPr="005F3E7D">
        <w:rPr>
          <w:color w:val="E36C0A" w:themeColor="accent6" w:themeShade="BF"/>
        </w:rPr>
        <w:t xml:space="preserve">Streckenkilometer </w:t>
      </w:r>
      <w:r w:rsidRPr="005F3E7D">
        <w:rPr>
          <w:color w:val="E36C0A" w:themeColor="accent6" w:themeShade="BF"/>
        </w:rPr>
        <w:fldChar w:fldCharType="begin">
          <w:ffData>
            <w:name w:val="Text13"/>
            <w:enabled/>
            <w:calcOnExit w:val="0"/>
            <w:textInput/>
          </w:ffData>
        </w:fldChar>
      </w:r>
      <w:r w:rsidRPr="005F3E7D">
        <w:rPr>
          <w:color w:val="E36C0A" w:themeColor="accent6" w:themeShade="BF"/>
        </w:rPr>
        <w:instrText xml:space="preserve"> FORMTEXT </w:instrText>
      </w:r>
      <w:r w:rsidRPr="005F3E7D">
        <w:rPr>
          <w:color w:val="E36C0A" w:themeColor="accent6" w:themeShade="BF"/>
        </w:rPr>
      </w:r>
      <w:r w:rsidRPr="005F3E7D">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F3E7D">
        <w:rPr>
          <w:color w:val="E36C0A" w:themeColor="accent6" w:themeShade="BF"/>
        </w:rPr>
        <w:fldChar w:fldCharType="end"/>
      </w:r>
    </w:p>
    <w:p w14:paraId="68A9988F" w14:textId="77777777" w:rsidR="00E1506D" w:rsidRPr="005F3E7D" w:rsidRDefault="008C134E" w:rsidP="007D6960">
      <w:pPr>
        <w:pStyle w:val="Listenabsatz"/>
        <w:numPr>
          <w:ilvl w:val="0"/>
          <w:numId w:val="8"/>
        </w:numPr>
        <w:rPr>
          <w:color w:val="E36C0A" w:themeColor="accent6" w:themeShade="BF"/>
        </w:rPr>
      </w:pPr>
      <w:r w:rsidRPr="005F3E7D">
        <w:rPr>
          <w:color w:val="E36C0A" w:themeColor="accent6" w:themeShade="BF"/>
        </w:rPr>
        <w:t>Bundesstraße / Landstraße / Kreisstraße</w:t>
      </w:r>
    </w:p>
    <w:p w14:paraId="6038E632" w14:textId="2895D6B6" w:rsidR="00E1506D" w:rsidRPr="005F3E7D" w:rsidRDefault="008C134E" w:rsidP="007D6960">
      <w:pPr>
        <w:pStyle w:val="Listenabsatz"/>
        <w:numPr>
          <w:ilvl w:val="0"/>
          <w:numId w:val="8"/>
        </w:numPr>
        <w:rPr>
          <w:color w:val="E36C0A" w:themeColor="accent6" w:themeShade="BF"/>
        </w:rPr>
      </w:pPr>
      <w:r w:rsidRPr="005F3E7D">
        <w:rPr>
          <w:color w:val="E36C0A" w:themeColor="accent6" w:themeShade="BF"/>
        </w:rPr>
        <w:t>Sperrung</w:t>
      </w:r>
      <w:r w:rsidR="001A00AC" w:rsidRPr="005F3E7D">
        <w:rPr>
          <w:color w:val="E36C0A" w:themeColor="accent6" w:themeShade="BF"/>
        </w:rPr>
        <w:t xml:space="preserve"> </w:t>
      </w:r>
      <w:proofErr w:type="spellStart"/>
      <w:r w:rsidR="001A00AC" w:rsidRPr="005F3E7D">
        <w:rPr>
          <w:color w:val="E36C0A" w:themeColor="accent6" w:themeShade="BF"/>
        </w:rPr>
        <w:t>vsl</w:t>
      </w:r>
      <w:proofErr w:type="spellEnd"/>
      <w:r w:rsidR="001A00AC" w:rsidRPr="005F3E7D">
        <w:rPr>
          <w:color w:val="E36C0A" w:themeColor="accent6" w:themeShade="BF"/>
        </w:rPr>
        <w:t>.</w:t>
      </w:r>
      <w:r w:rsidRPr="005F3E7D">
        <w:rPr>
          <w:color w:val="E36C0A" w:themeColor="accent6" w:themeShade="BF"/>
        </w:rPr>
        <w:t xml:space="preserve"> </w:t>
      </w:r>
      <w:r w:rsidRPr="005F3E7D">
        <w:rPr>
          <w:color w:val="E36C0A" w:themeColor="accent6" w:themeShade="BF"/>
        </w:rPr>
        <w:fldChar w:fldCharType="begin">
          <w:ffData>
            <w:name w:val="Text13"/>
            <w:enabled/>
            <w:calcOnExit w:val="0"/>
            <w:textInput/>
          </w:ffData>
        </w:fldChar>
      </w:r>
      <w:r w:rsidRPr="005F3E7D">
        <w:rPr>
          <w:color w:val="E36C0A" w:themeColor="accent6" w:themeShade="BF"/>
        </w:rPr>
        <w:instrText xml:space="preserve"> FORMTEXT </w:instrText>
      </w:r>
      <w:r w:rsidRPr="005F3E7D">
        <w:rPr>
          <w:color w:val="E36C0A" w:themeColor="accent6" w:themeShade="BF"/>
        </w:rPr>
      </w:r>
      <w:r w:rsidRPr="005F3E7D">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F3E7D">
        <w:rPr>
          <w:color w:val="E36C0A" w:themeColor="accent6" w:themeShade="BF"/>
        </w:rPr>
        <w:fldChar w:fldCharType="end"/>
      </w:r>
      <w:r w:rsidRPr="005F3E7D">
        <w:rPr>
          <w:color w:val="E36C0A" w:themeColor="accent6" w:themeShade="BF"/>
        </w:rPr>
        <w:t xml:space="preserve"> bis </w:t>
      </w:r>
      <w:r w:rsidRPr="005F3E7D">
        <w:rPr>
          <w:color w:val="E36C0A" w:themeColor="accent6" w:themeShade="BF"/>
        </w:rPr>
        <w:fldChar w:fldCharType="begin">
          <w:ffData>
            <w:name w:val="Text13"/>
            <w:enabled/>
            <w:calcOnExit w:val="0"/>
            <w:textInput/>
          </w:ffData>
        </w:fldChar>
      </w:r>
      <w:r w:rsidRPr="005F3E7D">
        <w:rPr>
          <w:color w:val="E36C0A" w:themeColor="accent6" w:themeShade="BF"/>
        </w:rPr>
        <w:instrText xml:space="preserve"> FORMTEXT </w:instrText>
      </w:r>
      <w:r w:rsidRPr="005F3E7D">
        <w:rPr>
          <w:color w:val="E36C0A" w:themeColor="accent6" w:themeShade="BF"/>
        </w:rPr>
      </w:r>
      <w:r w:rsidRPr="005F3E7D">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F3E7D">
        <w:rPr>
          <w:color w:val="E36C0A" w:themeColor="accent6" w:themeShade="BF"/>
        </w:rPr>
        <w:fldChar w:fldCharType="end"/>
      </w:r>
      <w:r w:rsidRPr="005F3E7D">
        <w:rPr>
          <w:color w:val="E36C0A" w:themeColor="accent6" w:themeShade="BF"/>
        </w:rPr>
        <w:t xml:space="preserve">, von </w:t>
      </w:r>
      <w:r w:rsidRPr="005F3E7D">
        <w:rPr>
          <w:color w:val="E36C0A" w:themeColor="accent6" w:themeShade="BF"/>
        </w:rPr>
        <w:fldChar w:fldCharType="begin">
          <w:ffData>
            <w:name w:val="Text13"/>
            <w:enabled/>
            <w:calcOnExit w:val="0"/>
            <w:textInput/>
          </w:ffData>
        </w:fldChar>
      </w:r>
      <w:r w:rsidRPr="005F3E7D">
        <w:rPr>
          <w:color w:val="E36C0A" w:themeColor="accent6" w:themeShade="BF"/>
        </w:rPr>
        <w:instrText xml:space="preserve"> FORMTEXT </w:instrText>
      </w:r>
      <w:r w:rsidRPr="005F3E7D">
        <w:rPr>
          <w:color w:val="E36C0A" w:themeColor="accent6" w:themeShade="BF"/>
        </w:rPr>
      </w:r>
      <w:r w:rsidRPr="005F3E7D">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F3E7D">
        <w:rPr>
          <w:color w:val="E36C0A" w:themeColor="accent6" w:themeShade="BF"/>
        </w:rPr>
        <w:fldChar w:fldCharType="end"/>
      </w:r>
      <w:r w:rsidRPr="005F3E7D">
        <w:rPr>
          <w:color w:val="E36C0A" w:themeColor="accent6" w:themeShade="BF"/>
        </w:rPr>
        <w:t xml:space="preserve"> Uhr bis </w:t>
      </w:r>
      <w:r w:rsidRPr="005F3E7D">
        <w:rPr>
          <w:color w:val="E36C0A" w:themeColor="accent6" w:themeShade="BF"/>
        </w:rPr>
        <w:fldChar w:fldCharType="begin">
          <w:ffData>
            <w:name w:val="Text13"/>
            <w:enabled/>
            <w:calcOnExit w:val="0"/>
            <w:textInput/>
          </w:ffData>
        </w:fldChar>
      </w:r>
      <w:r w:rsidRPr="005F3E7D">
        <w:rPr>
          <w:color w:val="E36C0A" w:themeColor="accent6" w:themeShade="BF"/>
        </w:rPr>
        <w:instrText xml:space="preserve"> FORMTEXT </w:instrText>
      </w:r>
      <w:r w:rsidRPr="005F3E7D">
        <w:rPr>
          <w:color w:val="E36C0A" w:themeColor="accent6" w:themeShade="BF"/>
        </w:rPr>
      </w:r>
      <w:r w:rsidRPr="005F3E7D">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F3E7D">
        <w:rPr>
          <w:color w:val="E36C0A" w:themeColor="accent6" w:themeShade="BF"/>
        </w:rPr>
        <w:fldChar w:fldCharType="end"/>
      </w:r>
      <w:r w:rsidRPr="005F3E7D">
        <w:rPr>
          <w:color w:val="E36C0A" w:themeColor="accent6" w:themeShade="BF"/>
        </w:rPr>
        <w:t xml:space="preserve"> Uhr</w:t>
      </w:r>
    </w:p>
    <w:p w14:paraId="32F83499" w14:textId="443A806B" w:rsidR="00E1506D" w:rsidRPr="005F3E7D" w:rsidRDefault="00647610" w:rsidP="007D6960">
      <w:pPr>
        <w:pStyle w:val="Listenabsatz"/>
        <w:numPr>
          <w:ilvl w:val="0"/>
          <w:numId w:val="8"/>
        </w:numPr>
        <w:rPr>
          <w:color w:val="E36C0A" w:themeColor="accent6" w:themeShade="BF"/>
        </w:rPr>
      </w:pPr>
      <w:r w:rsidRPr="005F3E7D">
        <w:rPr>
          <w:color w:val="E36C0A" w:themeColor="accent6" w:themeShade="BF"/>
        </w:rPr>
        <w:t xml:space="preserve">Angaben zur </w:t>
      </w:r>
      <w:r w:rsidR="008C134E" w:rsidRPr="005F3E7D">
        <w:rPr>
          <w:color w:val="E36C0A" w:themeColor="accent6" w:themeShade="BF"/>
        </w:rPr>
        <w:t>Vollsperrung / halbseitige Sperrung</w:t>
      </w:r>
    </w:p>
    <w:p w14:paraId="1FB025E7" w14:textId="6B4E6BD3" w:rsidR="00E1506D" w:rsidRPr="005F3E7D" w:rsidRDefault="008C134E" w:rsidP="007D6960">
      <w:pPr>
        <w:pStyle w:val="Listenabsatz"/>
        <w:numPr>
          <w:ilvl w:val="0"/>
          <w:numId w:val="8"/>
        </w:numPr>
        <w:rPr>
          <w:color w:val="E36C0A" w:themeColor="accent6" w:themeShade="BF"/>
        </w:rPr>
      </w:pPr>
      <w:r w:rsidRPr="005F3E7D">
        <w:rPr>
          <w:color w:val="E36C0A" w:themeColor="accent6" w:themeShade="BF"/>
        </w:rPr>
        <w:t>Ampelanlage erforderlich?</w:t>
      </w:r>
    </w:p>
    <w:p w14:paraId="2BD13DD9" w14:textId="4781244A" w:rsidR="00E1506D" w:rsidRPr="005F3E7D" w:rsidRDefault="003166FC" w:rsidP="007D6960">
      <w:pPr>
        <w:pStyle w:val="Listenabsatz"/>
        <w:numPr>
          <w:ilvl w:val="0"/>
          <w:numId w:val="8"/>
        </w:numPr>
        <w:rPr>
          <w:color w:val="E36C0A" w:themeColor="accent6" w:themeShade="BF"/>
        </w:rPr>
      </w:pPr>
      <w:r w:rsidRPr="005F3E7D">
        <w:rPr>
          <w:color w:val="E36C0A" w:themeColor="accent6" w:themeShade="BF"/>
        </w:rPr>
        <w:t xml:space="preserve">Der </w:t>
      </w:r>
      <w:r w:rsidR="008C134E" w:rsidRPr="005F3E7D">
        <w:rPr>
          <w:color w:val="E36C0A" w:themeColor="accent6" w:themeShade="BF"/>
        </w:rPr>
        <w:t xml:space="preserve">Überweg </w:t>
      </w:r>
      <w:r w:rsidRPr="005F3E7D">
        <w:rPr>
          <w:color w:val="E36C0A" w:themeColor="accent6" w:themeShade="BF"/>
        </w:rPr>
        <w:t>ist</w:t>
      </w:r>
      <w:r w:rsidR="0099109A" w:rsidRPr="005F3E7D">
        <w:rPr>
          <w:color w:val="E36C0A" w:themeColor="accent6" w:themeShade="BF"/>
        </w:rPr>
        <w:t>/ist nicht</w:t>
      </w:r>
      <w:r w:rsidRPr="005F3E7D">
        <w:rPr>
          <w:color w:val="E36C0A" w:themeColor="accent6" w:themeShade="BF"/>
        </w:rPr>
        <w:t xml:space="preserve"> </w:t>
      </w:r>
      <w:r w:rsidR="008C134E" w:rsidRPr="005F3E7D">
        <w:rPr>
          <w:color w:val="E36C0A" w:themeColor="accent6" w:themeShade="BF"/>
        </w:rPr>
        <w:t xml:space="preserve">für Fußgänger und Radfahrer </w:t>
      </w:r>
      <w:r w:rsidR="00DC7259" w:rsidRPr="005F3E7D">
        <w:rPr>
          <w:color w:val="E36C0A" w:themeColor="accent6" w:themeShade="BF"/>
        </w:rPr>
        <w:t>aufrecht zu erhalten</w:t>
      </w:r>
    </w:p>
    <w:p w14:paraId="221B1711" w14:textId="13F65232" w:rsidR="00E1506D" w:rsidRPr="005F3E7D" w:rsidRDefault="008C134E" w:rsidP="007D6960">
      <w:pPr>
        <w:pStyle w:val="Listenabsatz"/>
        <w:numPr>
          <w:ilvl w:val="0"/>
          <w:numId w:val="8"/>
        </w:numPr>
        <w:rPr>
          <w:color w:val="E36C0A" w:themeColor="accent6" w:themeShade="BF"/>
        </w:rPr>
      </w:pPr>
      <w:r w:rsidRPr="005F3E7D">
        <w:rPr>
          <w:color w:val="E36C0A" w:themeColor="accent6" w:themeShade="BF"/>
        </w:rPr>
        <w:t>Straßenlastträger:</w:t>
      </w:r>
      <w:r w:rsidRPr="005F3E7D">
        <w:rPr>
          <w:color w:val="E36C0A" w:themeColor="accent6" w:themeShade="BF"/>
        </w:rPr>
        <w:tab/>
      </w:r>
      <w:r w:rsidRPr="005F3E7D">
        <w:rPr>
          <w:color w:val="E36C0A" w:themeColor="accent6" w:themeShade="BF"/>
        </w:rPr>
        <w:fldChar w:fldCharType="begin">
          <w:ffData>
            <w:name w:val="Text13"/>
            <w:enabled/>
            <w:calcOnExit w:val="0"/>
            <w:textInput/>
          </w:ffData>
        </w:fldChar>
      </w:r>
      <w:r w:rsidRPr="005F3E7D">
        <w:rPr>
          <w:color w:val="E36C0A" w:themeColor="accent6" w:themeShade="BF"/>
        </w:rPr>
        <w:instrText xml:space="preserve"> FORMTEXT </w:instrText>
      </w:r>
      <w:r w:rsidRPr="005F3E7D">
        <w:rPr>
          <w:color w:val="E36C0A" w:themeColor="accent6" w:themeShade="BF"/>
        </w:rPr>
      </w:r>
      <w:r w:rsidRPr="005F3E7D">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F3E7D">
        <w:rPr>
          <w:color w:val="E36C0A" w:themeColor="accent6" w:themeShade="BF"/>
        </w:rPr>
        <w:fldChar w:fldCharType="end"/>
      </w:r>
    </w:p>
    <w:p w14:paraId="6BF07D2B" w14:textId="2818B893" w:rsidR="00E1506D" w:rsidRPr="005F3E7D" w:rsidRDefault="008C134E" w:rsidP="007D6960">
      <w:pPr>
        <w:pStyle w:val="Listenabsatz"/>
        <w:numPr>
          <w:ilvl w:val="0"/>
          <w:numId w:val="8"/>
        </w:numPr>
        <w:rPr>
          <w:color w:val="E36C0A" w:themeColor="accent6" w:themeShade="BF"/>
        </w:rPr>
      </w:pPr>
      <w:r w:rsidRPr="005F3E7D">
        <w:rPr>
          <w:color w:val="E36C0A" w:themeColor="accent6" w:themeShade="BF"/>
        </w:rPr>
        <w:t>Straßenverkehrsamt:</w:t>
      </w:r>
      <w:r w:rsidRPr="005F3E7D">
        <w:rPr>
          <w:color w:val="E36C0A" w:themeColor="accent6" w:themeShade="BF"/>
        </w:rPr>
        <w:tab/>
      </w:r>
      <w:r w:rsidRPr="005F3E7D">
        <w:rPr>
          <w:color w:val="E36C0A" w:themeColor="accent6" w:themeShade="BF"/>
        </w:rPr>
        <w:fldChar w:fldCharType="begin">
          <w:ffData>
            <w:name w:val="Text13"/>
            <w:enabled/>
            <w:calcOnExit w:val="0"/>
            <w:textInput/>
          </w:ffData>
        </w:fldChar>
      </w:r>
      <w:r w:rsidRPr="005F3E7D">
        <w:rPr>
          <w:color w:val="E36C0A" w:themeColor="accent6" w:themeShade="BF"/>
        </w:rPr>
        <w:instrText xml:space="preserve"> FORMTEXT </w:instrText>
      </w:r>
      <w:r w:rsidRPr="005F3E7D">
        <w:rPr>
          <w:color w:val="E36C0A" w:themeColor="accent6" w:themeShade="BF"/>
        </w:rPr>
      </w:r>
      <w:r w:rsidRPr="005F3E7D">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F3E7D">
        <w:rPr>
          <w:color w:val="E36C0A" w:themeColor="accent6" w:themeShade="BF"/>
        </w:rPr>
        <w:fldChar w:fldCharType="end"/>
      </w:r>
    </w:p>
    <w:p w14:paraId="56461777" w14:textId="27685132" w:rsidR="008C134E" w:rsidRPr="005F3E7D" w:rsidRDefault="008C134E" w:rsidP="007D6960">
      <w:pPr>
        <w:pStyle w:val="Listenabsatz"/>
        <w:numPr>
          <w:ilvl w:val="0"/>
          <w:numId w:val="8"/>
        </w:numPr>
        <w:rPr>
          <w:color w:val="E36C0A" w:themeColor="accent6" w:themeShade="BF"/>
        </w:rPr>
      </w:pPr>
      <w:r w:rsidRPr="005F3E7D">
        <w:rPr>
          <w:color w:val="E36C0A" w:themeColor="accent6" w:themeShade="BF"/>
        </w:rPr>
        <w:t xml:space="preserve">bekannte Einschränkungen: </w:t>
      </w:r>
      <w:r w:rsidRPr="005F3E7D">
        <w:rPr>
          <w:color w:val="E36C0A" w:themeColor="accent6" w:themeShade="BF"/>
        </w:rPr>
        <w:fldChar w:fldCharType="begin">
          <w:ffData>
            <w:name w:val="Text13"/>
            <w:enabled/>
            <w:calcOnExit w:val="0"/>
            <w:textInput/>
          </w:ffData>
        </w:fldChar>
      </w:r>
      <w:r w:rsidRPr="005F3E7D">
        <w:rPr>
          <w:color w:val="E36C0A" w:themeColor="accent6" w:themeShade="BF"/>
        </w:rPr>
        <w:instrText xml:space="preserve"> FORMTEXT </w:instrText>
      </w:r>
      <w:r w:rsidRPr="005F3E7D">
        <w:rPr>
          <w:color w:val="E36C0A" w:themeColor="accent6" w:themeShade="BF"/>
        </w:rPr>
      </w:r>
      <w:r w:rsidRPr="005F3E7D">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F3E7D">
        <w:rPr>
          <w:color w:val="E36C0A" w:themeColor="accent6" w:themeShade="BF"/>
        </w:rPr>
        <w:fldChar w:fldCharType="end"/>
      </w:r>
    </w:p>
    <w:p w14:paraId="59FF13BC" w14:textId="77777777" w:rsidR="008C134E" w:rsidRPr="00CB0B91" w:rsidRDefault="008C134E" w:rsidP="008C134E">
      <w:pPr>
        <w:spacing w:after="0"/>
        <w:ind w:left="709"/>
        <w:rPr>
          <w:b/>
          <w:color w:val="FF0000"/>
          <w:u w:val="single"/>
        </w:rPr>
      </w:pPr>
    </w:p>
    <w:p w14:paraId="29A4F588" w14:textId="7A584087" w:rsidR="008C134E" w:rsidRDefault="008C134E" w:rsidP="008C134E">
      <w:pPr>
        <w:spacing w:after="0"/>
        <w:rPr>
          <w:i/>
          <w:color w:val="0070C0"/>
        </w:rPr>
      </w:pPr>
      <w:r w:rsidRPr="009A7E02">
        <w:rPr>
          <w:i/>
          <w:color w:val="0070C0"/>
        </w:rPr>
        <w:t xml:space="preserve">Bei mehreren </w:t>
      </w:r>
      <w:proofErr w:type="spellStart"/>
      <w:proofErr w:type="gramStart"/>
      <w:r w:rsidRPr="009A7E02">
        <w:rPr>
          <w:i/>
          <w:color w:val="0070C0"/>
        </w:rPr>
        <w:t>BÜ´s</w:t>
      </w:r>
      <w:proofErr w:type="spellEnd"/>
      <w:proofErr w:type="gramEnd"/>
      <w:r w:rsidRPr="009A7E02">
        <w:rPr>
          <w:i/>
          <w:color w:val="0070C0"/>
        </w:rPr>
        <w:t xml:space="preserve"> in der Baustelle ist zu ermitteln und anzugeben, ob </w:t>
      </w:r>
      <w:proofErr w:type="spellStart"/>
      <w:r w:rsidRPr="009A7E02">
        <w:rPr>
          <w:i/>
          <w:color w:val="0070C0"/>
        </w:rPr>
        <w:t>BÜ´s</w:t>
      </w:r>
      <w:proofErr w:type="spellEnd"/>
      <w:r w:rsidRPr="009A7E02">
        <w:rPr>
          <w:i/>
          <w:color w:val="0070C0"/>
        </w:rPr>
        <w:t xml:space="preserve"> nicht </w:t>
      </w:r>
      <w:r w:rsidRPr="00AF72F7">
        <w:rPr>
          <w:i/>
          <w:color w:val="0070C0"/>
        </w:rPr>
        <w:t>gleichzeitig gesperrt werden können.</w:t>
      </w:r>
      <w:r w:rsidR="00C85135" w:rsidRPr="00AF72F7">
        <w:rPr>
          <w:i/>
          <w:color w:val="0070C0"/>
        </w:rPr>
        <w:t xml:space="preserve"> Weiterhin sollte angegeben werden, ob BÜ-Sperrungen mit der Behörde bereits vorabgestimmt sind</w:t>
      </w:r>
      <w:r w:rsidR="00251339" w:rsidRPr="00AF72F7">
        <w:rPr>
          <w:i/>
          <w:color w:val="0070C0"/>
        </w:rPr>
        <w:t xml:space="preserve"> und </w:t>
      </w:r>
      <w:r w:rsidR="00BB0D75" w:rsidRPr="00AF72F7">
        <w:rPr>
          <w:i/>
          <w:color w:val="0070C0"/>
        </w:rPr>
        <w:t>bereits Einschränkungen bzw. Auflagen bekannt sind</w:t>
      </w:r>
      <w:r w:rsidR="005A090C">
        <w:rPr>
          <w:i/>
          <w:color w:val="0070C0"/>
        </w:rPr>
        <w:t>.</w:t>
      </w:r>
    </w:p>
    <w:p w14:paraId="550C3446" w14:textId="77777777" w:rsidR="005A090C" w:rsidRDefault="005A090C" w:rsidP="008C134E">
      <w:pPr>
        <w:spacing w:after="0"/>
        <w:rPr>
          <w:i/>
          <w:color w:val="0070C0"/>
        </w:rPr>
      </w:pPr>
    </w:p>
    <w:p w14:paraId="7E8E48E0" w14:textId="77777777" w:rsidR="005A090C" w:rsidRPr="0046589A" w:rsidRDefault="005A090C" w:rsidP="005A090C">
      <w:pPr>
        <w:spacing w:after="0"/>
        <w:rPr>
          <w:i/>
          <w:color w:val="0070C0"/>
        </w:rPr>
      </w:pPr>
      <w:r w:rsidRPr="0046589A">
        <w:rPr>
          <w:i/>
          <w:color w:val="0070C0"/>
        </w:rPr>
        <w:t>Folgender Passus bitte nur im besonderen Ausnahmefall „Schiffsverkehr“ aufnehmen.</w:t>
      </w:r>
    </w:p>
    <w:p w14:paraId="338EBCE0" w14:textId="627AC27E" w:rsidR="005A090C" w:rsidRPr="0046589A" w:rsidRDefault="005A090C" w:rsidP="005A090C">
      <w:pPr>
        <w:spacing w:after="0"/>
        <w:rPr>
          <w:i/>
          <w:color w:val="0070C0"/>
        </w:rPr>
      </w:pPr>
      <w:r w:rsidRPr="0046589A">
        <w:rPr>
          <w:b/>
          <w:bCs/>
          <w:i/>
          <w:color w:val="0070C0"/>
        </w:rPr>
        <w:t>Schiffsverkehr</w:t>
      </w:r>
    </w:p>
    <w:p w14:paraId="01FB2F22" w14:textId="1A843A30" w:rsidR="005A090C" w:rsidRDefault="005A090C" w:rsidP="005A090C">
      <w:pPr>
        <w:spacing w:after="0"/>
        <w:rPr>
          <w:i/>
          <w:color w:val="0070C0"/>
        </w:rPr>
      </w:pPr>
      <w:r w:rsidRPr="0046589A">
        <w:rPr>
          <w:i/>
          <w:color w:val="0070C0"/>
        </w:rPr>
        <w:t>•</w:t>
      </w:r>
      <w:r w:rsidRPr="0046589A">
        <w:rPr>
          <w:i/>
          <w:color w:val="0070C0"/>
        </w:rPr>
        <w:tab/>
        <w:t>zulässige Einschränkungen des Schiffsverkehrs</w:t>
      </w:r>
    </w:p>
    <w:p w14:paraId="0DEB664D" w14:textId="77777777" w:rsidR="00E23FB9" w:rsidRPr="005B37C9" w:rsidRDefault="00E23FB9" w:rsidP="008F1900">
      <w:pPr>
        <w:pStyle w:val="Hinweistext"/>
        <w:jc w:val="both"/>
      </w:pPr>
    </w:p>
    <w:p w14:paraId="1AC057D0" w14:textId="77777777" w:rsidR="006B6021" w:rsidRDefault="0074587F" w:rsidP="004B1135">
      <w:pPr>
        <w:pStyle w:val="berschrift2"/>
      </w:pPr>
      <w:bookmarkStart w:id="24" w:name="_Toc224651944"/>
      <w:bookmarkStart w:id="25" w:name="_Toc378311422"/>
      <w:bookmarkStart w:id="26" w:name="_Toc409006725"/>
      <w:r>
        <w:t>Freizuhaltende Flächen</w:t>
      </w:r>
      <w:bookmarkEnd w:id="24"/>
    </w:p>
    <w:p w14:paraId="5FF5971C" w14:textId="77777777" w:rsidR="0074587F" w:rsidRPr="000A3658" w:rsidRDefault="00453846" w:rsidP="0074587F">
      <w:pPr>
        <w:rPr>
          <w:i/>
          <w:color w:val="0070C0"/>
          <w:lang w:eastAsia="de-DE"/>
        </w:rPr>
      </w:pPr>
      <w:r w:rsidRPr="000A3658">
        <w:rPr>
          <w:i/>
          <w:color w:val="0070C0"/>
          <w:lang w:eastAsia="de-DE"/>
        </w:rPr>
        <w:t>Für den Verkehr freizuhaltende Flächen.</w:t>
      </w:r>
    </w:p>
    <w:p w14:paraId="6BB2F120" w14:textId="0E4F2016" w:rsidR="00453846" w:rsidRPr="000A3658" w:rsidRDefault="00453846" w:rsidP="00AF72F7">
      <w:pPr>
        <w:tabs>
          <w:tab w:val="left" w:pos="3569"/>
        </w:tabs>
        <w:jc w:val="both"/>
        <w:rPr>
          <w:i/>
          <w:color w:val="0070C0"/>
          <w:lang w:eastAsia="de-DE"/>
        </w:rPr>
      </w:pPr>
      <w:r w:rsidRPr="000A3658">
        <w:rPr>
          <w:i/>
          <w:color w:val="0070C0"/>
          <w:lang w:eastAsia="de-DE"/>
        </w:rPr>
        <w:t xml:space="preserve">Beschreiben des freizuhaltenden Verkehrs auf Wegen, Straßen, Plätzen, Wasserstraßen. Bei den freizuhaltenden Flächen handelt es sich um Flächen, welche für den laufenden Betrieb des </w:t>
      </w:r>
      <w:proofErr w:type="spellStart"/>
      <w:r w:rsidRPr="008941A5">
        <w:rPr>
          <w:i/>
          <w:color w:val="0070C0"/>
          <w:lang w:eastAsia="de-DE"/>
        </w:rPr>
        <w:t>AG</w:t>
      </w:r>
      <w:r w:rsidRPr="000A3658">
        <w:rPr>
          <w:i/>
          <w:color w:val="0070C0"/>
          <w:lang w:eastAsia="de-DE"/>
        </w:rPr>
        <w:t>oder</w:t>
      </w:r>
      <w:proofErr w:type="spellEnd"/>
      <w:r w:rsidRPr="000A3658">
        <w:rPr>
          <w:i/>
          <w:color w:val="0070C0"/>
          <w:lang w:eastAsia="de-DE"/>
        </w:rPr>
        <w:t xml:space="preserve"> andere AN reserviert sind. </w:t>
      </w:r>
    </w:p>
    <w:p w14:paraId="4AD93E4D" w14:textId="77777777" w:rsidR="00453846" w:rsidRPr="000A3658" w:rsidRDefault="00453846" w:rsidP="0074587F">
      <w:pPr>
        <w:rPr>
          <w:i/>
          <w:color w:val="0070C0"/>
          <w:lang w:eastAsia="de-DE"/>
        </w:rPr>
      </w:pPr>
      <w:r w:rsidRPr="000A3658">
        <w:rPr>
          <w:i/>
          <w:color w:val="0070C0"/>
          <w:lang w:eastAsia="de-DE"/>
        </w:rPr>
        <w:t>Oder hier Verweis, soweit einschlägig, auf 0.1.8</w:t>
      </w:r>
    </w:p>
    <w:p w14:paraId="0B37FC8C" w14:textId="77777777" w:rsidR="001F1A7D" w:rsidRPr="001F1A7D" w:rsidRDefault="001F1A7D" w:rsidP="001F1A7D">
      <w:pPr>
        <w:rPr>
          <w:lang w:eastAsia="de-DE"/>
        </w:rPr>
      </w:pPr>
    </w:p>
    <w:p w14:paraId="7DE041E6" w14:textId="77777777" w:rsidR="00170693" w:rsidRDefault="00170693" w:rsidP="004B1135">
      <w:pPr>
        <w:pStyle w:val="berschrift2"/>
      </w:pPr>
      <w:bookmarkStart w:id="27" w:name="_Toc224651945"/>
      <w:r w:rsidRPr="005B37C9">
        <w:t>bleibt frei</w:t>
      </w:r>
      <w:bookmarkEnd w:id="27"/>
    </w:p>
    <w:p w14:paraId="1F4D19DB" w14:textId="77777777" w:rsidR="001F1A7D" w:rsidRPr="001F1A7D" w:rsidRDefault="001F1A7D" w:rsidP="001F1A7D">
      <w:pPr>
        <w:rPr>
          <w:lang w:eastAsia="de-DE"/>
        </w:rPr>
      </w:pPr>
    </w:p>
    <w:p w14:paraId="6BE59F6D" w14:textId="77777777" w:rsidR="00170693" w:rsidRDefault="00170693" w:rsidP="004B1135">
      <w:pPr>
        <w:pStyle w:val="berschrift2"/>
      </w:pPr>
      <w:bookmarkStart w:id="28" w:name="_Toc224651946"/>
      <w:r w:rsidRPr="005B37C9">
        <w:t>bleibt frei</w:t>
      </w:r>
      <w:bookmarkEnd w:id="28"/>
    </w:p>
    <w:p w14:paraId="632213A1" w14:textId="77777777" w:rsidR="001F1A7D" w:rsidRDefault="001F1A7D" w:rsidP="001F1A7D">
      <w:pPr>
        <w:rPr>
          <w:lang w:eastAsia="de-DE"/>
        </w:rPr>
      </w:pPr>
    </w:p>
    <w:p w14:paraId="1EBCA2CD" w14:textId="77777777" w:rsidR="009909D9" w:rsidRDefault="009909D9" w:rsidP="001F1A7D">
      <w:pPr>
        <w:rPr>
          <w:lang w:eastAsia="de-DE"/>
        </w:rPr>
      </w:pPr>
    </w:p>
    <w:p w14:paraId="31239AB7" w14:textId="77777777" w:rsidR="009909D9" w:rsidRPr="001F1A7D" w:rsidRDefault="009909D9" w:rsidP="001F1A7D">
      <w:pPr>
        <w:rPr>
          <w:lang w:eastAsia="de-DE"/>
        </w:rPr>
      </w:pPr>
    </w:p>
    <w:p w14:paraId="2D57EB38" w14:textId="77777777" w:rsidR="005A0964" w:rsidRPr="005B37C9" w:rsidRDefault="004763CD" w:rsidP="004B1135">
      <w:pPr>
        <w:pStyle w:val="berschrift2"/>
      </w:pPr>
      <w:bookmarkStart w:id="29" w:name="_Toc224651947"/>
      <w:r w:rsidRPr="005B37C9">
        <w:lastRenderedPageBreak/>
        <w:t>Lage und Ausmaß dem AN überlassener Flächen</w:t>
      </w:r>
      <w:bookmarkEnd w:id="29"/>
      <w:r w:rsidRPr="005B37C9">
        <w:t xml:space="preserve"> </w:t>
      </w:r>
    </w:p>
    <w:p w14:paraId="20E7941E" w14:textId="77777777" w:rsidR="00402BC7" w:rsidRDefault="00402BC7" w:rsidP="00135538">
      <w:pPr>
        <w:tabs>
          <w:tab w:val="left" w:pos="3569"/>
        </w:tabs>
        <w:jc w:val="both"/>
        <w:rPr>
          <w:b/>
        </w:rPr>
      </w:pPr>
    </w:p>
    <w:p w14:paraId="72F8C372" w14:textId="076A58D1" w:rsidR="00C07BDD" w:rsidRPr="00AF72F7" w:rsidRDefault="00C07BDD" w:rsidP="00C07BDD">
      <w:pPr>
        <w:tabs>
          <w:tab w:val="left" w:pos="3569"/>
        </w:tabs>
        <w:jc w:val="both"/>
        <w:rPr>
          <w:i/>
          <w:color w:val="0070C0"/>
          <w:lang w:eastAsia="de-DE"/>
        </w:rPr>
      </w:pPr>
      <w:r w:rsidRPr="00AF72F7">
        <w:rPr>
          <w:i/>
          <w:color w:val="0070C0"/>
          <w:lang w:eastAsia="de-DE"/>
        </w:rPr>
        <w:t>Sollten Bereitstellungsflächen außerhalb „technischer Bauwerke“ in Betracht gezogen werden</w:t>
      </w:r>
      <w:r w:rsidR="000D13FE" w:rsidRPr="00AF72F7">
        <w:rPr>
          <w:i/>
          <w:color w:val="0070C0"/>
          <w:lang w:eastAsia="de-DE"/>
        </w:rPr>
        <w:t>,</w:t>
      </w:r>
      <w:r w:rsidRPr="00AF72F7">
        <w:rPr>
          <w:i/>
          <w:color w:val="0070C0"/>
          <w:lang w:eastAsia="de-DE"/>
        </w:rPr>
        <w:t xml:space="preserve"> ist die </w:t>
      </w:r>
      <w:proofErr w:type="spellStart"/>
      <w:r w:rsidRPr="00AF72F7">
        <w:rPr>
          <w:i/>
          <w:color w:val="0070C0"/>
          <w:lang w:eastAsia="de-DE"/>
        </w:rPr>
        <w:t>BBodSchV</w:t>
      </w:r>
      <w:proofErr w:type="spellEnd"/>
      <w:r w:rsidR="000D13FE" w:rsidRPr="00AF72F7">
        <w:rPr>
          <w:i/>
          <w:color w:val="0070C0"/>
          <w:lang w:eastAsia="de-DE"/>
        </w:rPr>
        <w:t xml:space="preserve"> zu beachte</w:t>
      </w:r>
      <w:r w:rsidR="000D13FE" w:rsidRPr="00CF4AA6">
        <w:rPr>
          <w:i/>
          <w:color w:val="0070C0"/>
          <w:lang w:eastAsia="de-DE"/>
        </w:rPr>
        <w:t>n</w:t>
      </w:r>
      <w:r w:rsidR="00B96418" w:rsidRPr="00CF4AA6">
        <w:rPr>
          <w:i/>
          <w:color w:val="0070C0"/>
          <w:lang w:eastAsia="de-DE"/>
        </w:rPr>
        <w:t>.</w:t>
      </w:r>
      <w:r w:rsidR="00920057" w:rsidRPr="00CF4AA6">
        <w:rPr>
          <w:i/>
          <w:color w:val="0070C0"/>
          <w:lang w:eastAsia="de-DE"/>
        </w:rPr>
        <w:t xml:space="preserve"> </w:t>
      </w:r>
      <w:bookmarkStart w:id="30" w:name="_Hlk131432340"/>
      <w:r w:rsidR="00920057" w:rsidRPr="00CF4AA6">
        <w:rPr>
          <w:i/>
          <w:color w:val="0070C0"/>
          <w:lang w:eastAsia="de-DE"/>
        </w:rPr>
        <w:t xml:space="preserve">Siehe auch Punkt </w:t>
      </w:r>
      <w:r w:rsidR="00E32CD5" w:rsidRPr="00CF4AA6">
        <w:rPr>
          <w:i/>
          <w:color w:val="0070C0"/>
          <w:lang w:eastAsia="de-DE"/>
        </w:rPr>
        <w:t>0.2.15.2.3</w:t>
      </w:r>
      <w:bookmarkEnd w:id="30"/>
    </w:p>
    <w:p w14:paraId="19FF8BA6" w14:textId="77777777" w:rsidR="00C07BDD" w:rsidRDefault="00C07BDD" w:rsidP="00135538">
      <w:pPr>
        <w:tabs>
          <w:tab w:val="left" w:pos="3569"/>
        </w:tabs>
        <w:jc w:val="both"/>
        <w:rPr>
          <w:b/>
        </w:rPr>
      </w:pPr>
    </w:p>
    <w:p w14:paraId="6F2A1564" w14:textId="77777777" w:rsidR="004763CD" w:rsidRDefault="004763CD" w:rsidP="00135538">
      <w:pPr>
        <w:tabs>
          <w:tab w:val="left" w:pos="3569"/>
        </w:tabs>
        <w:jc w:val="both"/>
        <w:rPr>
          <w:b/>
        </w:rPr>
      </w:pPr>
      <w:r w:rsidRPr="001F1A7D">
        <w:rPr>
          <w:b/>
        </w:rPr>
        <w:t>Bereitstellungsflächen:</w:t>
      </w:r>
    </w:p>
    <w:p w14:paraId="3C839D02" w14:textId="77777777" w:rsidR="004763CD" w:rsidRPr="000A3658" w:rsidRDefault="00457F99" w:rsidP="00135538">
      <w:pPr>
        <w:rPr>
          <w:color w:val="E36C0A" w:themeColor="accent6" w:themeShade="BF"/>
        </w:rPr>
      </w:pPr>
      <w:r w:rsidRPr="000A3658">
        <w:rPr>
          <w:color w:val="E36C0A" w:themeColor="accent6" w:themeShade="BF"/>
        </w:rPr>
        <w:t>F</w:t>
      </w:r>
      <w:r w:rsidR="004763CD" w:rsidRPr="000A3658">
        <w:rPr>
          <w:color w:val="E36C0A" w:themeColor="accent6" w:themeShade="BF"/>
        </w:rPr>
        <w:t>läche 1:</w:t>
      </w:r>
    </w:p>
    <w:p w14:paraId="202B1CFC" w14:textId="5A2449CF" w:rsidR="004763CD" w:rsidRPr="000A3658" w:rsidRDefault="004763CD" w:rsidP="008A172F">
      <w:pPr>
        <w:ind w:left="708"/>
        <w:rPr>
          <w:color w:val="E36C0A" w:themeColor="accent6" w:themeShade="BF"/>
        </w:rPr>
      </w:pPr>
      <w:r w:rsidRPr="000A3658">
        <w:rPr>
          <w:color w:val="E36C0A" w:themeColor="accent6" w:themeShade="BF"/>
        </w:rPr>
        <w:t xml:space="preserve">Km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r w:rsidRPr="000A3658">
        <w:rPr>
          <w:color w:val="E36C0A" w:themeColor="accent6" w:themeShade="BF"/>
        </w:rPr>
        <w:t xml:space="preserve"> rechts/Links der Bahn</w:t>
      </w:r>
    </w:p>
    <w:p w14:paraId="3103BF6C" w14:textId="081DFB68" w:rsidR="004763CD" w:rsidRPr="000A3658" w:rsidRDefault="004763CD" w:rsidP="008A172F">
      <w:pPr>
        <w:ind w:left="708"/>
        <w:rPr>
          <w:color w:val="E36C0A" w:themeColor="accent6" w:themeShade="BF"/>
        </w:rPr>
      </w:pPr>
      <w:r w:rsidRPr="000A3658">
        <w:rPr>
          <w:color w:val="E36C0A" w:themeColor="accent6" w:themeShade="BF"/>
        </w:rPr>
        <w:t xml:space="preserve">Größe: ca.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r w:rsidRPr="000A3658">
        <w:rPr>
          <w:color w:val="E36C0A" w:themeColor="accent6" w:themeShade="BF"/>
        </w:rPr>
        <w:t xml:space="preserve"> m2, Feld / Wiesenfläche</w:t>
      </w:r>
    </w:p>
    <w:p w14:paraId="77D35DD5" w14:textId="3140705E" w:rsidR="004763CD" w:rsidRPr="000A3658" w:rsidRDefault="004763CD" w:rsidP="008A172F">
      <w:pPr>
        <w:ind w:left="708"/>
        <w:rPr>
          <w:color w:val="E36C0A" w:themeColor="accent6" w:themeShade="BF"/>
        </w:rPr>
      </w:pPr>
      <w:r w:rsidRPr="000A3658">
        <w:rPr>
          <w:color w:val="E36C0A" w:themeColor="accent6" w:themeShade="BF"/>
        </w:rPr>
        <w:t xml:space="preserve">Bahngrund/Fremdgrund Flur Nr.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r w:rsidRPr="000A3658">
        <w:rPr>
          <w:color w:val="E36C0A" w:themeColor="accent6" w:themeShade="BF"/>
        </w:rPr>
        <w:t xml:space="preserve"> </w:t>
      </w:r>
      <w:r w:rsidR="00457F99" w:rsidRPr="000A3658">
        <w:rPr>
          <w:color w:val="E36C0A" w:themeColor="accent6" w:themeShade="BF"/>
        </w:rPr>
        <w:t xml:space="preserve">Gemeinde </w:t>
      </w:r>
      <w:r w:rsidR="00457F99" w:rsidRPr="000A3658">
        <w:rPr>
          <w:color w:val="E36C0A" w:themeColor="accent6" w:themeShade="BF"/>
        </w:rPr>
        <w:fldChar w:fldCharType="begin">
          <w:ffData>
            <w:name w:val="Text10"/>
            <w:enabled/>
            <w:calcOnExit w:val="0"/>
            <w:textInput/>
          </w:ffData>
        </w:fldChar>
      </w:r>
      <w:r w:rsidR="00457F99" w:rsidRPr="000A3658">
        <w:rPr>
          <w:color w:val="E36C0A" w:themeColor="accent6" w:themeShade="BF"/>
        </w:rPr>
        <w:instrText xml:space="preserve"> FORMTEXT </w:instrText>
      </w:r>
      <w:r w:rsidR="00457F99" w:rsidRPr="000A3658">
        <w:rPr>
          <w:color w:val="E36C0A" w:themeColor="accent6" w:themeShade="BF"/>
        </w:rPr>
      </w:r>
      <w:r w:rsidR="00457F99"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457F99" w:rsidRPr="000A3658">
        <w:rPr>
          <w:color w:val="E36C0A" w:themeColor="accent6" w:themeShade="BF"/>
        </w:rPr>
        <w:fldChar w:fldCharType="end"/>
      </w:r>
      <w:r w:rsidR="00457F99" w:rsidRPr="000A3658">
        <w:rPr>
          <w:color w:val="E36C0A" w:themeColor="accent6" w:themeShade="BF"/>
        </w:rPr>
        <w:t xml:space="preserve"> Gemarkung </w:t>
      </w:r>
      <w:r w:rsidR="00457F99" w:rsidRPr="000A3658">
        <w:rPr>
          <w:color w:val="E36C0A" w:themeColor="accent6" w:themeShade="BF"/>
        </w:rPr>
        <w:fldChar w:fldCharType="begin">
          <w:ffData>
            <w:name w:val="Text10"/>
            <w:enabled/>
            <w:calcOnExit w:val="0"/>
            <w:textInput/>
          </w:ffData>
        </w:fldChar>
      </w:r>
      <w:r w:rsidR="00457F99" w:rsidRPr="000A3658">
        <w:rPr>
          <w:color w:val="E36C0A" w:themeColor="accent6" w:themeShade="BF"/>
        </w:rPr>
        <w:instrText xml:space="preserve"> FORMTEXT </w:instrText>
      </w:r>
      <w:r w:rsidR="00457F99" w:rsidRPr="000A3658">
        <w:rPr>
          <w:color w:val="E36C0A" w:themeColor="accent6" w:themeShade="BF"/>
        </w:rPr>
      </w:r>
      <w:r w:rsidR="00457F99"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457F99" w:rsidRPr="000A3658">
        <w:rPr>
          <w:color w:val="E36C0A" w:themeColor="accent6" w:themeShade="BF"/>
        </w:rPr>
        <w:fldChar w:fldCharType="end"/>
      </w:r>
    </w:p>
    <w:p w14:paraId="02C3BF26" w14:textId="3DA44DC9" w:rsidR="004763CD" w:rsidRPr="000A3658" w:rsidRDefault="004763CD" w:rsidP="008A172F">
      <w:pPr>
        <w:tabs>
          <w:tab w:val="left" w:pos="3569"/>
        </w:tabs>
        <w:ind w:left="708"/>
        <w:jc w:val="both"/>
        <w:rPr>
          <w:color w:val="E36C0A" w:themeColor="accent6" w:themeShade="BF"/>
        </w:rPr>
      </w:pPr>
      <w:r w:rsidRPr="000A3658">
        <w:rPr>
          <w:color w:val="E36C0A" w:themeColor="accent6" w:themeShade="BF"/>
        </w:rPr>
        <w:t xml:space="preserve">Einschränkungen in der Nutzung: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p>
    <w:p w14:paraId="2A88D791" w14:textId="77777777" w:rsidR="00457F99" w:rsidRPr="000A3658" w:rsidRDefault="00457F99" w:rsidP="00457F99">
      <w:pPr>
        <w:tabs>
          <w:tab w:val="left" w:pos="3569"/>
        </w:tabs>
        <w:jc w:val="both"/>
        <w:rPr>
          <w:color w:val="E36C0A" w:themeColor="accent6" w:themeShade="BF"/>
        </w:rPr>
      </w:pPr>
    </w:p>
    <w:p w14:paraId="5EC2A972" w14:textId="77777777" w:rsidR="00457F99" w:rsidRPr="000A3658" w:rsidRDefault="00457F99" w:rsidP="00457F99">
      <w:pPr>
        <w:tabs>
          <w:tab w:val="left" w:pos="3569"/>
        </w:tabs>
        <w:jc w:val="both"/>
        <w:rPr>
          <w:color w:val="E36C0A" w:themeColor="accent6" w:themeShade="BF"/>
        </w:rPr>
      </w:pPr>
      <w:commentRangeStart w:id="31"/>
      <w:r w:rsidRPr="000A3658">
        <w:rPr>
          <w:color w:val="E36C0A" w:themeColor="accent6" w:themeShade="BF"/>
        </w:rPr>
        <w:t>Fläche 2</w:t>
      </w:r>
      <w:commentRangeEnd w:id="31"/>
      <w:r w:rsidR="006520BC" w:rsidRPr="000A3658">
        <w:rPr>
          <w:rStyle w:val="Kommentarzeichen"/>
          <w:color w:val="E36C0A" w:themeColor="accent6" w:themeShade="BF"/>
          <w:sz w:val="22"/>
          <w:szCs w:val="22"/>
        </w:rPr>
        <w:commentReference w:id="31"/>
      </w:r>
      <w:r w:rsidRPr="000A3658">
        <w:rPr>
          <w:color w:val="E36C0A" w:themeColor="accent6" w:themeShade="BF"/>
        </w:rPr>
        <w:t>:</w:t>
      </w:r>
    </w:p>
    <w:p w14:paraId="6CEB6E1A" w14:textId="0195A989" w:rsidR="00457F99" w:rsidRPr="000A3658" w:rsidRDefault="00457F99" w:rsidP="008A172F">
      <w:pPr>
        <w:ind w:left="708"/>
        <w:rPr>
          <w:color w:val="E36C0A" w:themeColor="accent6" w:themeShade="BF"/>
        </w:rPr>
      </w:pPr>
      <w:r w:rsidRPr="000A3658">
        <w:rPr>
          <w:color w:val="E36C0A" w:themeColor="accent6" w:themeShade="BF"/>
        </w:rPr>
        <w:t xml:space="preserve">Km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r w:rsidRPr="000A3658">
        <w:rPr>
          <w:color w:val="E36C0A" w:themeColor="accent6" w:themeShade="BF"/>
        </w:rPr>
        <w:t xml:space="preserve"> rechts/Links der Bahn</w:t>
      </w:r>
    </w:p>
    <w:p w14:paraId="1EEBC6AC" w14:textId="38FD7961" w:rsidR="00457F99" w:rsidRPr="000A3658" w:rsidRDefault="00457F99" w:rsidP="008A172F">
      <w:pPr>
        <w:ind w:left="708"/>
        <w:rPr>
          <w:color w:val="E36C0A" w:themeColor="accent6" w:themeShade="BF"/>
        </w:rPr>
      </w:pPr>
      <w:r w:rsidRPr="000A3658">
        <w:rPr>
          <w:color w:val="E36C0A" w:themeColor="accent6" w:themeShade="BF"/>
        </w:rPr>
        <w:t xml:space="preserve">Größe: ca.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r w:rsidRPr="000A3658">
        <w:rPr>
          <w:color w:val="E36C0A" w:themeColor="accent6" w:themeShade="BF"/>
        </w:rPr>
        <w:t xml:space="preserve"> m2, Feld / Wiesenfläche</w:t>
      </w:r>
    </w:p>
    <w:p w14:paraId="56316543" w14:textId="28A0B5CD" w:rsidR="00457F99" w:rsidRPr="000A3658" w:rsidRDefault="00457F99" w:rsidP="008A172F">
      <w:pPr>
        <w:ind w:left="708"/>
        <w:rPr>
          <w:color w:val="E36C0A" w:themeColor="accent6" w:themeShade="BF"/>
        </w:rPr>
      </w:pPr>
      <w:r w:rsidRPr="000A3658">
        <w:rPr>
          <w:color w:val="E36C0A" w:themeColor="accent6" w:themeShade="BF"/>
        </w:rPr>
        <w:t xml:space="preserve">Fremdgrund Flur Nr.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r w:rsidRPr="000A3658">
        <w:rPr>
          <w:color w:val="E36C0A" w:themeColor="accent6" w:themeShade="BF"/>
        </w:rPr>
        <w:t xml:space="preserve"> Gemeinde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r w:rsidRPr="000A3658">
        <w:rPr>
          <w:color w:val="E36C0A" w:themeColor="accent6" w:themeShade="BF"/>
        </w:rPr>
        <w:t xml:space="preserve"> Gemarkung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p>
    <w:p w14:paraId="40069EB2" w14:textId="069C0A6E" w:rsidR="00457F99" w:rsidRPr="000A3658" w:rsidRDefault="00457F99" w:rsidP="008A172F">
      <w:pPr>
        <w:tabs>
          <w:tab w:val="left" w:pos="3569"/>
        </w:tabs>
        <w:ind w:left="708"/>
        <w:jc w:val="both"/>
        <w:rPr>
          <w:color w:val="E36C0A" w:themeColor="accent6" w:themeShade="BF"/>
        </w:rPr>
      </w:pPr>
      <w:r w:rsidRPr="000A3658">
        <w:rPr>
          <w:color w:val="E36C0A" w:themeColor="accent6" w:themeShade="BF"/>
        </w:rPr>
        <w:t xml:space="preserve">Einschränkungen in der Nutzung: </w:t>
      </w:r>
      <w:r w:rsidRPr="000A3658">
        <w:rPr>
          <w:color w:val="E36C0A" w:themeColor="accent6" w:themeShade="BF"/>
        </w:rPr>
        <w:fldChar w:fldCharType="begin">
          <w:ffData>
            <w:name w:val="Text10"/>
            <w:enabled/>
            <w:calcOnExit w:val="0"/>
            <w:textInput/>
          </w:ffData>
        </w:fldChar>
      </w:r>
      <w:r w:rsidRPr="000A3658">
        <w:rPr>
          <w:color w:val="E36C0A" w:themeColor="accent6" w:themeShade="BF"/>
        </w:rPr>
        <w:instrText xml:space="preserve"> FORMTEXT </w:instrText>
      </w:r>
      <w:r w:rsidRPr="000A3658">
        <w:rPr>
          <w:color w:val="E36C0A" w:themeColor="accent6" w:themeShade="BF"/>
        </w:rPr>
      </w:r>
      <w:r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0A3658">
        <w:rPr>
          <w:color w:val="E36C0A" w:themeColor="accent6" w:themeShade="BF"/>
        </w:rPr>
        <w:fldChar w:fldCharType="end"/>
      </w:r>
    </w:p>
    <w:p w14:paraId="5902E6F5" w14:textId="1A5D050A" w:rsidR="00457F99" w:rsidRPr="000A3658" w:rsidRDefault="00457F99" w:rsidP="008A172F">
      <w:pPr>
        <w:tabs>
          <w:tab w:val="left" w:pos="3569"/>
        </w:tabs>
        <w:ind w:left="708"/>
        <w:jc w:val="both"/>
        <w:rPr>
          <w:color w:val="E36C0A" w:themeColor="accent6" w:themeShade="BF"/>
        </w:rPr>
      </w:pPr>
      <w:r w:rsidRPr="000A3658">
        <w:rPr>
          <w:color w:val="E36C0A" w:themeColor="accent6" w:themeShade="BF"/>
        </w:rPr>
        <w:t xml:space="preserve">Anmietung durch AG bereits erfolgt mit Vertragslaufzeit: </w:t>
      </w:r>
      <w:r w:rsidR="00085FDE" w:rsidRPr="000A3658">
        <w:rPr>
          <w:color w:val="E36C0A" w:themeColor="accent6" w:themeShade="BF"/>
        </w:rPr>
        <w:t xml:space="preserve">vom </w:t>
      </w:r>
      <w:r w:rsidR="00085FDE" w:rsidRPr="000A3658">
        <w:rPr>
          <w:color w:val="E36C0A" w:themeColor="accent6" w:themeShade="BF"/>
        </w:rPr>
        <w:fldChar w:fldCharType="begin">
          <w:ffData>
            <w:name w:val="Text10"/>
            <w:enabled/>
            <w:calcOnExit w:val="0"/>
            <w:textInput/>
          </w:ffData>
        </w:fldChar>
      </w:r>
      <w:r w:rsidR="00085FDE" w:rsidRPr="000A3658">
        <w:rPr>
          <w:color w:val="E36C0A" w:themeColor="accent6" w:themeShade="BF"/>
        </w:rPr>
        <w:instrText xml:space="preserve"> FORMTEXT </w:instrText>
      </w:r>
      <w:r w:rsidR="00085FDE" w:rsidRPr="000A3658">
        <w:rPr>
          <w:color w:val="E36C0A" w:themeColor="accent6" w:themeShade="BF"/>
        </w:rPr>
      </w:r>
      <w:r w:rsidR="00085FDE"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085FDE" w:rsidRPr="000A3658">
        <w:rPr>
          <w:color w:val="E36C0A" w:themeColor="accent6" w:themeShade="BF"/>
        </w:rPr>
        <w:fldChar w:fldCharType="end"/>
      </w:r>
      <w:r w:rsidRPr="000A3658">
        <w:rPr>
          <w:color w:val="E36C0A" w:themeColor="accent6" w:themeShade="BF"/>
        </w:rPr>
        <w:t xml:space="preserve">bis </w:t>
      </w:r>
      <w:r w:rsidR="00085FDE" w:rsidRPr="000A3658">
        <w:rPr>
          <w:color w:val="E36C0A" w:themeColor="accent6" w:themeShade="BF"/>
        </w:rPr>
        <w:fldChar w:fldCharType="begin">
          <w:ffData>
            <w:name w:val="Text10"/>
            <w:enabled/>
            <w:calcOnExit w:val="0"/>
            <w:textInput/>
          </w:ffData>
        </w:fldChar>
      </w:r>
      <w:r w:rsidR="00085FDE" w:rsidRPr="000A3658">
        <w:rPr>
          <w:color w:val="E36C0A" w:themeColor="accent6" w:themeShade="BF"/>
        </w:rPr>
        <w:instrText xml:space="preserve"> FORMTEXT </w:instrText>
      </w:r>
      <w:r w:rsidR="00085FDE" w:rsidRPr="000A3658">
        <w:rPr>
          <w:color w:val="E36C0A" w:themeColor="accent6" w:themeShade="BF"/>
        </w:rPr>
      </w:r>
      <w:r w:rsidR="00085FDE" w:rsidRPr="000A3658">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085FDE" w:rsidRPr="000A3658">
        <w:rPr>
          <w:color w:val="E36C0A" w:themeColor="accent6" w:themeShade="BF"/>
        </w:rPr>
        <w:fldChar w:fldCharType="end"/>
      </w:r>
    </w:p>
    <w:p w14:paraId="5F632C1B" w14:textId="7A534257" w:rsidR="00457F99" w:rsidRPr="000A3658" w:rsidRDefault="00457F99" w:rsidP="008A172F">
      <w:pPr>
        <w:tabs>
          <w:tab w:val="left" w:pos="3569"/>
        </w:tabs>
        <w:ind w:left="708"/>
        <w:jc w:val="both"/>
        <w:rPr>
          <w:color w:val="E36C0A" w:themeColor="accent6" w:themeShade="BF"/>
        </w:rPr>
      </w:pPr>
      <w:r w:rsidRPr="000A3658">
        <w:rPr>
          <w:color w:val="E36C0A" w:themeColor="accent6" w:themeShade="BF"/>
        </w:rPr>
        <w:t xml:space="preserve">Für die Fläche wurde zwischen Grundstückseigentümer (Vermieter) und der DB </w:t>
      </w:r>
      <w:r w:rsidR="00861601" w:rsidRPr="00E246E5">
        <w:rPr>
          <w:color w:val="E36C0A" w:themeColor="accent6" w:themeShade="BF"/>
        </w:rPr>
        <w:t>InfraGO</w:t>
      </w:r>
      <w:r w:rsidR="00861601">
        <w:rPr>
          <w:color w:val="E36C0A" w:themeColor="accent6" w:themeShade="BF"/>
        </w:rPr>
        <w:t xml:space="preserve"> </w:t>
      </w:r>
      <w:r w:rsidRPr="000A3658">
        <w:rPr>
          <w:color w:val="E36C0A" w:themeColor="accent6" w:themeShade="BF"/>
        </w:rPr>
        <w:t xml:space="preserve">AG (Mieter) für den oben genannten Zeitraum ein Mietvertrag abgeschlossen. Der AN erklärt sich bereit in die Stellung des Mieters bzw. in das Vertragsverhältnis zwischen der DB </w:t>
      </w:r>
      <w:r w:rsidR="00861601" w:rsidRPr="00E246E5">
        <w:rPr>
          <w:color w:val="E36C0A" w:themeColor="accent6" w:themeShade="BF"/>
        </w:rPr>
        <w:t>InfraGO</w:t>
      </w:r>
      <w:r w:rsidRPr="000A3658">
        <w:rPr>
          <w:color w:val="E36C0A" w:themeColor="accent6" w:themeShade="BF"/>
        </w:rPr>
        <w:t xml:space="preserve"> AG und dem Grundstückseigentümer einzutreten</w:t>
      </w:r>
      <w:r w:rsidR="00453846" w:rsidRPr="000A3658">
        <w:rPr>
          <w:color w:val="E36C0A" w:themeColor="accent6" w:themeShade="BF"/>
        </w:rPr>
        <w:t xml:space="preserve"> (befreiende Schuldübernahme)</w:t>
      </w:r>
      <w:r w:rsidRPr="000A3658">
        <w:rPr>
          <w:color w:val="E36C0A" w:themeColor="accent6" w:themeShade="BF"/>
        </w:rPr>
        <w:t>; maßgeblich sind dabei die Vertragsbedingungen des Mietvertrages</w:t>
      </w:r>
      <w:r w:rsidR="00BC1355" w:rsidRPr="000A3658">
        <w:rPr>
          <w:color w:val="E36C0A" w:themeColor="accent6" w:themeShade="BF"/>
        </w:rPr>
        <w:t>, siehe M</w:t>
      </w:r>
      <w:r w:rsidRPr="000A3658">
        <w:rPr>
          <w:color w:val="E36C0A" w:themeColor="accent6" w:themeShade="BF"/>
        </w:rPr>
        <w:t>ietvertrag Anlage 3.</w:t>
      </w:r>
      <w:r w:rsidR="008303BC" w:rsidRPr="005B37C9">
        <w:fldChar w:fldCharType="begin">
          <w:ffData>
            <w:name w:val="Text10"/>
            <w:enabled/>
            <w:calcOnExit w:val="0"/>
            <w:textInput/>
          </w:ffData>
        </w:fldChar>
      </w:r>
      <w:r w:rsidR="008303BC" w:rsidRPr="005B37C9">
        <w:instrText xml:space="preserve"> FORMTEXT </w:instrText>
      </w:r>
      <w:r w:rsidR="008303BC"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8303BC" w:rsidRPr="005B37C9">
        <w:fldChar w:fldCharType="end"/>
      </w:r>
      <w:r w:rsidR="00BC1355" w:rsidRPr="000A3658">
        <w:rPr>
          <w:color w:val="E36C0A" w:themeColor="accent6" w:themeShade="BF"/>
        </w:rPr>
        <w:t xml:space="preserve"> (</w:t>
      </w:r>
      <w:proofErr w:type="spellStart"/>
      <w:r w:rsidR="00BC1355" w:rsidRPr="000A3658">
        <w:rPr>
          <w:color w:val="E36C0A" w:themeColor="accent6" w:themeShade="BF"/>
        </w:rPr>
        <w:t>persönl</w:t>
      </w:r>
      <w:proofErr w:type="spellEnd"/>
      <w:r w:rsidR="00BC1355" w:rsidRPr="000A3658">
        <w:rPr>
          <w:color w:val="E36C0A" w:themeColor="accent6" w:themeShade="BF"/>
        </w:rPr>
        <w:t>. Daten Vermieter noch geschwärzt)</w:t>
      </w:r>
      <w:r w:rsidRPr="000A3658">
        <w:rPr>
          <w:color w:val="E36C0A" w:themeColor="accent6" w:themeShade="BF"/>
        </w:rPr>
        <w:t xml:space="preserve">. </w:t>
      </w:r>
    </w:p>
    <w:p w14:paraId="7A9FDF3F" w14:textId="77777777" w:rsidR="00457F99" w:rsidRPr="000A3658" w:rsidRDefault="00457F99" w:rsidP="008A172F">
      <w:pPr>
        <w:tabs>
          <w:tab w:val="left" w:pos="3569"/>
        </w:tabs>
        <w:ind w:left="708"/>
        <w:jc w:val="both"/>
        <w:rPr>
          <w:color w:val="E36C0A" w:themeColor="accent6" w:themeShade="BF"/>
        </w:rPr>
      </w:pPr>
      <w:r w:rsidRPr="000A3658">
        <w:rPr>
          <w:color w:val="E36C0A" w:themeColor="accent6" w:themeShade="BF"/>
        </w:rPr>
        <w:t xml:space="preserve">Die Vertragsübernahme beginnt automatisch mit Zuschlagserteilung. Weiter Informationen betreffend Grundstückseigentümer, insbesondere Bankdaten, werden dem AN unmittelbar nach Zuschlagserteilung mitgeteilt; ebenso erhält der Vermieter eine Anzeige über die Vertragsübernahme. </w:t>
      </w:r>
    </w:p>
    <w:p w14:paraId="6244731D" w14:textId="6B0DB6AC" w:rsidR="00457F99" w:rsidRPr="00457F99" w:rsidRDefault="00457F99" w:rsidP="008A172F">
      <w:pPr>
        <w:tabs>
          <w:tab w:val="left" w:pos="3569"/>
        </w:tabs>
        <w:ind w:left="708"/>
        <w:jc w:val="both"/>
        <w:rPr>
          <w:color w:val="E36C0A" w:themeColor="accent6" w:themeShade="BF"/>
        </w:rPr>
      </w:pPr>
      <w:r w:rsidRPr="00457F99">
        <w:rPr>
          <w:color w:val="E36C0A" w:themeColor="accent6" w:themeShade="BF"/>
        </w:rPr>
        <w:t>Hinwei</w:t>
      </w:r>
      <w:r w:rsidR="008303BC">
        <w:rPr>
          <w:color w:val="E36C0A" w:themeColor="accent6" w:themeShade="BF"/>
        </w:rPr>
        <w:t xml:space="preserve">s: Die gemäß </w:t>
      </w:r>
      <w:r w:rsidR="008303BC" w:rsidRPr="0010379D">
        <w:rPr>
          <w:color w:val="E36C0A" w:themeColor="accent6" w:themeShade="BF"/>
        </w:rPr>
        <w:t>Mietvertrag ´</w:t>
      </w:r>
      <w:r w:rsidR="008303BC" w:rsidRPr="0010379D">
        <w:rPr>
          <w:color w:val="E36C0A" w:themeColor="accent6" w:themeShade="BF"/>
          <w:highlight w:val="lightGray"/>
        </w:rPr>
        <w:t>Fläche 2</w:t>
      </w:r>
      <w:r w:rsidRPr="0010379D">
        <w:rPr>
          <w:color w:val="E36C0A" w:themeColor="accent6" w:themeShade="BF"/>
        </w:rPr>
        <w:t xml:space="preserve">´ anfallenden </w:t>
      </w:r>
      <w:r w:rsidRPr="00457F99">
        <w:rPr>
          <w:color w:val="E36C0A" w:themeColor="accent6" w:themeShade="BF"/>
        </w:rPr>
        <w:t xml:space="preserve">Kosten werden dem AN über das </w:t>
      </w:r>
      <w:proofErr w:type="gramStart"/>
      <w:r w:rsidRPr="00457F99">
        <w:rPr>
          <w:color w:val="E36C0A" w:themeColor="accent6" w:themeShade="BF"/>
        </w:rPr>
        <w:t>LV Pos</w:t>
      </w:r>
      <w:proofErr w:type="gramEnd"/>
      <w:r w:rsidRPr="00457F99">
        <w:rPr>
          <w:color w:val="E36C0A" w:themeColor="accent6" w:themeShade="BF"/>
        </w:rPr>
        <w:t xml:space="preserve"> </w:t>
      </w:r>
      <w:r w:rsidR="00085FDE" w:rsidRPr="005B37C9">
        <w:rPr>
          <w:color w:val="E36C0A" w:themeColor="accent6" w:themeShade="BF"/>
        </w:rPr>
        <w:fldChar w:fldCharType="begin">
          <w:ffData>
            <w:name w:val="Text10"/>
            <w:enabled/>
            <w:calcOnExit w:val="0"/>
            <w:textInput/>
          </w:ffData>
        </w:fldChar>
      </w:r>
      <w:r w:rsidR="00085FDE" w:rsidRPr="005B37C9">
        <w:rPr>
          <w:color w:val="E36C0A" w:themeColor="accent6" w:themeShade="BF"/>
        </w:rPr>
        <w:instrText xml:space="preserve"> FORMTEXT </w:instrText>
      </w:r>
      <w:r w:rsidR="00085FDE" w:rsidRPr="005B37C9">
        <w:rPr>
          <w:color w:val="E36C0A" w:themeColor="accent6" w:themeShade="BF"/>
        </w:rPr>
      </w:r>
      <w:r w:rsidR="00085FDE"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085FDE" w:rsidRPr="005B37C9">
        <w:rPr>
          <w:color w:val="E36C0A" w:themeColor="accent6" w:themeShade="BF"/>
        </w:rPr>
        <w:fldChar w:fldCharType="end"/>
      </w:r>
      <w:r w:rsidRPr="00457F99">
        <w:rPr>
          <w:color w:val="E36C0A" w:themeColor="accent6" w:themeShade="BF"/>
        </w:rPr>
        <w:t xml:space="preserve"> rückerstattet und sind somit entsprechend anzusetzen. </w:t>
      </w:r>
    </w:p>
    <w:p w14:paraId="770109DB" w14:textId="2C1CFB3A" w:rsidR="00457F99" w:rsidRPr="005B37C9" w:rsidRDefault="00457F99" w:rsidP="008A172F">
      <w:pPr>
        <w:tabs>
          <w:tab w:val="left" w:pos="3569"/>
        </w:tabs>
        <w:ind w:left="708"/>
        <w:jc w:val="both"/>
        <w:rPr>
          <w:color w:val="E36C0A" w:themeColor="accent6" w:themeShade="BF"/>
        </w:rPr>
      </w:pPr>
      <w:r w:rsidRPr="00457F99">
        <w:rPr>
          <w:color w:val="E36C0A" w:themeColor="accent6" w:themeShade="BF"/>
        </w:rPr>
        <w:t>Inanspruchnahme bzw. Rekultivierung der Lagerfläche hat in Absprache mit dem Grundstückseigentümer zu erfolgen.</w:t>
      </w:r>
      <w:r w:rsidR="00453846">
        <w:rPr>
          <w:color w:val="E36C0A" w:themeColor="accent6" w:themeShade="BF"/>
        </w:rPr>
        <w:t xml:space="preserve"> Es gelten die vertraglichen Bestimmungen</w:t>
      </w:r>
      <w:r w:rsidR="008303BC">
        <w:rPr>
          <w:color w:val="E36C0A" w:themeColor="accent6" w:themeShade="BF"/>
        </w:rPr>
        <w:t xml:space="preserve"> gemäß Mietvertrag, Anlage 3.</w:t>
      </w:r>
      <w:r w:rsidR="008303BC" w:rsidRPr="005B37C9">
        <w:fldChar w:fldCharType="begin">
          <w:ffData>
            <w:name w:val="Text10"/>
            <w:enabled/>
            <w:calcOnExit w:val="0"/>
            <w:textInput/>
          </w:ffData>
        </w:fldChar>
      </w:r>
      <w:r w:rsidR="008303BC" w:rsidRPr="005B37C9">
        <w:instrText xml:space="preserve"> FORMTEXT </w:instrText>
      </w:r>
      <w:r w:rsidR="008303BC" w:rsidRPr="005B37C9">
        <w:fldChar w:fldCharType="separate"/>
      </w:r>
      <w:r w:rsidR="00CB21BB">
        <w:rPr>
          <w:noProof/>
        </w:rPr>
        <w:t> </w:t>
      </w:r>
      <w:r w:rsidR="00CB21BB">
        <w:rPr>
          <w:noProof/>
        </w:rPr>
        <w:t> </w:t>
      </w:r>
      <w:r w:rsidR="00CB21BB">
        <w:rPr>
          <w:noProof/>
        </w:rPr>
        <w:t> </w:t>
      </w:r>
      <w:r w:rsidR="00CB21BB">
        <w:rPr>
          <w:noProof/>
        </w:rPr>
        <w:t> </w:t>
      </w:r>
      <w:r w:rsidR="00CB21BB">
        <w:rPr>
          <w:noProof/>
        </w:rPr>
        <w:t> </w:t>
      </w:r>
      <w:r w:rsidR="008303BC" w:rsidRPr="005B37C9">
        <w:fldChar w:fldCharType="end"/>
      </w:r>
      <w:r w:rsidR="00453846">
        <w:rPr>
          <w:color w:val="E36C0A" w:themeColor="accent6" w:themeShade="BF"/>
        </w:rPr>
        <w:t>.</w:t>
      </w:r>
    </w:p>
    <w:p w14:paraId="7DE40D17" w14:textId="77777777" w:rsidR="004763CD" w:rsidRPr="005B37C9" w:rsidRDefault="004763CD" w:rsidP="00135538">
      <w:pPr>
        <w:tabs>
          <w:tab w:val="left" w:pos="3569"/>
        </w:tabs>
        <w:jc w:val="both"/>
        <w:rPr>
          <w:color w:val="E36C0A" w:themeColor="accent6" w:themeShade="BF"/>
        </w:rPr>
      </w:pPr>
    </w:p>
    <w:p w14:paraId="30D73959" w14:textId="77777777" w:rsidR="004763CD" w:rsidRPr="001F1A7D" w:rsidRDefault="004763CD" w:rsidP="00135538">
      <w:pPr>
        <w:tabs>
          <w:tab w:val="left" w:pos="3569"/>
        </w:tabs>
        <w:jc w:val="both"/>
        <w:rPr>
          <w:b/>
        </w:rPr>
      </w:pPr>
      <w:r w:rsidRPr="001F1A7D">
        <w:rPr>
          <w:b/>
        </w:rPr>
        <w:t>Montageflächen:</w:t>
      </w:r>
    </w:p>
    <w:p w14:paraId="4BBFC6E6" w14:textId="77777777" w:rsidR="004763CD" w:rsidRPr="005B37C9" w:rsidRDefault="004469B9" w:rsidP="00135538">
      <w:pPr>
        <w:rPr>
          <w:color w:val="E36C0A" w:themeColor="accent6" w:themeShade="BF"/>
        </w:rPr>
      </w:pPr>
      <w:r>
        <w:rPr>
          <w:color w:val="E36C0A" w:themeColor="accent6" w:themeShade="BF"/>
        </w:rPr>
        <w:t>F</w:t>
      </w:r>
      <w:r w:rsidR="004763CD" w:rsidRPr="005B37C9">
        <w:rPr>
          <w:color w:val="E36C0A" w:themeColor="accent6" w:themeShade="BF"/>
        </w:rPr>
        <w:t xml:space="preserve">läche </w:t>
      </w:r>
      <w:r>
        <w:rPr>
          <w:color w:val="E36C0A" w:themeColor="accent6" w:themeShade="BF"/>
        </w:rPr>
        <w:t>3</w:t>
      </w:r>
      <w:r w:rsidR="004763CD" w:rsidRPr="005B37C9">
        <w:rPr>
          <w:color w:val="E36C0A" w:themeColor="accent6" w:themeShade="BF"/>
        </w:rPr>
        <w:t>:</w:t>
      </w:r>
    </w:p>
    <w:p w14:paraId="173E4EE8" w14:textId="6F80E8FB" w:rsidR="004763CD" w:rsidRPr="005B37C9" w:rsidRDefault="004763CD" w:rsidP="00085FDE">
      <w:pPr>
        <w:ind w:left="708"/>
        <w:rPr>
          <w:color w:val="E36C0A" w:themeColor="accent6" w:themeShade="BF"/>
        </w:rPr>
      </w:pPr>
      <w:r w:rsidRPr="005B37C9">
        <w:rPr>
          <w:color w:val="E36C0A" w:themeColor="accent6" w:themeShade="BF"/>
        </w:rPr>
        <w:t xml:space="preserve">Km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color w:val="E36C0A" w:themeColor="accent6" w:themeShade="BF"/>
        </w:rPr>
        <w:t xml:space="preserve"> rechts/Links der Bahn</w:t>
      </w:r>
    </w:p>
    <w:p w14:paraId="4C65DC98" w14:textId="4D456FFD" w:rsidR="004763CD" w:rsidRPr="005B37C9" w:rsidRDefault="004763CD" w:rsidP="00085FDE">
      <w:pPr>
        <w:ind w:left="708"/>
        <w:rPr>
          <w:color w:val="E36C0A" w:themeColor="accent6" w:themeShade="BF"/>
        </w:rPr>
      </w:pPr>
      <w:r w:rsidRPr="005B37C9">
        <w:rPr>
          <w:color w:val="E36C0A" w:themeColor="accent6" w:themeShade="BF"/>
        </w:rPr>
        <w:t xml:space="preserve">Größe: ca.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color w:val="E36C0A" w:themeColor="accent6" w:themeShade="BF"/>
        </w:rPr>
        <w:t xml:space="preserve"> m2, Feld / Wiesenfläche</w:t>
      </w:r>
    </w:p>
    <w:p w14:paraId="7ACC838A" w14:textId="035605BB" w:rsidR="004763CD" w:rsidRPr="005B37C9" w:rsidRDefault="004763CD" w:rsidP="00085FDE">
      <w:pPr>
        <w:ind w:left="708"/>
        <w:rPr>
          <w:color w:val="E36C0A" w:themeColor="accent6" w:themeShade="BF"/>
        </w:rPr>
      </w:pPr>
      <w:r w:rsidRPr="005B37C9">
        <w:rPr>
          <w:color w:val="E36C0A" w:themeColor="accent6" w:themeShade="BF"/>
        </w:rPr>
        <w:t xml:space="preserve">Bahngrund/Fremdgrund Flur Nr.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color w:val="E36C0A" w:themeColor="accent6" w:themeShade="BF"/>
        </w:rPr>
        <w:t xml:space="preserve"> </w:t>
      </w:r>
      <w:r w:rsidR="004469B9">
        <w:rPr>
          <w:color w:val="E36C0A" w:themeColor="accent6" w:themeShade="BF"/>
        </w:rPr>
        <w:t xml:space="preserve">Gemeinde </w:t>
      </w:r>
      <w:r w:rsidR="004469B9" w:rsidRPr="005B37C9">
        <w:rPr>
          <w:color w:val="E36C0A" w:themeColor="accent6" w:themeShade="BF"/>
        </w:rPr>
        <w:fldChar w:fldCharType="begin">
          <w:ffData>
            <w:name w:val="Text10"/>
            <w:enabled/>
            <w:calcOnExit w:val="0"/>
            <w:textInput/>
          </w:ffData>
        </w:fldChar>
      </w:r>
      <w:r w:rsidR="004469B9" w:rsidRPr="005B37C9">
        <w:rPr>
          <w:color w:val="E36C0A" w:themeColor="accent6" w:themeShade="BF"/>
        </w:rPr>
        <w:instrText xml:space="preserve"> FORMTEXT </w:instrText>
      </w:r>
      <w:r w:rsidR="004469B9" w:rsidRPr="005B37C9">
        <w:rPr>
          <w:color w:val="E36C0A" w:themeColor="accent6" w:themeShade="BF"/>
        </w:rPr>
      </w:r>
      <w:r w:rsidR="004469B9"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4469B9" w:rsidRPr="005B37C9">
        <w:rPr>
          <w:color w:val="E36C0A" w:themeColor="accent6" w:themeShade="BF"/>
        </w:rPr>
        <w:fldChar w:fldCharType="end"/>
      </w:r>
      <w:r w:rsidR="004469B9">
        <w:rPr>
          <w:color w:val="E36C0A" w:themeColor="accent6" w:themeShade="BF"/>
        </w:rPr>
        <w:t xml:space="preserve"> </w:t>
      </w:r>
      <w:r w:rsidR="004469B9" w:rsidRPr="005B37C9">
        <w:rPr>
          <w:color w:val="E36C0A" w:themeColor="accent6" w:themeShade="BF"/>
        </w:rPr>
        <w:t xml:space="preserve">Gemarkung </w:t>
      </w:r>
      <w:r w:rsidR="004469B9" w:rsidRPr="005B37C9">
        <w:rPr>
          <w:color w:val="E36C0A" w:themeColor="accent6" w:themeShade="BF"/>
        </w:rPr>
        <w:fldChar w:fldCharType="begin">
          <w:ffData>
            <w:name w:val="Text10"/>
            <w:enabled/>
            <w:calcOnExit w:val="0"/>
            <w:textInput/>
          </w:ffData>
        </w:fldChar>
      </w:r>
      <w:r w:rsidR="004469B9" w:rsidRPr="005B37C9">
        <w:rPr>
          <w:color w:val="E36C0A" w:themeColor="accent6" w:themeShade="BF"/>
        </w:rPr>
        <w:instrText xml:space="preserve"> FORMTEXT </w:instrText>
      </w:r>
      <w:r w:rsidR="004469B9" w:rsidRPr="005B37C9">
        <w:rPr>
          <w:color w:val="E36C0A" w:themeColor="accent6" w:themeShade="BF"/>
        </w:rPr>
      </w:r>
      <w:r w:rsidR="004469B9"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4469B9" w:rsidRPr="005B37C9">
        <w:rPr>
          <w:color w:val="E36C0A" w:themeColor="accent6" w:themeShade="BF"/>
        </w:rPr>
        <w:fldChar w:fldCharType="end"/>
      </w:r>
    </w:p>
    <w:p w14:paraId="12DF3A8C" w14:textId="5E178125" w:rsidR="004763CD" w:rsidRPr="005B37C9" w:rsidRDefault="004763CD" w:rsidP="00085FDE">
      <w:pPr>
        <w:tabs>
          <w:tab w:val="left" w:pos="3569"/>
        </w:tabs>
        <w:ind w:left="708"/>
        <w:jc w:val="both"/>
        <w:rPr>
          <w:color w:val="E36C0A" w:themeColor="accent6" w:themeShade="BF"/>
        </w:rPr>
      </w:pPr>
      <w:r w:rsidRPr="005B37C9">
        <w:rPr>
          <w:color w:val="E36C0A" w:themeColor="accent6" w:themeShade="BF"/>
        </w:rPr>
        <w:t xml:space="preserve">Einschränkungen in der Nutzung: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p>
    <w:p w14:paraId="36C7FE3B" w14:textId="5DC8CFDC" w:rsidR="00B26957" w:rsidRPr="00815A16" w:rsidRDefault="00B26957" w:rsidP="00B26957">
      <w:pPr>
        <w:jc w:val="both"/>
      </w:pPr>
      <w:r w:rsidRPr="0069375A">
        <w:lastRenderedPageBreak/>
        <w:t>Sofern der AN zusätzliche Flächen außerhalb der vom AG zur Verfügung gestellten</w:t>
      </w:r>
      <w:r w:rsidR="00B30ABC" w:rsidRPr="0069375A">
        <w:t xml:space="preserve"> </w:t>
      </w:r>
      <w:r w:rsidRPr="0069375A">
        <w:t>oder anderweitig genehmigten Baustelleneinrichtungs- und Bereitstellungsflächen bzw. außerhalb der Baustelle / der Erstreckung der Bau- und Betriebsanweisung (BETRA) zur Bereitstellung oder Aufbereitung nutzen will, hat er selbständig die hierfür notwendigen privatrechtlichen und öffentlich - rechtlichen Genehmigungen (z.B. gemäß 4. BImSchV) einzuholen und diese dem AG vor der Nutzung nachweisfähig (z.B. Bescheid) vorzulegen.</w:t>
      </w:r>
      <w:r w:rsidRPr="00815A16">
        <w:t xml:space="preserve"> </w:t>
      </w:r>
    </w:p>
    <w:p w14:paraId="705A7EFE" w14:textId="221946D9" w:rsidR="00357F3F" w:rsidRPr="00900D7F" w:rsidRDefault="00F12776" w:rsidP="00F12776">
      <w:pPr>
        <w:jc w:val="both"/>
      </w:pPr>
      <w:r w:rsidRPr="00900D7F">
        <w:t xml:space="preserve">Ferner hat der AN für die Flächen ein Beweissicherungsverfahren durchzuführen. </w:t>
      </w:r>
      <w:r w:rsidR="00357F3F" w:rsidRPr="00900D7F">
        <w:t>Von einer genehmigungsfreien Fläche als Ausnahme vom genehmigungspflichtigen Zwischenlager (nach 4. BlmSchV Anhang 1, Ziffer 8.12) ist auszugehen, wenn die Fläche in einem funktionalen Zusammenhang mit einer einzigen Baumaßnahme steht und die räumliche Entfernung</w:t>
      </w:r>
      <w:r w:rsidR="00444523" w:rsidRPr="00900D7F">
        <w:t xml:space="preserve"> </w:t>
      </w:r>
      <w:r w:rsidR="00357F3F" w:rsidRPr="00900D7F">
        <w:rPr>
          <w:b/>
          <w:bCs/>
          <w:color w:val="E36C0A" w:themeColor="accent6" w:themeShade="BF"/>
        </w:rPr>
        <w:t>1 km</w:t>
      </w:r>
      <w:r w:rsidR="00357F3F" w:rsidRPr="00900D7F">
        <w:t xml:space="preserve"> nicht überschreitet. Im Übrigen wird darauf hingewiesen, dass beim Betrieb der Flächen alle geltenden materiell-rechtlichen Anforderungen zu beachten und Genehmigungen des Umweltrechts etwa in Bezug auf Lärm, Staubentwicklung</w:t>
      </w:r>
      <w:r w:rsidR="00985A48" w:rsidRPr="00900D7F">
        <w:t>, Imm</w:t>
      </w:r>
      <w:r w:rsidR="004E6536" w:rsidRPr="00900D7F">
        <w:t>ission,</w:t>
      </w:r>
      <w:r w:rsidR="00BA48D8" w:rsidRPr="00900D7F">
        <w:t xml:space="preserve"> Boden</w:t>
      </w:r>
      <w:r w:rsidR="008E3B35" w:rsidRPr="00900D7F">
        <w:t>d</w:t>
      </w:r>
      <w:r w:rsidR="00BA48D8" w:rsidRPr="00900D7F">
        <w:t>enkmal</w:t>
      </w:r>
      <w:r w:rsidR="00C20D45" w:rsidRPr="00900D7F">
        <w:t>, Natur</w:t>
      </w:r>
      <w:r w:rsidR="00B92A3A" w:rsidRPr="00900D7F">
        <w:t>-</w:t>
      </w:r>
      <w:r w:rsidR="00EE0F5B" w:rsidRPr="00900D7F">
        <w:t>, Arten</w:t>
      </w:r>
      <w:r w:rsidR="00B92A3A" w:rsidRPr="00900D7F">
        <w:t>-</w:t>
      </w:r>
      <w:r w:rsidR="00357F3F" w:rsidRPr="00900D7F">
        <w:t xml:space="preserve"> und Gewässerschutz einzuholen sind. </w:t>
      </w:r>
      <w:r w:rsidRPr="00900D7F">
        <w:t>Alle mit den vorgenannten Anforderungen verbundenen Leistungen sind in das Angebot einzurechnen. Eine gesonderte Vergütung erfolgt nicht.</w:t>
      </w:r>
    </w:p>
    <w:p w14:paraId="6E40E762" w14:textId="77777777" w:rsidR="00E613EE" w:rsidRPr="000659D3" w:rsidRDefault="00E613EE" w:rsidP="00F12776">
      <w:pPr>
        <w:jc w:val="both"/>
        <w:rPr>
          <w:i/>
          <w:highlight w:val="red"/>
        </w:rPr>
      </w:pPr>
    </w:p>
    <w:p w14:paraId="23E6B7D4" w14:textId="77777777" w:rsidR="00E613EE" w:rsidRPr="00A06D47" w:rsidRDefault="00E613EE" w:rsidP="00E613EE">
      <w:pPr>
        <w:spacing w:after="0"/>
        <w:jc w:val="both"/>
        <w:rPr>
          <w:u w:val="single"/>
        </w:rPr>
      </w:pPr>
      <w:r w:rsidRPr="00A06D47">
        <w:rPr>
          <w:u w:val="single"/>
        </w:rPr>
        <w:t>In Ergänzung zum entsprechenden Punkt 16.3 „Nutzung fremden Geländes“ der BVB:</w:t>
      </w:r>
    </w:p>
    <w:p w14:paraId="76B6488E" w14:textId="5115B283" w:rsidR="00E613EE" w:rsidRPr="0069375A" w:rsidRDefault="00E613EE" w:rsidP="0069375A">
      <w:pPr>
        <w:spacing w:after="0"/>
        <w:jc w:val="both"/>
      </w:pPr>
      <w:r w:rsidRPr="00A06D47">
        <w:t>Der AN hat unaufgefordert, spätestens bis zur Abnahme, die Bescheinigungen gem. den Regelungen der B</w:t>
      </w:r>
      <w:r w:rsidR="00110B07" w:rsidRPr="00A06D47">
        <w:t>esonderen Vertragsbedingungen</w:t>
      </w:r>
      <w:r w:rsidRPr="00A06D47">
        <w:t xml:space="preserve"> zu diesem Punkt beizubringen.</w:t>
      </w:r>
    </w:p>
    <w:p w14:paraId="0C14AEFB" w14:textId="6264E96F" w:rsidR="001367EF" w:rsidRPr="005B37C9" w:rsidRDefault="001367EF" w:rsidP="004B1135">
      <w:pPr>
        <w:pStyle w:val="berschrift2"/>
      </w:pPr>
      <w:bookmarkStart w:id="32" w:name="_Toc224651948"/>
      <w:r w:rsidRPr="005B37C9">
        <w:t>Baugrund</w:t>
      </w:r>
      <w:bookmarkEnd w:id="25"/>
      <w:bookmarkEnd w:id="26"/>
      <w:bookmarkEnd w:id="32"/>
      <w:r w:rsidR="005A0964" w:rsidRPr="005B37C9">
        <w:t xml:space="preserve"> </w:t>
      </w:r>
    </w:p>
    <w:p w14:paraId="065EDA50" w14:textId="49BA5115" w:rsidR="00A930F8" w:rsidRPr="005B37C9" w:rsidRDefault="007802A0" w:rsidP="0069375A">
      <w:pPr>
        <w:jc w:val="both"/>
        <w:rPr>
          <w:i/>
          <w:color w:val="F79646" w:themeColor="accent6"/>
        </w:rPr>
      </w:pPr>
      <w:r w:rsidRPr="0069375A">
        <w:rPr>
          <w:i/>
          <w:color w:val="0070C0"/>
        </w:rPr>
        <w:t xml:space="preserve">Achtung: Hier nur Verweis auf vollständige Gutachten als Anlage 3.5. Um Widersprüche auszuschließen, sind </w:t>
      </w:r>
      <w:r w:rsidRPr="0069375A">
        <w:rPr>
          <w:i/>
          <w:color w:val="0070C0"/>
          <w:u w:val="single"/>
        </w:rPr>
        <w:t>hier keine technischen Inhalte und keine Auszüge aus Gutachten</w:t>
      </w:r>
      <w:r w:rsidRPr="0069375A">
        <w:rPr>
          <w:i/>
          <w:color w:val="0070C0"/>
        </w:rPr>
        <w:t xml:space="preserve"> zu beschreiben (keine Interpretation!).</w:t>
      </w:r>
    </w:p>
    <w:p w14:paraId="7FE9E2AF" w14:textId="77777777" w:rsidR="00B006BD" w:rsidRPr="00847527" w:rsidRDefault="00B006BD" w:rsidP="00135538">
      <w:pPr>
        <w:pStyle w:val="Hinweistext"/>
        <w:jc w:val="both"/>
        <w:rPr>
          <w:i w:val="0"/>
          <w:color w:val="E36C0A" w:themeColor="accent6" w:themeShade="BF"/>
        </w:rPr>
      </w:pPr>
      <w:r w:rsidRPr="00847527">
        <w:rPr>
          <w:i w:val="0"/>
          <w:color w:val="auto"/>
        </w:rPr>
        <w:t xml:space="preserve">Der Baugrund im Umbaubereich </w:t>
      </w:r>
      <w:r w:rsidRPr="00847527">
        <w:rPr>
          <w:i w:val="0"/>
          <w:color w:val="E36C0A" w:themeColor="accent6" w:themeShade="BF"/>
        </w:rPr>
        <w:t>wurde untersucht/wurde nicht untersucht.</w:t>
      </w:r>
    </w:p>
    <w:p w14:paraId="4AAA598C" w14:textId="77777777" w:rsidR="00B006BD" w:rsidRPr="005B37C9" w:rsidRDefault="00B006BD" w:rsidP="00135538">
      <w:pPr>
        <w:pStyle w:val="Hinweistext"/>
        <w:jc w:val="both"/>
        <w:rPr>
          <w:i w:val="0"/>
          <w:color w:val="E36C0A" w:themeColor="accent6" w:themeShade="BF"/>
        </w:rPr>
      </w:pPr>
      <w:r w:rsidRPr="00847527">
        <w:t>Für den Fall der Untersuchung</w:t>
      </w:r>
      <w:r w:rsidRPr="00847527">
        <w:rPr>
          <w:i w:val="0"/>
          <w:color w:val="548DD4" w:themeColor="text2" w:themeTint="99"/>
        </w:rPr>
        <w:t>:</w:t>
      </w:r>
      <w:r w:rsidRPr="005B37C9">
        <w:rPr>
          <w:i w:val="0"/>
          <w:color w:val="548DD4" w:themeColor="text2" w:themeTint="99"/>
        </w:rPr>
        <w:t xml:space="preserve"> </w:t>
      </w:r>
      <w:r w:rsidRPr="005B37C9">
        <w:rPr>
          <w:i w:val="0"/>
          <w:color w:val="E36C0A" w:themeColor="accent6" w:themeShade="BF"/>
        </w:rPr>
        <w:t xml:space="preserve">Das Baugrundgutachten liegt als Anlage 3.5 bei. </w:t>
      </w:r>
    </w:p>
    <w:p w14:paraId="043A2103" w14:textId="77777777" w:rsidR="001367EF" w:rsidRPr="005B37C9" w:rsidRDefault="001367EF" w:rsidP="00135538">
      <w:pPr>
        <w:jc w:val="both"/>
      </w:pPr>
    </w:p>
    <w:p w14:paraId="451118B3" w14:textId="7EC15622" w:rsidR="00170693" w:rsidRPr="00DA3FE5" w:rsidRDefault="00B006BD" w:rsidP="004B1135">
      <w:pPr>
        <w:pStyle w:val="berschrift2"/>
      </w:pPr>
      <w:bookmarkStart w:id="33" w:name="_Toc224651949"/>
      <w:bookmarkStart w:id="34" w:name="_Toc378311424"/>
      <w:bookmarkStart w:id="35" w:name="_Toc409006727"/>
      <w:r w:rsidRPr="00DA3FE5">
        <w:t>Bleibt frei</w:t>
      </w:r>
      <w:bookmarkEnd w:id="33"/>
      <w:r w:rsidR="00587E4F" w:rsidRPr="00DA3FE5">
        <w:t xml:space="preserve"> </w:t>
      </w:r>
    </w:p>
    <w:p w14:paraId="3BED761A" w14:textId="77777777" w:rsidR="00AD0E79" w:rsidRPr="00AD0E79" w:rsidRDefault="00AD0E79" w:rsidP="00AD0E79">
      <w:pPr>
        <w:rPr>
          <w:lang w:eastAsia="de-DE"/>
        </w:rPr>
      </w:pPr>
    </w:p>
    <w:p w14:paraId="1FD88C94" w14:textId="7DDF5D05" w:rsidR="00A930F8" w:rsidRDefault="001367EF" w:rsidP="004B1135">
      <w:pPr>
        <w:pStyle w:val="berschrift2"/>
      </w:pPr>
      <w:bookmarkStart w:id="36" w:name="_Toc224651950"/>
      <w:r w:rsidRPr="005B37C9">
        <w:t>B</w:t>
      </w:r>
      <w:bookmarkEnd w:id="34"/>
      <w:bookmarkEnd w:id="35"/>
      <w:r w:rsidR="00A930F8" w:rsidRPr="005B37C9">
        <w:t>leibt frei</w:t>
      </w:r>
      <w:bookmarkEnd w:id="36"/>
    </w:p>
    <w:p w14:paraId="5195C808" w14:textId="77777777" w:rsidR="00AD0E79" w:rsidRPr="00AD0E79" w:rsidRDefault="00AD0E79" w:rsidP="00AD0E79">
      <w:pPr>
        <w:rPr>
          <w:lang w:eastAsia="de-DE"/>
        </w:rPr>
      </w:pPr>
    </w:p>
    <w:p w14:paraId="4B40064E" w14:textId="77777777" w:rsidR="00E74F2C" w:rsidRPr="00790DC7" w:rsidRDefault="00E74F2C" w:rsidP="004B1135">
      <w:pPr>
        <w:pStyle w:val="berschrift2"/>
      </w:pPr>
      <w:bookmarkStart w:id="37" w:name="_Toc409006728"/>
      <w:bookmarkStart w:id="38" w:name="_Toc49333962"/>
      <w:bookmarkStart w:id="39" w:name="_Toc224651951"/>
      <w:r w:rsidRPr="00790DC7">
        <w:t>Besondere Vorgaben für die Entsorgung</w:t>
      </w:r>
      <w:bookmarkEnd w:id="37"/>
      <w:bookmarkEnd w:id="38"/>
      <w:bookmarkEnd w:id="39"/>
    </w:p>
    <w:p w14:paraId="7F1BD507" w14:textId="1DD28539" w:rsidR="00E74F2C" w:rsidRPr="00833AA1" w:rsidRDefault="00E74F2C" w:rsidP="00E74F2C">
      <w:pPr>
        <w:jc w:val="both"/>
      </w:pPr>
      <w:r w:rsidRPr="00790DC7">
        <w:rPr>
          <w:lang w:eastAsia="de-DE"/>
        </w:rPr>
        <w:t>Die Regelungen von Bau- und Abbruchabfällen im Bauvorhaben und der Umgang mit diesen wird unter Punkt 0.2.1</w:t>
      </w:r>
      <w:r w:rsidR="007A3E09" w:rsidRPr="00790DC7">
        <w:rPr>
          <w:lang w:eastAsia="de-DE"/>
        </w:rPr>
        <w:t>5</w:t>
      </w:r>
      <w:r w:rsidRPr="00790DC7">
        <w:rPr>
          <w:lang w:eastAsia="de-DE"/>
        </w:rPr>
        <w:t xml:space="preserve"> beschrieben.</w:t>
      </w:r>
    </w:p>
    <w:p w14:paraId="5FFA78CF" w14:textId="77777777" w:rsidR="00325D1D" w:rsidRDefault="00325D1D" w:rsidP="008F1900">
      <w:pPr>
        <w:jc w:val="both"/>
        <w:rPr>
          <w:lang w:eastAsia="de-DE"/>
        </w:rPr>
      </w:pPr>
    </w:p>
    <w:p w14:paraId="26F97B16" w14:textId="77777777" w:rsidR="00325D1D" w:rsidRDefault="00325D1D" w:rsidP="004B1135">
      <w:pPr>
        <w:pStyle w:val="berschrift2"/>
      </w:pPr>
      <w:bookmarkStart w:id="40" w:name="_Toc378311426"/>
      <w:bookmarkStart w:id="41" w:name="_Toc409006730"/>
      <w:bookmarkStart w:id="42" w:name="_Toc224651952"/>
      <w:r w:rsidRPr="00E82405">
        <w:t>Schutzgebiete oder Schutzzeiten</w:t>
      </w:r>
      <w:bookmarkEnd w:id="40"/>
      <w:bookmarkEnd w:id="41"/>
      <w:bookmarkEnd w:id="42"/>
    </w:p>
    <w:p w14:paraId="414F4596" w14:textId="77777777" w:rsidR="00495318" w:rsidRPr="00495318" w:rsidRDefault="007B376A" w:rsidP="007B376A">
      <w:pPr>
        <w:pStyle w:val="Hinweistext"/>
        <w:jc w:val="both"/>
        <w:rPr>
          <w:rStyle w:val="Platzhaltertext"/>
          <w:b/>
          <w:color w:val="0070C0"/>
        </w:rPr>
      </w:pPr>
      <w:r w:rsidRPr="00495318">
        <w:rPr>
          <w:rStyle w:val="Platzhaltertext"/>
          <w:b/>
          <w:color w:val="0070C0"/>
        </w:rPr>
        <w:t xml:space="preserve">Schutzgebiete oder Schutzzeiten </w:t>
      </w:r>
    </w:p>
    <w:p w14:paraId="4FC61F38" w14:textId="0FEE3AB7" w:rsidR="007B376A" w:rsidRPr="00325D1D" w:rsidRDefault="007B376A" w:rsidP="007B376A">
      <w:pPr>
        <w:pStyle w:val="Hinweistext"/>
        <w:jc w:val="both"/>
        <w:rPr>
          <w:rStyle w:val="Platzhaltertext"/>
          <w:color w:val="0070C0"/>
        </w:rPr>
      </w:pPr>
      <w:r w:rsidRPr="00325D1D">
        <w:rPr>
          <w:rStyle w:val="Platzhaltertext"/>
          <w:color w:val="0070C0"/>
        </w:rPr>
        <w:t>im Bereich der Baustelle, z.B. wegen Forderungen des Gewässer-, Boden-, Natur-, Landschafts- oder Immissionsschutzes, Bodendenkmäler, Denkmalschutz; vorliegende Fachgutachten oder dergleichen.</w:t>
      </w:r>
    </w:p>
    <w:p w14:paraId="7EA87484" w14:textId="77777777" w:rsidR="007B376A" w:rsidRPr="00325D1D" w:rsidRDefault="007B376A" w:rsidP="007B376A">
      <w:pPr>
        <w:pStyle w:val="Hinweistext"/>
        <w:jc w:val="both"/>
        <w:rPr>
          <w:rStyle w:val="Platzhaltertext"/>
          <w:color w:val="0070C0"/>
        </w:rPr>
      </w:pPr>
      <w:r w:rsidRPr="00325D1D">
        <w:rPr>
          <w:rStyle w:val="Platzhaltertext"/>
          <w:color w:val="0070C0"/>
        </w:rPr>
        <w:t xml:space="preserve">Bestandssituation aus dem </w:t>
      </w:r>
      <w:proofErr w:type="spellStart"/>
      <w:r w:rsidRPr="00325D1D">
        <w:rPr>
          <w:rStyle w:val="Platzhaltertext"/>
          <w:color w:val="0070C0"/>
        </w:rPr>
        <w:t>Landschaftpflegerischen</w:t>
      </w:r>
      <w:proofErr w:type="spellEnd"/>
      <w:r w:rsidRPr="00325D1D">
        <w:rPr>
          <w:rStyle w:val="Platzhaltertext"/>
          <w:color w:val="0070C0"/>
        </w:rPr>
        <w:t xml:space="preserve"> Begleitplan (LBP). Bei großen Umfängen ggf. nur Verweis auf den beiliegenden LBP sinnvoll.</w:t>
      </w:r>
    </w:p>
    <w:p w14:paraId="1F8AEF9B" w14:textId="55ECC785" w:rsidR="007B376A" w:rsidRDefault="007B376A" w:rsidP="007B376A">
      <w:pPr>
        <w:pStyle w:val="Hinweistext"/>
        <w:jc w:val="both"/>
        <w:rPr>
          <w:rStyle w:val="Platzhaltertext"/>
          <w:color w:val="0070C0"/>
        </w:rPr>
      </w:pPr>
      <w:r w:rsidRPr="00325D1D">
        <w:rPr>
          <w:rStyle w:val="Platzhaltertext"/>
          <w:color w:val="0070C0"/>
        </w:rPr>
        <w:lastRenderedPageBreak/>
        <w:t>Wichtig: Angaben anhand der Screening-Liste erarbeiten. Zuarbeit eines kundigen Fachplaners erforderlich!</w:t>
      </w:r>
    </w:p>
    <w:p w14:paraId="0757EB9A" w14:textId="77777777" w:rsidR="007B376A" w:rsidRPr="00325D1D" w:rsidRDefault="007B376A" w:rsidP="007B376A">
      <w:pPr>
        <w:pStyle w:val="Hinweistext"/>
        <w:jc w:val="both"/>
        <w:rPr>
          <w:rStyle w:val="Platzhaltertext"/>
          <w:b/>
          <w:color w:val="0070C0"/>
        </w:rPr>
      </w:pPr>
      <w:r w:rsidRPr="00325D1D">
        <w:rPr>
          <w:rStyle w:val="Platzhaltertext"/>
          <w:b/>
          <w:color w:val="0070C0"/>
        </w:rPr>
        <w:t>Gewässerschutz</w:t>
      </w:r>
    </w:p>
    <w:p w14:paraId="52F6369B" w14:textId="77777777" w:rsidR="007B376A" w:rsidRPr="00325D1D" w:rsidRDefault="007B376A" w:rsidP="007B376A">
      <w:pPr>
        <w:pStyle w:val="Hinweistext"/>
        <w:jc w:val="both"/>
        <w:rPr>
          <w:rStyle w:val="Platzhaltertext"/>
          <w:color w:val="0070C0"/>
        </w:rPr>
      </w:pPr>
      <w:r w:rsidRPr="00325D1D">
        <w:rPr>
          <w:rStyle w:val="Platzhaltertext"/>
          <w:color w:val="0070C0"/>
        </w:rPr>
        <w:t>Oberirdische Gewässer, Grundwasser, Anforderungen zum Schutz der betroffenen Gewässer, Schutzmaßnahmen, Einleitgenehmigungen, Genehmigungen von Wasserhaltungen, Überwachungsregime der Schutzmaßnahmen, Arbeiten in Trinkwasserschutzgebieten – spezielle Anforderungen für die Baudurchführung.</w:t>
      </w:r>
    </w:p>
    <w:p w14:paraId="46680782" w14:textId="77777777" w:rsidR="007B376A" w:rsidRPr="008A4B7D" w:rsidRDefault="007B376A" w:rsidP="007B376A">
      <w:pPr>
        <w:pStyle w:val="Hinweistext"/>
        <w:jc w:val="both"/>
        <w:rPr>
          <w:rStyle w:val="Platzhaltertext"/>
          <w:b/>
          <w:color w:val="E36C0A" w:themeColor="accent6" w:themeShade="BF"/>
        </w:rPr>
      </w:pPr>
      <w:r w:rsidRPr="008A4B7D">
        <w:rPr>
          <w:rStyle w:val="Platzhaltertext"/>
          <w:b/>
          <w:color w:val="E36C0A" w:themeColor="accent6" w:themeShade="BF"/>
        </w:rPr>
        <w:t>Lärmschutz</w:t>
      </w:r>
    </w:p>
    <w:p w14:paraId="1FF4D893" w14:textId="77777777" w:rsidR="007B376A" w:rsidRPr="008A4B7D" w:rsidRDefault="007B376A" w:rsidP="007B376A">
      <w:pPr>
        <w:pStyle w:val="Hinweistext"/>
        <w:jc w:val="both"/>
        <w:rPr>
          <w:rStyle w:val="Platzhaltertext"/>
          <w:b/>
          <w:color w:val="0070C0"/>
        </w:rPr>
      </w:pPr>
      <w:r w:rsidRPr="008A4B7D">
        <w:rPr>
          <w:lang w:eastAsia="de-DE"/>
        </w:rPr>
        <w:t>Bitte Gültigkeit der nachfolgenden Aussage projektspezifisch prüfen.</w:t>
      </w:r>
    </w:p>
    <w:p w14:paraId="6437E3C9" w14:textId="671F709C" w:rsidR="00B733BA" w:rsidRDefault="007B376A" w:rsidP="007B376A">
      <w:pPr>
        <w:pStyle w:val="Hinweistext"/>
        <w:jc w:val="both"/>
        <w:rPr>
          <w:i w:val="0"/>
          <w:color w:val="E36C0A" w:themeColor="accent6" w:themeShade="BF"/>
          <w:lang w:eastAsia="de-DE"/>
        </w:rPr>
      </w:pPr>
      <w:r w:rsidRPr="008A4B7D">
        <w:rPr>
          <w:i w:val="0"/>
          <w:color w:val="E36C0A" w:themeColor="accent6" w:themeShade="BF"/>
          <w:lang w:eastAsia="de-DE"/>
        </w:rPr>
        <w:t xml:space="preserve">Die Ausführung der Vertragsleistung muss teilweise am Wochenende bzw. in Nachtstunden erfolgen. Genehmigungen von Behörden liegen in diesem Zusammenhang noch nicht vor (z.B. Nacht- /Sonntags- oder Feiertagsarbeit). Zur Beantragung sind Angaben </w:t>
      </w:r>
      <w:proofErr w:type="gramStart"/>
      <w:r w:rsidRPr="008A4B7D">
        <w:rPr>
          <w:i w:val="0"/>
          <w:color w:val="E36C0A" w:themeColor="accent6" w:themeShade="BF"/>
          <w:lang w:eastAsia="de-DE"/>
        </w:rPr>
        <w:t>erforderlich</w:t>
      </w:r>
      <w:r w:rsidR="00AF72F7">
        <w:rPr>
          <w:i w:val="0"/>
          <w:color w:val="E36C0A" w:themeColor="accent6" w:themeShade="BF"/>
          <w:lang w:eastAsia="de-DE"/>
        </w:rPr>
        <w:t>,</w:t>
      </w:r>
      <w:r w:rsidRPr="00AF72F7">
        <w:rPr>
          <w:i w:val="0"/>
          <w:color w:val="E36C0A" w:themeColor="accent6" w:themeShade="BF"/>
          <w:lang w:eastAsia="de-DE"/>
        </w:rPr>
        <w:t xml:space="preserve"> </w:t>
      </w:r>
      <w:r w:rsidR="002D2F8E" w:rsidRPr="00AF72F7">
        <w:rPr>
          <w:i w:val="0"/>
          <w:color w:val="E36C0A" w:themeColor="accent6" w:themeShade="BF"/>
          <w:lang w:eastAsia="de-DE"/>
        </w:rPr>
        <w:t xml:space="preserve"> </w:t>
      </w:r>
      <w:r w:rsidR="006C6CDE" w:rsidRPr="00AF72F7">
        <w:rPr>
          <w:i w:val="0"/>
          <w:color w:val="E36C0A" w:themeColor="accent6" w:themeShade="BF"/>
          <w:lang w:eastAsia="de-DE"/>
        </w:rPr>
        <w:t>die</w:t>
      </w:r>
      <w:proofErr w:type="gramEnd"/>
      <w:r w:rsidR="006C6CDE" w:rsidRPr="00AF72F7">
        <w:rPr>
          <w:i w:val="0"/>
          <w:color w:val="E36C0A" w:themeColor="accent6" w:themeShade="BF"/>
          <w:lang w:eastAsia="de-DE"/>
        </w:rPr>
        <w:t xml:space="preserve"> vom AN im Rahmen der übertragenen Planungs- bzw. Ausführungsleistungen nach Maßgabe der vertraglichen Vorgaben zu erarbeiten und </w:t>
      </w:r>
      <w:r w:rsidR="002D2F8E" w:rsidRPr="00AF72F7">
        <w:rPr>
          <w:i w:val="0"/>
          <w:color w:val="E36C0A" w:themeColor="accent6" w:themeShade="BF"/>
          <w:lang w:eastAsia="de-DE"/>
        </w:rPr>
        <w:t>inhaltlich von ihm zu konkretisieren sind“</w:t>
      </w:r>
      <w:r w:rsidRPr="008A4B7D">
        <w:rPr>
          <w:i w:val="0"/>
          <w:color w:val="E36C0A" w:themeColor="accent6" w:themeShade="BF"/>
          <w:lang w:eastAsia="de-DE"/>
        </w:rPr>
        <w:t xml:space="preserve"> (z. B. Wahl der eingesetzten Maschinen).</w:t>
      </w:r>
    </w:p>
    <w:p w14:paraId="27D21DFE" w14:textId="75F11F8C" w:rsidR="00C23FCA" w:rsidRDefault="00B733BA" w:rsidP="007B376A">
      <w:pPr>
        <w:pStyle w:val="Hinweistext"/>
        <w:jc w:val="both"/>
        <w:rPr>
          <w:rStyle w:val="Platzhaltertext"/>
          <w:color w:val="0070C0"/>
        </w:rPr>
      </w:pPr>
      <w:r w:rsidRPr="007806C3">
        <w:rPr>
          <w:i w:val="0"/>
          <w:color w:val="E36C0A" w:themeColor="accent6" w:themeShade="BF"/>
          <w:lang w:eastAsia="de-DE"/>
        </w:rPr>
        <w:t xml:space="preserve">Für Arbeiten in geschützten Zeiten sind nach geltendem Landesrecht Ausnahmegenehmigungen, Anzeigen etc. erforderlich. Der AN hat unter Beachtung des geplanten Bauablaufes, der anzuwendenden Bauverfahren und des geplanten Maschineneinsatzes, mindestens </w:t>
      </w:r>
      <w:r w:rsidR="00C23FCA" w:rsidRPr="007806C3">
        <w:rPr>
          <w:color w:val="E36C0A" w:themeColor="accent6" w:themeShade="BF"/>
        </w:rPr>
        <w:fldChar w:fldCharType="begin">
          <w:ffData>
            <w:name w:val="Text10"/>
            <w:enabled/>
            <w:calcOnExit w:val="0"/>
            <w:textInput/>
          </w:ffData>
        </w:fldChar>
      </w:r>
      <w:r w:rsidR="00C23FCA" w:rsidRPr="007806C3">
        <w:rPr>
          <w:color w:val="E36C0A" w:themeColor="accent6" w:themeShade="BF"/>
        </w:rPr>
        <w:instrText xml:space="preserve"> FORMTEXT </w:instrText>
      </w:r>
      <w:r w:rsidR="00C23FCA" w:rsidRPr="007806C3">
        <w:rPr>
          <w:color w:val="E36C0A" w:themeColor="accent6" w:themeShade="BF"/>
        </w:rPr>
      </w:r>
      <w:r w:rsidR="00C23FCA" w:rsidRPr="007806C3">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23FCA" w:rsidRPr="007806C3">
        <w:rPr>
          <w:color w:val="E36C0A" w:themeColor="accent6" w:themeShade="BF"/>
        </w:rPr>
        <w:fldChar w:fldCharType="end"/>
      </w:r>
      <w:r w:rsidRPr="007806C3">
        <w:rPr>
          <w:i w:val="0"/>
          <w:color w:val="E36C0A" w:themeColor="accent6" w:themeShade="BF"/>
          <w:lang w:eastAsia="de-DE"/>
        </w:rPr>
        <w:t xml:space="preserve"> Wochen vorher, bei den zuständigen Stellen erforderliche Ausnahmen zu beantragen bzw. die relevanten Bauarbeiten anzuzeigen.</w:t>
      </w:r>
      <w:r w:rsidR="007B376A" w:rsidRPr="008A4B7D">
        <w:rPr>
          <w:rStyle w:val="Platzhaltertext"/>
          <w:color w:val="0070C0"/>
        </w:rPr>
        <w:t xml:space="preserve"> </w:t>
      </w:r>
    </w:p>
    <w:p w14:paraId="3C5D25C1" w14:textId="063FC679" w:rsidR="00AF72F7" w:rsidRPr="001E543E" w:rsidRDefault="00C23FCA" w:rsidP="00E410DB">
      <w:pPr>
        <w:spacing w:line="276" w:lineRule="auto"/>
        <w:ind w:left="360"/>
        <w:rPr>
          <w:rFonts w:cs="Arial"/>
          <w:i/>
          <w:color w:val="0070C0"/>
        </w:rPr>
      </w:pPr>
      <w:r w:rsidRPr="00C23FCA">
        <w:rPr>
          <w:i/>
          <w:color w:val="0070C0"/>
        </w:rPr>
        <w:t>LV-Positionen erforderlich</w:t>
      </w:r>
    </w:p>
    <w:p w14:paraId="1232D31B" w14:textId="3CD12387" w:rsidR="00ED6D4C" w:rsidRDefault="00ED6D4C" w:rsidP="001E543E">
      <w:pPr>
        <w:pStyle w:val="Listenabsatz"/>
        <w:spacing w:line="276" w:lineRule="auto"/>
      </w:pPr>
    </w:p>
    <w:sdt>
      <w:sdtPr>
        <w:alias w:val="Hinweistext - Bitte löschen!"/>
        <w:tag w:val="Hinweistext - Bitte löschen!"/>
        <w:id w:val="-806701440"/>
        <w:placeholder>
          <w:docPart w:val="360E3338A2214F5FA61D731F66E406FB"/>
        </w:placeholder>
        <w:showingPlcHdr/>
      </w:sdtPr>
      <w:sdtEndPr/>
      <w:sdtContent>
        <w:p w14:paraId="62C137F3" w14:textId="77777777" w:rsidR="00727D35" w:rsidRDefault="00727D35" w:rsidP="00CE466D">
          <w:pPr>
            <w:pStyle w:val="Hinweistext"/>
            <w:jc w:val="both"/>
            <w:rPr>
              <w:i w:val="0"/>
              <w:color w:val="auto"/>
            </w:rPr>
          </w:pPr>
          <w:r>
            <w:rPr>
              <w:lang w:eastAsia="de-DE"/>
            </w:rPr>
            <w:t>Bitte Gültigkeit der nachfolgenden Aussage projektspezifisch prüfen.</w:t>
          </w:r>
        </w:p>
      </w:sdtContent>
    </w:sdt>
    <w:p w14:paraId="298C445D" w14:textId="77777777" w:rsidR="00727D35" w:rsidRPr="008C56A5" w:rsidRDefault="00727D35" w:rsidP="00CE466D">
      <w:pPr>
        <w:jc w:val="both"/>
        <w:rPr>
          <w:rStyle w:val="Platzhaltertext"/>
          <w:color w:val="E36C0A" w:themeColor="accent6" w:themeShade="BF"/>
        </w:rPr>
      </w:pPr>
      <w:r w:rsidRPr="00AF72F7">
        <w:rPr>
          <w:color w:val="E36C0A" w:themeColor="accent6" w:themeShade="BF"/>
          <w:lang w:eastAsia="de-DE"/>
        </w:rPr>
        <w:t>Der AG bestellt einen Baulärmverantwortlichen (BLV), dieser kontrolliert und dokumentiert die Maßnahmen zur Vermeidung bzw. Minimierung von Baulärm. Der Baulärmverantwortliche hat uneingeschränktes Recht die Baustelle zu betreten und nimmt bei Bedarf an Baubesprechungen teil. Der AN hat den BLV bei erforderlichen Behördenabstimmungen zu beteiligen. Die Aufwendungen hierfür sind einzukalkulieren und werden nicht gesondert vergütet.</w:t>
      </w:r>
    </w:p>
    <w:p w14:paraId="35CBB3E5" w14:textId="77777777" w:rsidR="00727D35" w:rsidRPr="00E410DB" w:rsidRDefault="00727D35" w:rsidP="00B71344">
      <w:pPr>
        <w:pStyle w:val="Hinweistext"/>
        <w:jc w:val="both"/>
        <w:rPr>
          <w:i w:val="0"/>
          <w:iCs/>
        </w:rPr>
      </w:pPr>
    </w:p>
    <w:p w14:paraId="42D9653C" w14:textId="77777777" w:rsidR="00C00442" w:rsidRPr="005B37C9" w:rsidRDefault="00C00442" w:rsidP="004B1135">
      <w:pPr>
        <w:pStyle w:val="berschrift2"/>
      </w:pPr>
      <w:bookmarkStart w:id="43" w:name="_Toc378311427"/>
      <w:bookmarkStart w:id="44" w:name="_Toc409006731"/>
      <w:bookmarkStart w:id="45" w:name="_Toc224651953"/>
      <w:r w:rsidRPr="005B37C9">
        <w:t>Schutzmaßnahmen</w:t>
      </w:r>
      <w:bookmarkEnd w:id="43"/>
      <w:bookmarkEnd w:id="44"/>
      <w:bookmarkEnd w:id="45"/>
    </w:p>
    <w:p w14:paraId="290D9201" w14:textId="77777777" w:rsidR="00665088" w:rsidRPr="000A3658" w:rsidRDefault="00665088" w:rsidP="008F1900">
      <w:pPr>
        <w:pStyle w:val="Hinweistext"/>
        <w:jc w:val="both"/>
        <w:rPr>
          <w:i w:val="0"/>
          <w:color w:val="E36C0A" w:themeColor="accent6" w:themeShade="BF"/>
          <w:lang w:eastAsia="de-DE"/>
        </w:rPr>
      </w:pPr>
      <w:r w:rsidRPr="000A3658">
        <w:rPr>
          <w:i w:val="0"/>
          <w:color w:val="E36C0A" w:themeColor="accent6" w:themeShade="BF"/>
          <w:lang w:eastAsia="de-DE"/>
        </w:rPr>
        <w:t xml:space="preserve">Bleibt frei </w:t>
      </w:r>
    </w:p>
    <w:p w14:paraId="08A6F6BA" w14:textId="77777777" w:rsidR="00E70C40" w:rsidRPr="005A2091" w:rsidRDefault="00665088" w:rsidP="008F1900">
      <w:pPr>
        <w:pStyle w:val="Hinweistext"/>
        <w:jc w:val="both"/>
        <w:rPr>
          <w:rStyle w:val="Platzhaltertext"/>
          <w:color w:val="0070C0"/>
        </w:rPr>
      </w:pPr>
      <w:r w:rsidRPr="005A2091">
        <w:rPr>
          <w:rStyle w:val="Platzhaltertext"/>
          <w:color w:val="0070C0"/>
        </w:rPr>
        <w:t>oder</w:t>
      </w:r>
    </w:p>
    <w:p w14:paraId="0853E031" w14:textId="77777777" w:rsidR="007B3093" w:rsidRPr="000A3658" w:rsidRDefault="008D24B2" w:rsidP="00135538">
      <w:pPr>
        <w:pStyle w:val="Hinweistext"/>
        <w:jc w:val="both"/>
        <w:rPr>
          <w:i w:val="0"/>
          <w:color w:val="E36C0A" w:themeColor="accent6" w:themeShade="BF"/>
          <w:lang w:eastAsia="de-DE"/>
        </w:rPr>
      </w:pPr>
      <w:r w:rsidRPr="000A3658">
        <w:rPr>
          <w:i w:val="0"/>
          <w:color w:val="E36C0A" w:themeColor="accent6" w:themeShade="BF"/>
          <w:lang w:eastAsia="de-DE"/>
        </w:rPr>
        <w:t>Im Bereich der</w:t>
      </w:r>
      <w:r w:rsidR="007B3093" w:rsidRPr="000A3658">
        <w:rPr>
          <w:i w:val="0"/>
          <w:color w:val="E36C0A" w:themeColor="accent6" w:themeShade="BF"/>
          <w:lang w:eastAsia="de-DE"/>
        </w:rPr>
        <w:t xml:space="preserve"> Baustelle und dem Baubereich angrenzenden Bäume, Pflanzen, Vegetationsflächen und dergleichen sind zu schützen. Die einschlägigen öffentlich-rechtlichen Gesetze und Normen sind zu beachten. </w:t>
      </w:r>
    </w:p>
    <w:p w14:paraId="14CC6822" w14:textId="77777777" w:rsidR="007B3093" w:rsidRPr="005B37C9" w:rsidRDefault="007B3093" w:rsidP="00135538">
      <w:pPr>
        <w:pStyle w:val="Hinweistext"/>
        <w:jc w:val="both"/>
        <w:rPr>
          <w:i w:val="0"/>
          <w:color w:val="E36C0A" w:themeColor="accent6" w:themeShade="BF"/>
          <w:lang w:eastAsia="de-DE"/>
        </w:rPr>
      </w:pPr>
      <w:r w:rsidRPr="005B37C9">
        <w:rPr>
          <w:i w:val="0"/>
          <w:color w:val="E36C0A" w:themeColor="accent6" w:themeShade="BF"/>
          <w:lang w:eastAsia="de-DE"/>
        </w:rPr>
        <w:t xml:space="preserve">Folgende konkrete Schutzmaßnahmen für einzelne schutzwürdige Gegenstände, Pflanzen und Vegetationsflächen sind zu beachten: </w:t>
      </w:r>
    </w:p>
    <w:p w14:paraId="00C399E7" w14:textId="1D4AF793" w:rsidR="00C00442" w:rsidRPr="005B37C9" w:rsidRDefault="007B3093" w:rsidP="00135538">
      <w:pPr>
        <w:jc w:val="both"/>
        <w:rPr>
          <w:color w:val="E36C0A" w:themeColor="accent6" w:themeShade="BF"/>
        </w:rPr>
      </w:pP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p>
    <w:p w14:paraId="6AF3D336" w14:textId="68330F9D" w:rsidR="008D24B2" w:rsidRPr="002C2EE0" w:rsidRDefault="008D24B2" w:rsidP="007D6960">
      <w:pPr>
        <w:pStyle w:val="Listenabsatz"/>
        <w:numPr>
          <w:ilvl w:val="0"/>
          <w:numId w:val="18"/>
        </w:numPr>
        <w:jc w:val="both"/>
        <w:rPr>
          <w:i/>
          <w:color w:val="0070C0"/>
        </w:rPr>
      </w:pPr>
      <w:r w:rsidRPr="00062DB9">
        <w:rPr>
          <w:i/>
          <w:color w:val="0070C0"/>
        </w:rPr>
        <w:t xml:space="preserve"> </w:t>
      </w:r>
      <w:r w:rsidRPr="002C2EE0">
        <w:rPr>
          <w:i/>
          <w:color w:val="0070C0"/>
        </w:rPr>
        <w:t>LV-Pos.</w:t>
      </w:r>
      <w:r w:rsidR="003D1428" w:rsidRPr="002C2EE0">
        <w:rPr>
          <w:i/>
          <w:color w:val="0070C0"/>
        </w:rPr>
        <w:t xml:space="preserve"> erstellen</w:t>
      </w:r>
      <w:r w:rsidRPr="002C2EE0">
        <w:rPr>
          <w:i/>
          <w:color w:val="0070C0"/>
        </w:rPr>
        <w:t xml:space="preserve"> für </w:t>
      </w:r>
      <w:r w:rsidR="003D1428" w:rsidRPr="002C2EE0">
        <w:rPr>
          <w:i/>
          <w:color w:val="0070C0"/>
        </w:rPr>
        <w:t>Schutzmaßnahmen (ggf. Pauschale)</w:t>
      </w:r>
      <w:r w:rsidRPr="002C2EE0">
        <w:rPr>
          <w:i/>
          <w:color w:val="0070C0"/>
        </w:rPr>
        <w:t>, da besondere Leistung gem. ATV DIN 18299 Abschnitt 4.2.17</w:t>
      </w:r>
    </w:p>
    <w:p w14:paraId="26FAA379" w14:textId="618D13B8" w:rsidR="007B3093" w:rsidRDefault="007B3093" w:rsidP="008F1900">
      <w:pPr>
        <w:jc w:val="both"/>
        <w:rPr>
          <w:color w:val="E36C0A" w:themeColor="accent6" w:themeShade="BF"/>
        </w:rPr>
      </w:pPr>
    </w:p>
    <w:p w14:paraId="5A2A7B8A" w14:textId="55C1276F" w:rsidR="00E410DB" w:rsidRPr="008B0A0C" w:rsidRDefault="00E410DB" w:rsidP="00E410DB">
      <w:pPr>
        <w:pStyle w:val="Hinweistext"/>
        <w:jc w:val="both"/>
        <w:rPr>
          <w:b/>
          <w:bCs/>
          <w:i w:val="0"/>
          <w:iCs/>
          <w:color w:val="E36C0A" w:themeColor="accent6" w:themeShade="BF"/>
          <w:lang w:eastAsia="de-DE"/>
        </w:rPr>
      </w:pPr>
      <w:bookmarkStart w:id="46" w:name="_Hlk130978512"/>
      <w:r w:rsidRPr="00775571">
        <w:rPr>
          <w:b/>
          <w:bCs/>
          <w:i w:val="0"/>
          <w:iCs/>
          <w:color w:val="E36C0A" w:themeColor="accent6" w:themeShade="BF"/>
          <w:lang w:eastAsia="de-DE"/>
        </w:rPr>
        <w:t>Belange des Boden- und Denkmalschutzes</w:t>
      </w:r>
      <w:r w:rsidRPr="00E410DB">
        <w:rPr>
          <w:b/>
          <w:bCs/>
          <w:i w:val="0"/>
          <w:iCs/>
          <w:color w:val="E36C0A" w:themeColor="accent6" w:themeShade="BF"/>
          <w:lang w:eastAsia="de-DE"/>
        </w:rPr>
        <w:t>:</w:t>
      </w:r>
    </w:p>
    <w:p w14:paraId="2AD23387" w14:textId="77777777" w:rsidR="00E410DB" w:rsidRDefault="00E410DB" w:rsidP="00E410DB">
      <w:pPr>
        <w:jc w:val="both"/>
        <w:rPr>
          <w:color w:val="E36C0A" w:themeColor="accent6" w:themeShade="BF"/>
        </w:rPr>
      </w:pPr>
      <w:r w:rsidRPr="00545748">
        <w:rPr>
          <w:rStyle w:val="Platzhaltertext"/>
          <w:color w:val="0070C0"/>
        </w:rPr>
        <w:t xml:space="preserve">Hier sind vom Ersteller der VU die entsprechenden Schutz- und Vermeidungsmaßnahmen zum Bodenschutz sowie für Denkmale und Bodendenkmale z.B. aus dem Planfeststellungsbeschluss bzw. sonstigen behördlichen Genehmigungen darzustellen. Diese Maßnahmen </w:t>
      </w:r>
      <w:r w:rsidRPr="00545748">
        <w:rPr>
          <w:rStyle w:val="Platzhaltertext"/>
          <w:color w:val="0070C0"/>
        </w:rPr>
        <w:lastRenderedPageBreak/>
        <w:t>sind regelmäßig im Landschaftspflegerischen Begleitplan sowie im ggf. erstellten separaten Bodenschutzkonzept / Bodenschutzplan oder ggf. auch im Bodenverwertungs- und Entsorgungskonzept (</w:t>
      </w:r>
      <w:proofErr w:type="spellStart"/>
      <w:r w:rsidRPr="00545748">
        <w:rPr>
          <w:rStyle w:val="Platzhaltertext"/>
          <w:color w:val="0070C0"/>
        </w:rPr>
        <w:t>BoVEK</w:t>
      </w:r>
      <w:proofErr w:type="spellEnd"/>
      <w:r w:rsidRPr="00545748">
        <w:rPr>
          <w:rStyle w:val="Platzhaltertext"/>
          <w:color w:val="0070C0"/>
        </w:rPr>
        <w:t>) des Vorhabens aufgeführt.</w:t>
      </w:r>
      <w:r w:rsidRPr="00B12BAA">
        <w:rPr>
          <w:rStyle w:val="Platzhaltertext"/>
          <w:color w:val="0070C0"/>
        </w:rPr>
        <w:t xml:space="preserve"> </w:t>
      </w:r>
    </w:p>
    <w:p w14:paraId="5D0F8614" w14:textId="35E6EDB3" w:rsidR="00E410DB" w:rsidRPr="00545748" w:rsidRDefault="00E410DB" w:rsidP="00E410DB">
      <w:pPr>
        <w:jc w:val="both"/>
        <w:rPr>
          <w:b/>
          <w:bCs/>
          <w:color w:val="E36C0A" w:themeColor="accent6" w:themeShade="BF"/>
        </w:rPr>
      </w:pPr>
      <w:r w:rsidRPr="00545748">
        <w:rPr>
          <w:b/>
          <w:bCs/>
          <w:color w:val="E36C0A" w:themeColor="accent6" w:themeShade="BF"/>
        </w:rPr>
        <w:t>Landschaftspflegerische Begleitplanung (LBP)</w:t>
      </w:r>
      <w:r w:rsidR="00311766">
        <w:rPr>
          <w:b/>
          <w:bCs/>
          <w:color w:val="E36C0A" w:themeColor="accent6" w:themeShade="BF"/>
        </w:rPr>
        <w:t>:</w:t>
      </w:r>
    </w:p>
    <w:sdt>
      <w:sdtPr>
        <w:rPr>
          <w:lang w:eastAsia="de-DE"/>
        </w:rPr>
        <w:alias w:val="Hinweistext - Bitte löschen!"/>
        <w:tag w:val="Hinweistext - Bitte löschen!"/>
        <w:id w:val="345216304"/>
        <w:placeholder>
          <w:docPart w:val="7CDEF70C1500404EA69BC73F3DE528F7"/>
        </w:placeholder>
        <w:showingPlcHdr/>
      </w:sdtPr>
      <w:sdtEndPr/>
      <w:sdtContent>
        <w:p w14:paraId="37978468" w14:textId="77777777" w:rsidR="00E410DB" w:rsidRDefault="00E410DB" w:rsidP="00E410DB">
          <w:r w:rsidRPr="00545748">
            <w:rPr>
              <w:rStyle w:val="Platzhaltertext"/>
              <w:color w:val="0070C0"/>
            </w:rPr>
            <w:t xml:space="preserve">Hier sind vom Ersteller der VU die entsprechenden Schutz- und Vermeidungsmaßnahmen zum Natur- und Artenschutz, Gewässerschutz und ggf. weiteren Schutzgütern aus dem Planfeststellungsbeschluss bzw. sonstigen behördlichen Genehmigungen aufzuführen. Diese Maßnahmen sind regelmäßig im Landschaftspflegerischen Begleitplan sowie im ggf. erstellten Artenschutzfachbeitrag und der FFH-Verträglichkeitsstudie des Vorhabens aufgeführt. </w:t>
          </w:r>
        </w:p>
      </w:sdtContent>
    </w:sdt>
    <w:p w14:paraId="785E2AB3" w14:textId="017D0F86" w:rsidR="00376DB9" w:rsidRDefault="00376DB9" w:rsidP="004B1135">
      <w:pPr>
        <w:pStyle w:val="berschrift2"/>
      </w:pPr>
      <w:bookmarkStart w:id="47" w:name="_Toc224651954"/>
      <w:bookmarkStart w:id="48" w:name="_Toc378311428"/>
      <w:bookmarkStart w:id="49" w:name="_Toc409006732"/>
      <w:bookmarkEnd w:id="46"/>
      <w:r w:rsidRPr="005B37C9">
        <w:t>bleibt frei</w:t>
      </w:r>
      <w:bookmarkEnd w:id="47"/>
    </w:p>
    <w:p w14:paraId="35C935D6" w14:textId="77777777" w:rsidR="009A5FA2" w:rsidRPr="009A5FA2" w:rsidRDefault="009A5FA2" w:rsidP="009A5FA2">
      <w:pPr>
        <w:rPr>
          <w:lang w:eastAsia="de-DE"/>
        </w:rPr>
      </w:pPr>
    </w:p>
    <w:p w14:paraId="37E258FF" w14:textId="77777777" w:rsidR="009A5FA2" w:rsidRPr="00657AC2" w:rsidRDefault="009A5FA2" w:rsidP="004B1135">
      <w:pPr>
        <w:pStyle w:val="berschrift2"/>
      </w:pPr>
      <w:bookmarkStart w:id="50" w:name="_Toc224651955"/>
      <w:r w:rsidRPr="00657AC2">
        <w:t>bleibt frei</w:t>
      </w:r>
      <w:bookmarkEnd w:id="50"/>
    </w:p>
    <w:p w14:paraId="4F991BBF" w14:textId="77777777" w:rsidR="00376DB9" w:rsidRPr="005B37C9" w:rsidRDefault="00376DB9" w:rsidP="00376DB9">
      <w:pPr>
        <w:rPr>
          <w:lang w:eastAsia="de-DE"/>
        </w:rPr>
      </w:pPr>
    </w:p>
    <w:p w14:paraId="3FCA5F01" w14:textId="01D7F405" w:rsidR="00C00442" w:rsidRPr="00777B63" w:rsidRDefault="00B368FB" w:rsidP="004B1135">
      <w:pPr>
        <w:pStyle w:val="berschrift2"/>
      </w:pPr>
      <w:bookmarkStart w:id="51" w:name="_Toc224651956"/>
      <w:bookmarkEnd w:id="48"/>
      <w:bookmarkEnd w:id="49"/>
      <w:r w:rsidRPr="00777B63">
        <w:t>Hindernisse</w:t>
      </w:r>
      <w:bookmarkEnd w:id="51"/>
      <w:r w:rsidRPr="00777B63">
        <w:t xml:space="preserve"> </w:t>
      </w:r>
    </w:p>
    <w:p w14:paraId="51AB836D" w14:textId="4A6E09F1" w:rsidR="00C00442" w:rsidRDefault="00B368FB" w:rsidP="008F1900">
      <w:pPr>
        <w:jc w:val="both"/>
      </w:pPr>
      <w:r w:rsidRPr="005B37C9">
        <w:t xml:space="preserve">Siehe </w:t>
      </w:r>
      <w:r w:rsidR="009A5FA2">
        <w:t>0.1.3</w:t>
      </w:r>
    </w:p>
    <w:p w14:paraId="3BDDD32D" w14:textId="77777777" w:rsidR="001F1A7D" w:rsidRPr="005B37C9" w:rsidRDefault="001F1A7D" w:rsidP="008F1900">
      <w:pPr>
        <w:jc w:val="both"/>
        <w:rPr>
          <w:lang w:eastAsia="de-DE"/>
        </w:rPr>
      </w:pPr>
    </w:p>
    <w:p w14:paraId="47FB3260" w14:textId="77777777" w:rsidR="00C00442" w:rsidRPr="0069375A" w:rsidRDefault="00C00442" w:rsidP="004B1135">
      <w:pPr>
        <w:pStyle w:val="berschrift2"/>
      </w:pPr>
      <w:bookmarkStart w:id="52" w:name="_Toc378311429"/>
      <w:bookmarkStart w:id="53" w:name="_Toc409006733"/>
      <w:bookmarkStart w:id="54" w:name="_Toc224651957"/>
      <w:r w:rsidRPr="0069375A">
        <w:t>Kampfmittel</w:t>
      </w:r>
      <w:bookmarkEnd w:id="52"/>
      <w:bookmarkEnd w:id="53"/>
      <w:bookmarkEnd w:id="54"/>
    </w:p>
    <w:p w14:paraId="0AC85C3A" w14:textId="77777777" w:rsidR="00062DB9" w:rsidRDefault="00062DB9" w:rsidP="00062DB9">
      <w:pPr>
        <w:rPr>
          <w:lang w:eastAsia="de-DE"/>
        </w:rPr>
      </w:pPr>
    </w:p>
    <w:sdt>
      <w:sdtPr>
        <w:rPr>
          <w:lang w:eastAsia="de-DE"/>
        </w:rPr>
        <w:alias w:val="Hinweistext - Bitte löschen!"/>
        <w:tag w:val="Hinweistext - Bitte löschen!"/>
        <w:id w:val="-430279545"/>
        <w:lock w:val="contentLocked"/>
        <w:placeholder>
          <w:docPart w:val="13273ECAF0BF43BA898B5574B8534E60"/>
        </w:placeholder>
        <w:showingPlcHdr/>
      </w:sdtPr>
      <w:sdtEndPr/>
      <w:sdtContent>
        <w:p w14:paraId="292CC0F5" w14:textId="77777777" w:rsidR="0070657D" w:rsidRPr="004714E2" w:rsidRDefault="0070657D">
          <w:pPr>
            <w:pStyle w:val="Hinweistext"/>
            <w:jc w:val="both"/>
          </w:pPr>
          <w:r w:rsidRPr="004714E2">
            <w:t xml:space="preserve">Die Deutsche Bahn ist als Bauherrin verpflichtet, Baumaßnahmen so zu planen und auszuführen, dass die öffentliche Sicherheit, insbesondere Leben und Gesundheit der Schutzgüter, nicht gefährdet wird. </w:t>
          </w:r>
        </w:p>
        <w:p w14:paraId="34F338A4" w14:textId="77777777" w:rsidR="0070657D" w:rsidRPr="004714E2" w:rsidRDefault="0070657D">
          <w:pPr>
            <w:pStyle w:val="Hinweistext"/>
            <w:jc w:val="both"/>
          </w:pPr>
          <w:r w:rsidRPr="004714E2">
            <w:t>Die sich im Hinblick auf Kampfmittel ergebende Vorgehensweise ist in der „Arbeitsanweisung - I AA Kampfmittelräumung in Infrastrukturprojekten durchführen“ festgelegt. Grundlagen für die fachtechnische Bearbeitung bilden die „Baufachliche Richtlinien Kampfmittelräumung (BFR KMR) - Arbeitshilfen zur Planung und Durchführung der Erkundung sowie der Räumung von Kampfmitteln auf Liegenschaften des Bundes“.</w:t>
          </w:r>
        </w:p>
        <w:p w14:paraId="71D0C9E9" w14:textId="77777777" w:rsidR="0070657D" w:rsidRPr="004714E2" w:rsidRDefault="0070657D">
          <w:pPr>
            <w:pStyle w:val="Hinweistext"/>
            <w:jc w:val="both"/>
            <w:rPr>
              <w:lang w:eastAsia="de-DE"/>
            </w:rPr>
          </w:pPr>
          <w:r w:rsidRPr="004714E2">
            <w:rPr>
              <w:lang w:eastAsia="de-DE"/>
            </w:rPr>
            <w:t>Dabei werden sechs Szenarien unterschieden.</w:t>
          </w:r>
        </w:p>
        <w:p w14:paraId="71DEE3C8" w14:textId="77777777" w:rsidR="0070657D" w:rsidRPr="004714E2" w:rsidRDefault="0070657D">
          <w:pPr>
            <w:pStyle w:val="Hinweistext"/>
            <w:jc w:val="both"/>
            <w:rPr>
              <w:lang w:eastAsia="de-DE"/>
            </w:rPr>
          </w:pPr>
          <w:r w:rsidRPr="004714E2">
            <w:rPr>
              <w:lang w:eastAsia="de-DE"/>
            </w:rPr>
            <w:t xml:space="preserve">Die Projektleitung hat den vorliegenden Fall zu identifizieren (z.B. Fall 2: es liegt z.B. eine Auswertung von Dr. Carls Luftbilddatenbank vor, die keinen Kampfmittelverdacht ausweist oder Fall 4: Es wurden bereits Kampfmittelräumungen in der Vergangenheit durchgeführt, daher ist kein Kampfmittelverdacht mehr gegeben). </w:t>
          </w:r>
        </w:p>
        <w:p w14:paraId="0ED55E7B" w14:textId="77777777" w:rsidR="0070657D" w:rsidRDefault="0070657D">
          <w:pPr>
            <w:pStyle w:val="Hinweistext"/>
            <w:jc w:val="both"/>
            <w:rPr>
              <w:lang w:eastAsia="de-DE"/>
            </w:rPr>
          </w:pPr>
          <w:r w:rsidRPr="004714E2">
            <w:rPr>
              <w:lang w:eastAsia="de-DE"/>
            </w:rPr>
            <w:t>Nach Auswahl des zutreffenden Falles sind die anderen Fallbeschreibungen vollständig zu löschen.</w:t>
          </w:r>
        </w:p>
      </w:sdtContent>
    </w:sdt>
    <w:p w14:paraId="2A963AAD" w14:textId="77777777" w:rsidR="0070657D" w:rsidRPr="004714E2" w:rsidRDefault="00E5760A">
      <w:pPr>
        <w:pStyle w:val="Hinweistext"/>
        <w:jc w:val="both"/>
      </w:pPr>
      <w:sdt>
        <w:sdtPr>
          <w:rPr>
            <w:lang w:eastAsia="de-DE"/>
          </w:rPr>
          <w:alias w:val="Hinweistext - Bitte löschen!"/>
          <w:tag w:val="Hinweistext - Bitte löschen!"/>
          <w:id w:val="-697699246"/>
          <w:lock w:val="contentLocked"/>
          <w:placeholder>
            <w:docPart w:val="C73D967B38434BB9A6D64B05231D7384"/>
          </w:placeholder>
          <w:showingPlcHdr/>
        </w:sdtPr>
        <w:sdtEndPr/>
        <w:sdtContent>
          <w:r w:rsidR="0070657D" w:rsidRPr="004714E2">
            <w:t xml:space="preserve">Fall 1: </w:t>
          </w:r>
          <w:r w:rsidR="0070657D" w:rsidRPr="004714E2">
            <w:tab/>
            <w:t>Kein Kampfmittelverdacht – Auskunft vom Kampfmittelräumdienst</w:t>
          </w:r>
        </w:sdtContent>
      </w:sdt>
    </w:p>
    <w:p w14:paraId="6055B5D8" w14:textId="77777777" w:rsidR="0070657D" w:rsidRPr="0069375A" w:rsidRDefault="0070657D">
      <w:pPr>
        <w:pStyle w:val="Hinweistext"/>
        <w:jc w:val="both"/>
        <w:rPr>
          <w:rFonts w:eastAsia="Times New Roman"/>
          <w:i w:val="0"/>
          <w:color w:val="auto"/>
        </w:rPr>
      </w:pPr>
      <w:r w:rsidRPr="0069375A">
        <w:rPr>
          <w:rFonts w:eastAsia="Times New Roman"/>
          <w:i w:val="0"/>
          <w:color w:val="auto"/>
        </w:rPr>
        <w:t xml:space="preserve">Im Vorfeld der bodeneingreifenden Maßnahmen hat die </w:t>
      </w:r>
      <w:r w:rsidRPr="0069375A">
        <w:rPr>
          <w:rFonts w:eastAsia="Times New Roman"/>
          <w:i w:val="0"/>
          <w:color w:val="E36C0A" w:themeColor="accent6" w:themeShade="BF"/>
        </w:rPr>
        <w:t>DB InfraGO AG</w:t>
      </w:r>
      <w:r w:rsidRPr="0069375A">
        <w:rPr>
          <w:rFonts w:eastAsia="Times New Roman"/>
          <w:i w:val="0"/>
          <w:color w:val="auto"/>
        </w:rPr>
        <w:t xml:space="preserve"> den Bereich der Baustelle auf einen möglichen Kampfmittelverdacht vom zuständigen Kampfmittelräumdienst des Landes </w:t>
      </w:r>
      <w:r w:rsidRPr="0069375A">
        <w:rPr>
          <w:rFonts w:eastAsia="Times New Roman"/>
          <w:i w:val="0"/>
          <w:color w:val="E36C0A" w:themeColor="accent6" w:themeShade="BF"/>
        </w:rPr>
        <w:t>xxx</w:t>
      </w:r>
      <w:r w:rsidRPr="0069375A">
        <w:rPr>
          <w:rFonts w:eastAsia="Times New Roman"/>
          <w:i w:val="0"/>
          <w:color w:val="auto"/>
        </w:rPr>
        <w:t xml:space="preserve"> untersuchen lassen.</w:t>
      </w:r>
    </w:p>
    <w:p w14:paraId="532E05BF" w14:textId="77777777" w:rsidR="0070657D" w:rsidRPr="0069375A" w:rsidRDefault="0070657D">
      <w:pPr>
        <w:pStyle w:val="Hinweistext"/>
        <w:jc w:val="both"/>
        <w:rPr>
          <w:rFonts w:eastAsia="Times New Roman"/>
          <w:i w:val="0"/>
          <w:color w:val="auto"/>
        </w:rPr>
      </w:pPr>
      <w:r w:rsidRPr="0069375A">
        <w:rPr>
          <w:rFonts w:eastAsia="Times New Roman"/>
          <w:i w:val="0"/>
          <w:color w:val="auto"/>
        </w:rPr>
        <w:t>Nach Feststellung des zuständigen Kampfmittelräumdienstes hat sich ergeben, dass kein Kampfmittelverdacht besteht.</w:t>
      </w:r>
    </w:p>
    <w:p w14:paraId="249648C1" w14:textId="5D8CB429" w:rsidR="0070657D" w:rsidRPr="00F54C57" w:rsidRDefault="0070657D">
      <w:pPr>
        <w:pStyle w:val="Hinweistext"/>
        <w:jc w:val="both"/>
        <w:rPr>
          <w:rFonts w:eastAsia="Times New Roman"/>
          <w:i w:val="0"/>
          <w:color w:val="auto"/>
        </w:rPr>
      </w:pPr>
      <w:r w:rsidRPr="0069375A">
        <w:rPr>
          <w:rFonts w:eastAsia="Times New Roman"/>
          <w:i w:val="0"/>
          <w:color w:val="auto"/>
        </w:rPr>
        <w:t>Weitergehende kampfmitteltechnische Maßnahmen oder Arbeiten sind hiernach nicht vorgesehen.</w:t>
      </w:r>
    </w:p>
    <w:p w14:paraId="3471D3CE" w14:textId="77777777" w:rsidR="0070657D" w:rsidRPr="004714E2" w:rsidRDefault="00E5760A">
      <w:pPr>
        <w:pStyle w:val="Hinweistext"/>
        <w:jc w:val="both"/>
      </w:pPr>
      <w:sdt>
        <w:sdtPr>
          <w:rPr>
            <w:lang w:eastAsia="de-DE"/>
          </w:rPr>
          <w:alias w:val="Hinweistext - Bitte löschen!"/>
          <w:tag w:val="Hinweistext - Bitte löschen!"/>
          <w:id w:val="776989990"/>
          <w:lock w:val="contentLocked"/>
          <w:placeholder>
            <w:docPart w:val="FBE39880667448AA929EF3EDAD8F8FE3"/>
          </w:placeholder>
          <w:showingPlcHdr/>
        </w:sdtPr>
        <w:sdtEndPr/>
        <w:sdtContent>
          <w:r w:rsidR="0070657D" w:rsidRPr="004714E2">
            <w:t xml:space="preserve">Fall 2: </w:t>
          </w:r>
          <w:r w:rsidR="0070657D" w:rsidRPr="004714E2">
            <w:tab/>
            <w:t>Kein Kampfmittelverdacht – Ergebnis Untersuchung RV Luftbildauswertung</w:t>
          </w:r>
        </w:sdtContent>
      </w:sdt>
    </w:p>
    <w:p w14:paraId="0DD74873" w14:textId="77777777" w:rsidR="0070657D" w:rsidRPr="0069375A" w:rsidRDefault="0070657D">
      <w:pPr>
        <w:pStyle w:val="Hinweistext"/>
        <w:jc w:val="both"/>
        <w:rPr>
          <w:rFonts w:eastAsia="Times New Roman"/>
          <w:i w:val="0"/>
          <w:color w:val="auto"/>
        </w:rPr>
      </w:pPr>
      <w:r w:rsidRPr="0069375A">
        <w:rPr>
          <w:rFonts w:eastAsia="Times New Roman"/>
          <w:i w:val="0"/>
          <w:color w:val="auto"/>
        </w:rPr>
        <w:t xml:space="preserve">Im Vorfeld der bodeneingreifenden Maßnahmen hat die </w:t>
      </w:r>
      <w:r w:rsidRPr="0069375A">
        <w:rPr>
          <w:rFonts w:eastAsia="Times New Roman"/>
          <w:i w:val="0"/>
          <w:color w:val="E36C0A" w:themeColor="accent6" w:themeShade="BF"/>
        </w:rPr>
        <w:t xml:space="preserve">DB InfraGO AG </w:t>
      </w:r>
      <w:r w:rsidRPr="0069375A">
        <w:rPr>
          <w:rFonts w:eastAsia="Times New Roman"/>
          <w:i w:val="0"/>
          <w:color w:val="auto"/>
        </w:rPr>
        <w:t>den Bereich der Baustelle auf einen möglichen Kampfmittelverdacht bei einer fachlich dafür qualifizierten Stelle untersuchen lassen.</w:t>
      </w:r>
    </w:p>
    <w:p w14:paraId="1703299D" w14:textId="77777777" w:rsidR="0070657D" w:rsidRPr="0069375A" w:rsidRDefault="0070657D">
      <w:pPr>
        <w:pStyle w:val="Hinweistext"/>
        <w:jc w:val="both"/>
        <w:rPr>
          <w:rFonts w:eastAsia="Times New Roman"/>
          <w:i w:val="0"/>
          <w:color w:val="auto"/>
        </w:rPr>
      </w:pPr>
      <w:r w:rsidRPr="0069375A">
        <w:rPr>
          <w:rFonts w:eastAsia="Times New Roman"/>
          <w:i w:val="0"/>
          <w:color w:val="auto"/>
        </w:rPr>
        <w:t>Nach Feststellung</w:t>
      </w:r>
      <w:r w:rsidRPr="0069375A">
        <w:rPr>
          <w:rFonts w:eastAsia="Times New Roman"/>
          <w:i w:val="0"/>
          <w:color w:val="E36C0A" w:themeColor="accent6" w:themeShade="BF"/>
        </w:rPr>
        <w:t xml:space="preserve"> xxx</w:t>
      </w:r>
      <w:r w:rsidRPr="004714E2">
        <w:rPr>
          <w:rFonts w:eastAsia="Times New Roman"/>
          <w:i w:val="0"/>
          <w:color w:val="E36C0A" w:themeColor="accent6" w:themeShade="BF"/>
        </w:rPr>
        <w:t xml:space="preserve"> </w:t>
      </w:r>
      <w:sdt>
        <w:sdtPr>
          <w:rPr>
            <w:lang w:eastAsia="de-DE"/>
          </w:rPr>
          <w:alias w:val="Hinweistext - Bitte löschen!"/>
          <w:tag w:val="Hinweistext - Bitte löschen!"/>
          <w:id w:val="697279435"/>
          <w:lock w:val="contentLocked"/>
          <w:placeholder>
            <w:docPart w:val="A86DD5D45BA349D3A9B37C12A5B8AA53"/>
          </w:placeholder>
          <w:showingPlcHdr/>
        </w:sdtPr>
        <w:sdtEndPr/>
        <w:sdtContent>
          <w:r w:rsidRPr="004714E2">
            <w:rPr>
              <w:lang w:eastAsia="de-DE"/>
            </w:rPr>
            <w:t>(</w:t>
          </w:r>
          <w:r w:rsidRPr="004714E2">
            <w:rPr>
              <w:rFonts w:eastAsia="Times New Roman"/>
              <w:i w:val="0"/>
            </w:rPr>
            <w:t>Verfasser, z.B. Luftbilddatenbank)</w:t>
          </w:r>
        </w:sdtContent>
      </w:sdt>
      <w:r w:rsidRPr="004714E2">
        <w:rPr>
          <w:rFonts w:eastAsia="Times New Roman"/>
          <w:i w:val="0"/>
          <w:color w:val="auto"/>
        </w:rPr>
        <w:t xml:space="preserve"> </w:t>
      </w:r>
      <w:r w:rsidRPr="0069375A">
        <w:rPr>
          <w:rFonts w:eastAsia="Times New Roman"/>
          <w:i w:val="0"/>
          <w:color w:val="auto"/>
        </w:rPr>
        <w:t>hat sich ergeben, dass kein Kampfmittelverdacht besteht.</w:t>
      </w:r>
    </w:p>
    <w:p w14:paraId="6F602A99" w14:textId="77777777" w:rsidR="0070657D" w:rsidRDefault="0070657D">
      <w:pPr>
        <w:pStyle w:val="Hinweistext"/>
        <w:jc w:val="both"/>
        <w:rPr>
          <w:rFonts w:eastAsia="Times New Roman"/>
          <w:i w:val="0"/>
          <w:color w:val="auto"/>
        </w:rPr>
      </w:pPr>
      <w:r w:rsidRPr="0069375A">
        <w:rPr>
          <w:rFonts w:eastAsia="Times New Roman"/>
          <w:i w:val="0"/>
          <w:color w:val="auto"/>
        </w:rPr>
        <w:t>Weitergehende kampfmitteltechnische Maßnahmen oder Arbeiten sind hiernach nicht vorgesehen.</w:t>
      </w:r>
    </w:p>
    <w:p w14:paraId="574F231F" w14:textId="77777777" w:rsidR="0070657D" w:rsidRPr="00436B47" w:rsidRDefault="0070657D">
      <w:pPr>
        <w:pStyle w:val="Hinweistext"/>
        <w:jc w:val="both"/>
        <w:rPr>
          <w:rFonts w:eastAsia="Times New Roman"/>
          <w:i w:val="0"/>
          <w:color w:val="auto"/>
        </w:rPr>
      </w:pPr>
    </w:p>
    <w:p w14:paraId="120339B3" w14:textId="77777777" w:rsidR="0070657D" w:rsidRPr="004714E2" w:rsidRDefault="00E5760A">
      <w:pPr>
        <w:pStyle w:val="Hinweistext"/>
        <w:jc w:val="both"/>
      </w:pPr>
      <w:sdt>
        <w:sdtPr>
          <w:rPr>
            <w:lang w:eastAsia="de-DE"/>
          </w:rPr>
          <w:alias w:val="Hinweistext - Bitte löschen!"/>
          <w:tag w:val="Hinweistext - Bitte löschen!"/>
          <w:id w:val="1237509578"/>
          <w:lock w:val="contentLocked"/>
          <w:placeholder>
            <w:docPart w:val="80CAAC6DB49F4985998DB339603A5A54"/>
          </w:placeholder>
          <w:showingPlcHdr/>
        </w:sdtPr>
        <w:sdtEndPr/>
        <w:sdtContent>
          <w:r w:rsidR="0070657D" w:rsidRPr="004714E2">
            <w:t xml:space="preserve">Fall 3: </w:t>
          </w:r>
          <w:r w:rsidR="0070657D" w:rsidRPr="004714E2">
            <w:tab/>
            <w:t xml:space="preserve">Kein Kampfmittelverdacht – Auskunft vom Kampfmittelräumdienst und Ergebnis </w:t>
          </w:r>
          <w:r w:rsidR="0070657D" w:rsidRPr="004714E2">
            <w:tab/>
            <w:t>Untersuchung RV Luftbildauswertung</w:t>
          </w:r>
        </w:sdtContent>
      </w:sdt>
    </w:p>
    <w:p w14:paraId="20C94EE9" w14:textId="77777777" w:rsidR="0070657D" w:rsidRPr="0069375A" w:rsidRDefault="0070657D">
      <w:pPr>
        <w:pStyle w:val="Hinweistext"/>
        <w:jc w:val="both"/>
        <w:rPr>
          <w:rFonts w:eastAsia="Times New Roman"/>
          <w:i w:val="0"/>
          <w:color w:val="E36C0A" w:themeColor="accent6" w:themeShade="BF"/>
        </w:rPr>
      </w:pPr>
      <w:r w:rsidRPr="0069375A">
        <w:rPr>
          <w:rFonts w:eastAsia="Times New Roman"/>
          <w:i w:val="0"/>
          <w:color w:val="auto"/>
        </w:rPr>
        <w:t>Im Vorfeld der bodeneingreifenden Maßnahmen hat die</w:t>
      </w:r>
      <w:r w:rsidRPr="0069375A">
        <w:rPr>
          <w:rFonts w:eastAsia="Times New Roman"/>
          <w:i w:val="0"/>
          <w:color w:val="E36C0A" w:themeColor="accent6" w:themeShade="BF"/>
        </w:rPr>
        <w:t xml:space="preserve"> DB InfraGO AG </w:t>
      </w:r>
      <w:r w:rsidRPr="0069375A">
        <w:rPr>
          <w:rFonts w:eastAsia="Times New Roman"/>
          <w:i w:val="0"/>
          <w:color w:val="auto"/>
        </w:rPr>
        <w:t>den Bereich der Baustelle auf einen möglichen Kampfmittelverdacht von zuständigen Kampfmittelräumdienst des Landes</w:t>
      </w:r>
      <w:r w:rsidRPr="0069375A">
        <w:rPr>
          <w:rFonts w:eastAsia="Times New Roman"/>
          <w:i w:val="0"/>
          <w:color w:val="E36C0A" w:themeColor="accent6" w:themeShade="BF"/>
        </w:rPr>
        <w:t xml:space="preserve"> xxx </w:t>
      </w:r>
      <w:r w:rsidRPr="0069375A">
        <w:rPr>
          <w:rFonts w:eastAsia="Times New Roman"/>
          <w:i w:val="0"/>
          <w:color w:val="auto"/>
        </w:rPr>
        <w:t>und bei einer fachlich dafür qualifizierten Stelle untersuchen lassen.</w:t>
      </w:r>
    </w:p>
    <w:p w14:paraId="203EA3D8" w14:textId="57AB6668" w:rsidR="0070657D" w:rsidRPr="004714E2" w:rsidRDefault="0070657D">
      <w:pPr>
        <w:pStyle w:val="Hinweistext"/>
        <w:jc w:val="both"/>
        <w:rPr>
          <w:rFonts w:eastAsia="Times New Roman"/>
          <w:i w:val="0"/>
          <w:color w:val="auto"/>
        </w:rPr>
      </w:pPr>
      <w:r w:rsidRPr="0069375A">
        <w:rPr>
          <w:rFonts w:eastAsia="Times New Roman"/>
          <w:i w:val="0"/>
          <w:color w:val="auto"/>
        </w:rPr>
        <w:t xml:space="preserve">Nach Feststellung des zuständigen Kampfmittelräumdienstes des Landes </w:t>
      </w:r>
      <w:r w:rsidRPr="0069375A">
        <w:rPr>
          <w:rFonts w:eastAsia="Times New Roman"/>
          <w:i w:val="0"/>
          <w:color w:val="E36C0A" w:themeColor="accent6" w:themeShade="BF"/>
        </w:rPr>
        <w:t xml:space="preserve">xxx </w:t>
      </w:r>
      <w:r w:rsidRPr="0069375A">
        <w:rPr>
          <w:rFonts w:eastAsia="Times New Roman"/>
          <w:i w:val="0"/>
          <w:color w:val="auto"/>
        </w:rPr>
        <w:t>und</w:t>
      </w:r>
      <w:r w:rsidRPr="0069375A">
        <w:rPr>
          <w:rFonts w:eastAsia="Times New Roman"/>
          <w:i w:val="0"/>
          <w:color w:val="E36C0A" w:themeColor="accent6" w:themeShade="BF"/>
        </w:rPr>
        <w:t xml:space="preserve"> </w:t>
      </w:r>
      <w:proofErr w:type="spellStart"/>
      <w:r w:rsidRPr="0069375A">
        <w:rPr>
          <w:rFonts w:eastAsia="Times New Roman"/>
          <w:i w:val="0"/>
          <w:color w:val="E36C0A" w:themeColor="accent6" w:themeShade="BF"/>
        </w:rPr>
        <w:t>yyy</w:t>
      </w:r>
      <w:proofErr w:type="spellEnd"/>
      <w:r w:rsidRPr="004714E2">
        <w:rPr>
          <w:rFonts w:eastAsia="Times New Roman"/>
          <w:i w:val="0"/>
          <w:color w:val="E36C0A" w:themeColor="accent6" w:themeShade="BF"/>
        </w:rPr>
        <w:t xml:space="preserve"> </w:t>
      </w:r>
      <w:sdt>
        <w:sdtPr>
          <w:rPr>
            <w:lang w:eastAsia="de-DE"/>
          </w:rPr>
          <w:alias w:val="Hinweistext - Bitte löschen!"/>
          <w:tag w:val="Hinweistext - Bitte löschen!"/>
          <w:id w:val="1564130904"/>
          <w:lock w:val="contentLocked"/>
          <w:placeholder>
            <w:docPart w:val="A35766B5E38841FC9EB670D873E872C1"/>
          </w:placeholder>
          <w:showingPlcHdr/>
        </w:sdtPr>
        <w:sdtEndPr/>
        <w:sdtContent>
          <w:r w:rsidRPr="004714E2">
            <w:rPr>
              <w:lang w:eastAsia="de-DE"/>
            </w:rPr>
            <w:t>(</w:t>
          </w:r>
          <w:r w:rsidRPr="004714E2">
            <w:rPr>
              <w:rFonts w:eastAsia="Times New Roman"/>
              <w:i w:val="0"/>
            </w:rPr>
            <w:t>Verfasser, z.B. Luftbilddatenbank)</w:t>
          </w:r>
        </w:sdtContent>
      </w:sdt>
      <w:r w:rsidRPr="004714E2">
        <w:rPr>
          <w:rFonts w:eastAsia="Times New Roman"/>
          <w:i w:val="0"/>
          <w:color w:val="auto"/>
        </w:rPr>
        <w:t xml:space="preserve"> </w:t>
      </w:r>
      <w:r w:rsidRPr="0069375A">
        <w:rPr>
          <w:rFonts w:eastAsia="Times New Roman"/>
          <w:i w:val="0"/>
          <w:color w:val="auto"/>
        </w:rPr>
        <w:t>hat sich hat ergeben, dass kein Kampfmittelverdacht besteht.</w:t>
      </w:r>
      <w:r w:rsidR="00245D97">
        <w:rPr>
          <w:rFonts w:eastAsia="Times New Roman"/>
          <w:i w:val="0"/>
          <w:color w:val="auto"/>
        </w:rPr>
        <w:t xml:space="preserve"> </w:t>
      </w:r>
      <w:r w:rsidRPr="0069375A">
        <w:rPr>
          <w:rFonts w:eastAsia="Times New Roman"/>
          <w:i w:val="0"/>
          <w:color w:val="auto"/>
        </w:rPr>
        <w:t>Weitergehende kampfmitteltechnische Maßnahmen oder Arbeiten hiernach nicht vorgesehen.</w:t>
      </w:r>
    </w:p>
    <w:p w14:paraId="1E2051A3" w14:textId="77777777" w:rsidR="0070657D" w:rsidRPr="004714E2" w:rsidRDefault="0070657D">
      <w:pPr>
        <w:pStyle w:val="Hinweistext"/>
        <w:jc w:val="both"/>
        <w:rPr>
          <w:rFonts w:eastAsia="Times New Roman"/>
          <w:i w:val="0"/>
          <w:color w:val="auto"/>
        </w:rPr>
      </w:pPr>
    </w:p>
    <w:p w14:paraId="58E8AE95" w14:textId="77777777" w:rsidR="0070657D" w:rsidRPr="004714E2" w:rsidRDefault="00E5760A">
      <w:pPr>
        <w:pStyle w:val="Hinweistext"/>
        <w:jc w:val="both"/>
      </w:pPr>
      <w:sdt>
        <w:sdtPr>
          <w:rPr>
            <w:lang w:eastAsia="de-DE"/>
          </w:rPr>
          <w:alias w:val="Hinweistext - Bitte löschen!"/>
          <w:tag w:val="Hinweistext - Bitte löschen!"/>
          <w:id w:val="-1319106316"/>
          <w:lock w:val="contentLocked"/>
          <w:placeholder>
            <w:docPart w:val="1489F25F97C04A5187882C2630171D41"/>
          </w:placeholder>
          <w:showingPlcHdr/>
        </w:sdtPr>
        <w:sdtEndPr/>
        <w:sdtContent>
          <w:r w:rsidR="0070657D" w:rsidRPr="004714E2">
            <w:t xml:space="preserve">Fall 4: </w:t>
          </w:r>
          <w:r w:rsidR="0070657D" w:rsidRPr="004714E2">
            <w:tab/>
            <w:t>durchgeführte kampfmitteltechnische Arbeiten führen zur Kampfmittelfreiheit ohne Einschränkung</w:t>
          </w:r>
        </w:sdtContent>
      </w:sdt>
    </w:p>
    <w:p w14:paraId="717E7832" w14:textId="77777777" w:rsidR="0070657D" w:rsidRPr="00245D97" w:rsidRDefault="0070657D">
      <w:pPr>
        <w:pStyle w:val="Hinweistext"/>
        <w:jc w:val="both"/>
        <w:rPr>
          <w:rFonts w:eastAsia="Times New Roman"/>
          <w:i w:val="0"/>
          <w:color w:val="auto"/>
        </w:rPr>
      </w:pPr>
      <w:r w:rsidRPr="00245D97">
        <w:rPr>
          <w:rFonts w:eastAsia="Times New Roman"/>
          <w:i w:val="0"/>
          <w:color w:val="auto"/>
        </w:rPr>
        <w:t>Im Vorfeld der bodeneingreifenden Maßnahmen wurde für den Bereich der Baustelle ein Kampfmittelverdacht festgestellt.</w:t>
      </w:r>
    </w:p>
    <w:p w14:paraId="1BD60FDA" w14:textId="77777777" w:rsidR="0070657D" w:rsidRPr="00245D97" w:rsidRDefault="0070657D">
      <w:pPr>
        <w:pStyle w:val="Hinweistext"/>
        <w:jc w:val="both"/>
        <w:rPr>
          <w:rFonts w:eastAsia="Times New Roman"/>
          <w:i w:val="0"/>
          <w:color w:val="auto"/>
        </w:rPr>
      </w:pPr>
      <w:r w:rsidRPr="00245D97">
        <w:rPr>
          <w:rFonts w:eastAsia="Times New Roman"/>
          <w:i w:val="0"/>
          <w:color w:val="auto"/>
        </w:rPr>
        <w:t>Aufgrund dieses Verdachtes erfolgten kampfmitteltechnische Arbeiten.</w:t>
      </w:r>
    </w:p>
    <w:p w14:paraId="7E2AD111" w14:textId="77777777" w:rsidR="0070657D" w:rsidRPr="00245D97" w:rsidRDefault="0070657D">
      <w:pPr>
        <w:pStyle w:val="Hinweistext"/>
        <w:jc w:val="both"/>
        <w:rPr>
          <w:rFonts w:eastAsia="Times New Roman"/>
          <w:i w:val="0"/>
          <w:color w:val="auto"/>
        </w:rPr>
      </w:pPr>
      <w:r w:rsidRPr="00245D97">
        <w:rPr>
          <w:rFonts w:eastAsia="Times New Roman"/>
          <w:i w:val="0"/>
          <w:color w:val="auto"/>
        </w:rPr>
        <w:t>Nach Abschluss der kampfmitteltechnischen Arbeiten erklärte das beauftragte Fachunternehmen die kampfmitteltechnische Freigabe ohne Einschränkungen.</w:t>
      </w:r>
    </w:p>
    <w:p w14:paraId="4BA38631" w14:textId="77777777" w:rsidR="0070657D" w:rsidRPr="004714E2" w:rsidRDefault="0070657D">
      <w:pPr>
        <w:pStyle w:val="Hinweistext"/>
        <w:jc w:val="both"/>
        <w:rPr>
          <w:rFonts w:eastAsia="Times New Roman"/>
          <w:i w:val="0"/>
          <w:color w:val="auto"/>
        </w:rPr>
      </w:pPr>
      <w:r w:rsidRPr="00245D97">
        <w:rPr>
          <w:rFonts w:eastAsia="Times New Roman"/>
          <w:i w:val="0"/>
          <w:color w:val="auto"/>
        </w:rPr>
        <w:t>Der entsprechende Räumbericht des beauftragten Fachunternehmens wird dem AN vor Ausführung der jeweils betroffenen Leistungen auf Anforderung zur Verfügung gestellt.</w:t>
      </w:r>
    </w:p>
    <w:p w14:paraId="5B5FD9F2" w14:textId="77777777" w:rsidR="0070657D" w:rsidRPr="00A20AFD" w:rsidRDefault="0070657D">
      <w:pPr>
        <w:pStyle w:val="Hinweistext"/>
        <w:jc w:val="both"/>
        <w:rPr>
          <w:rFonts w:eastAsia="Times New Roman"/>
          <w:i w:val="0"/>
          <w:color w:val="auto"/>
          <w:highlight w:val="yellow"/>
        </w:rPr>
      </w:pPr>
    </w:p>
    <w:p w14:paraId="0738F215" w14:textId="77777777" w:rsidR="0070657D" w:rsidRPr="00EF3AD2" w:rsidRDefault="00E5760A">
      <w:pPr>
        <w:pStyle w:val="Hinweistext"/>
        <w:jc w:val="both"/>
      </w:pPr>
      <w:sdt>
        <w:sdtPr>
          <w:rPr>
            <w:lang w:eastAsia="de-DE"/>
          </w:rPr>
          <w:alias w:val="Hinweistext - Bitte löschen!"/>
          <w:tag w:val="Hinweistext - Bitte löschen!"/>
          <w:id w:val="1893990148"/>
          <w:lock w:val="contentLocked"/>
          <w:placeholder>
            <w:docPart w:val="871847494B6E4323973C7BF00712C9AC"/>
          </w:placeholder>
          <w:showingPlcHdr/>
        </w:sdtPr>
        <w:sdtEndPr/>
        <w:sdtContent>
          <w:r w:rsidR="0070657D" w:rsidRPr="00EF3AD2">
            <w:t xml:space="preserve">Fall 5: </w:t>
          </w:r>
          <w:r w:rsidR="0070657D" w:rsidRPr="00EF3AD2">
            <w:tab/>
            <w:t>durchgeführte kampfmitteltechnische Arbeiten führen zur Kampfmittelfreiheit mit Einschränkung</w:t>
          </w:r>
        </w:sdtContent>
      </w:sdt>
    </w:p>
    <w:p w14:paraId="2EABC8F3" w14:textId="77777777" w:rsidR="0070657D" w:rsidRPr="00245D97" w:rsidRDefault="0070657D">
      <w:pPr>
        <w:pStyle w:val="Hinweistext"/>
        <w:jc w:val="both"/>
        <w:rPr>
          <w:rFonts w:eastAsia="Times New Roman"/>
          <w:i w:val="0"/>
          <w:color w:val="auto"/>
        </w:rPr>
      </w:pPr>
      <w:r w:rsidRPr="00245D97">
        <w:rPr>
          <w:rFonts w:eastAsia="Times New Roman"/>
          <w:i w:val="0"/>
          <w:color w:val="auto"/>
        </w:rPr>
        <w:t>Im Vorfeld der bodeneingreifenden Maßnahmen wurde für den Bereich der Baustelle ein Kampfmittelverdacht festgestellt.</w:t>
      </w:r>
    </w:p>
    <w:p w14:paraId="0F48EA65" w14:textId="77777777" w:rsidR="0070657D" w:rsidRPr="00245D97" w:rsidRDefault="0070657D">
      <w:pPr>
        <w:pStyle w:val="Hinweistext"/>
        <w:jc w:val="both"/>
        <w:rPr>
          <w:rFonts w:eastAsia="Times New Roman"/>
          <w:i w:val="0"/>
          <w:color w:val="auto"/>
        </w:rPr>
      </w:pPr>
      <w:r w:rsidRPr="00245D97">
        <w:rPr>
          <w:rFonts w:eastAsia="Times New Roman"/>
          <w:i w:val="0"/>
          <w:color w:val="auto"/>
        </w:rPr>
        <w:t>Aufgrund dieses Verdachtes erfolgten kampfmitteltechnische Arbeiten.</w:t>
      </w:r>
    </w:p>
    <w:p w14:paraId="7B54EF8B" w14:textId="77777777" w:rsidR="0070657D" w:rsidRPr="00245D97" w:rsidRDefault="0070657D">
      <w:pPr>
        <w:pStyle w:val="Hinweistext"/>
        <w:jc w:val="both"/>
        <w:rPr>
          <w:rFonts w:eastAsia="Times New Roman"/>
          <w:i w:val="0"/>
          <w:color w:val="E36C0A" w:themeColor="accent6" w:themeShade="BF"/>
        </w:rPr>
      </w:pPr>
      <w:r w:rsidRPr="00245D97">
        <w:rPr>
          <w:rFonts w:eastAsia="Times New Roman"/>
          <w:i w:val="0"/>
          <w:color w:val="auto"/>
        </w:rPr>
        <w:t xml:space="preserve">Nach Abschluss der kampfmitteltechnischen Arbeiten erklärte das beauftragte Fachunternehmen die kampfmitteltechnische Freigabe mit einer tiefenbegrenzten Freigabe von </w:t>
      </w:r>
      <w:r w:rsidRPr="00245D97">
        <w:rPr>
          <w:rFonts w:eastAsia="Times New Roman"/>
          <w:i w:val="0"/>
          <w:color w:val="E36C0A" w:themeColor="accent6" w:themeShade="BF"/>
        </w:rPr>
        <w:t>x m u. GOK.</w:t>
      </w:r>
    </w:p>
    <w:p w14:paraId="047692F2" w14:textId="77777777" w:rsidR="0070657D" w:rsidRPr="00245D97" w:rsidRDefault="0070657D">
      <w:pPr>
        <w:pStyle w:val="Hinweistext"/>
        <w:jc w:val="both"/>
        <w:rPr>
          <w:rFonts w:eastAsia="Times New Roman"/>
          <w:i w:val="0"/>
          <w:color w:val="E36C0A" w:themeColor="accent6" w:themeShade="BF"/>
        </w:rPr>
      </w:pPr>
      <w:r w:rsidRPr="00245D97">
        <w:rPr>
          <w:rFonts w:eastAsia="Times New Roman"/>
          <w:i w:val="0"/>
          <w:color w:val="auto"/>
        </w:rPr>
        <w:t xml:space="preserve">Der Bereich der Baustelle ist bei Leistungsbeginn bis zu einer Tiefe von </w:t>
      </w:r>
      <w:r w:rsidRPr="00245D97">
        <w:rPr>
          <w:rFonts w:eastAsia="Times New Roman"/>
          <w:i w:val="0"/>
          <w:color w:val="E36C0A" w:themeColor="accent6" w:themeShade="BF"/>
        </w:rPr>
        <w:t xml:space="preserve">x m u. GOK </w:t>
      </w:r>
      <w:r w:rsidRPr="00245D97">
        <w:rPr>
          <w:rFonts w:eastAsia="Times New Roman"/>
          <w:i w:val="0"/>
          <w:color w:val="auto"/>
        </w:rPr>
        <w:t>vollständig von Kampfmitteln geräumt</w:t>
      </w:r>
      <w:r w:rsidRPr="00245D97">
        <w:rPr>
          <w:rFonts w:eastAsia="Times New Roman"/>
          <w:iCs/>
          <w:color w:val="auto"/>
        </w:rPr>
        <w:t>.</w:t>
      </w:r>
    </w:p>
    <w:p w14:paraId="53F013AC" w14:textId="77777777" w:rsidR="0070657D" w:rsidRPr="00245D97" w:rsidRDefault="0070657D">
      <w:pPr>
        <w:pStyle w:val="Hinweistext"/>
        <w:jc w:val="both"/>
        <w:rPr>
          <w:rFonts w:eastAsia="Times New Roman"/>
          <w:i w:val="0"/>
          <w:color w:val="auto"/>
        </w:rPr>
      </w:pPr>
      <w:r w:rsidRPr="00245D97">
        <w:rPr>
          <w:rFonts w:eastAsia="Times New Roman"/>
          <w:i w:val="0"/>
          <w:color w:val="auto"/>
        </w:rPr>
        <w:t xml:space="preserve">Ab einer Tiefe von </w:t>
      </w:r>
      <w:r w:rsidRPr="00245D97">
        <w:rPr>
          <w:rFonts w:eastAsia="Times New Roman"/>
          <w:i w:val="0"/>
          <w:color w:val="E36C0A" w:themeColor="accent6" w:themeShade="BF"/>
        </w:rPr>
        <w:t xml:space="preserve">x m u. GOK </w:t>
      </w:r>
      <w:r w:rsidRPr="00245D97">
        <w:rPr>
          <w:rFonts w:eastAsia="Times New Roman"/>
          <w:i w:val="0"/>
          <w:color w:val="auto"/>
        </w:rPr>
        <w:t>bis zur Unterkante des kampfmittelverdächtigen Horizontes besteht im Bereich der Baustelle weiterhin Kampfmittelverdacht.</w:t>
      </w:r>
    </w:p>
    <w:p w14:paraId="3C2F8B72" w14:textId="77777777" w:rsidR="0070657D" w:rsidRPr="00EF3AD2" w:rsidRDefault="0070657D">
      <w:pPr>
        <w:pStyle w:val="Hinweistext"/>
        <w:jc w:val="both"/>
        <w:rPr>
          <w:rFonts w:eastAsia="Times New Roman"/>
          <w:i w:val="0"/>
          <w:color w:val="auto"/>
        </w:rPr>
      </w:pPr>
      <w:r w:rsidRPr="00245D97">
        <w:rPr>
          <w:rFonts w:eastAsia="Times New Roman"/>
          <w:i w:val="0"/>
          <w:color w:val="auto"/>
        </w:rPr>
        <w:t>Der AN hat dafür Sorge zu tragen, nicht über den vertraglichen Leistungsumfang hinaus in nicht freigegebene Bereiche/Tiefen zu arbeiten.</w:t>
      </w:r>
    </w:p>
    <w:sdt>
      <w:sdtPr>
        <w:rPr>
          <w:lang w:eastAsia="de-DE"/>
        </w:rPr>
        <w:alias w:val="Hinweistext - Bitte löschen!"/>
        <w:tag w:val="Hinweistext - Bitte löschen!"/>
        <w:id w:val="124583819"/>
        <w:lock w:val="contentLocked"/>
        <w:placeholder>
          <w:docPart w:val="CC651A2E7F514B799207595526B4015C"/>
        </w:placeholder>
        <w:showingPlcHdr/>
      </w:sdtPr>
      <w:sdtEndPr/>
      <w:sdtContent>
        <w:p w14:paraId="070565B7" w14:textId="77777777" w:rsidR="0070657D" w:rsidRPr="007E59A3" w:rsidRDefault="0070657D">
          <w:pPr>
            <w:pStyle w:val="Hinweistext"/>
            <w:jc w:val="both"/>
          </w:pPr>
          <w:r w:rsidRPr="007E59A3">
            <w:rPr>
              <w:lang w:eastAsia="de-DE"/>
            </w:rPr>
            <w:t xml:space="preserve">Der </w:t>
          </w:r>
          <w:r w:rsidRPr="007E59A3">
            <w:t>nachfolgende Textbaustein ist nur dann zusätzlich auszuwählen, wenn über die bereits erfolgten Maßnahmen hinaus, noch weitere Kampfmittelmaßnahmen erforderlich werden.</w:t>
          </w:r>
        </w:p>
        <w:p w14:paraId="751BD406" w14:textId="77777777" w:rsidR="0070657D" w:rsidRPr="007E59A3" w:rsidRDefault="0070657D">
          <w:pPr>
            <w:pStyle w:val="Hinweistext"/>
            <w:jc w:val="both"/>
            <w:rPr>
              <w:rFonts w:eastAsia="Times New Roman"/>
            </w:rPr>
          </w:pPr>
          <w:bookmarkStart w:id="55" w:name="_Hlk200971498"/>
          <w:r w:rsidRPr="007E59A3">
            <w:rPr>
              <w:rFonts w:eastAsia="Times New Roman"/>
            </w:rPr>
            <w:lastRenderedPageBreak/>
            <w:t>Die Formulierung "zeitlich parallel mit den Leistungen des AN durch den AN</w:t>
          </w:r>
          <w:r w:rsidRPr="007E59A3">
            <w:rPr>
              <w:rFonts w:eastAsia="Times New Roman"/>
              <w:vertAlign w:val="subscript"/>
            </w:rPr>
            <w:t>KaMiSo</w:t>
          </w:r>
          <w:r w:rsidRPr="007E59A3">
            <w:rPr>
              <w:rFonts w:eastAsia="Times New Roman"/>
            </w:rPr>
            <w:t>" bezieht sich auf den Fall, dass in den Bauablauf des AN integriert und in enger Abstimmung mit diesem, auch Kampfmittelmaßnahmen ausgeführt werden. Diese Kampfmittelmaßnahmen werden jedoch vollständig eigenständig durch den AN</w:t>
          </w:r>
          <w:r w:rsidRPr="007E59A3">
            <w:rPr>
              <w:rFonts w:eastAsia="Times New Roman"/>
              <w:vertAlign w:val="subscript"/>
            </w:rPr>
            <w:t xml:space="preserve">KaMiSo </w:t>
          </w:r>
          <w:r w:rsidRPr="007E59A3">
            <w:rPr>
              <w:rFonts w:eastAsia="Times New Roman"/>
            </w:rPr>
            <w:t>erbracht.</w:t>
          </w:r>
        </w:p>
        <w:p w14:paraId="47A1F360" w14:textId="77777777" w:rsidR="0070657D" w:rsidRPr="007E59A3" w:rsidRDefault="0070657D">
          <w:pPr>
            <w:pStyle w:val="Hinweistext"/>
            <w:jc w:val="both"/>
            <w:rPr>
              <w:rFonts w:eastAsia="Times New Roman"/>
            </w:rPr>
          </w:pPr>
          <w:r w:rsidRPr="007E59A3">
            <w:rPr>
              <w:rFonts w:eastAsia="Times New Roman"/>
            </w:rPr>
            <w:t>Die Formulierung "baubegleitend durch den AN</w:t>
          </w:r>
          <w:r w:rsidRPr="007E59A3">
            <w:rPr>
              <w:rFonts w:eastAsia="Times New Roman"/>
              <w:vertAlign w:val="subscript"/>
            </w:rPr>
            <w:t>KaMiSo</w:t>
          </w:r>
          <w:r w:rsidRPr="007E59A3">
            <w:rPr>
              <w:rFonts w:eastAsia="Times New Roman"/>
            </w:rPr>
            <w:t>" bezieht sich auf den Fall, dass die Kampfmittelmaßnahmen als sogenannte "Baubegleitende Kampfmittelräumung" gemäß den Baufachlichen Richtlinien Kampfmittelräumung, also im direkten Zusammenwirken zwischen AN und AN</w:t>
          </w:r>
          <w:r w:rsidRPr="007E59A3">
            <w:rPr>
              <w:rFonts w:eastAsia="Times New Roman"/>
              <w:vertAlign w:val="subscript"/>
            </w:rPr>
            <w:t xml:space="preserve">KaMiSo </w:t>
          </w:r>
          <w:r w:rsidRPr="007E59A3">
            <w:rPr>
              <w:rFonts w:eastAsia="Times New Roman"/>
            </w:rPr>
            <w:t>erfolgen. Der AN stellt hierbei bspw. beim Erdbau das Gerät einschließlich Bediener und der AN</w:t>
          </w:r>
          <w:r w:rsidRPr="007E59A3">
            <w:rPr>
              <w:rFonts w:eastAsia="Times New Roman"/>
              <w:vertAlign w:val="subscript"/>
            </w:rPr>
            <w:t>KaMiSo</w:t>
          </w:r>
          <w:r w:rsidRPr="007E59A3">
            <w:rPr>
              <w:rFonts w:eastAsia="Times New Roman"/>
            </w:rPr>
            <w:t xml:space="preserve"> das fachtechnische Aufsichtspersonal.</w:t>
          </w:r>
        </w:p>
        <w:bookmarkEnd w:id="55" w:displacedByCustomXml="next"/>
      </w:sdtContent>
    </w:sdt>
    <w:p w14:paraId="2B0273D5" w14:textId="77777777" w:rsidR="0070657D" w:rsidRPr="007E59A3" w:rsidRDefault="0070657D">
      <w:pPr>
        <w:pStyle w:val="Hinweistext"/>
        <w:rPr>
          <w:rFonts w:eastAsia="Times New Roman"/>
          <w:i w:val="0"/>
          <w:color w:val="auto"/>
        </w:rPr>
      </w:pPr>
      <w:r w:rsidRPr="00245D97">
        <w:rPr>
          <w:rFonts w:eastAsia="Times New Roman"/>
          <w:i w:val="0"/>
          <w:color w:val="auto"/>
        </w:rPr>
        <w:t>Die erforderlichen weiteren Maßnahmen werden</w:t>
      </w:r>
      <w:r w:rsidRPr="007E59A3">
        <w:rPr>
          <w:rFonts w:eastAsia="Times New Roman"/>
          <w:i w:val="0"/>
          <w:color w:val="auto"/>
        </w:rPr>
        <w:t xml:space="preserve"> </w:t>
      </w:r>
      <w:sdt>
        <w:sdtPr>
          <w:rPr>
            <w:lang w:eastAsia="de-DE"/>
          </w:rPr>
          <w:alias w:val="Hinweistext - Bitte löschen!"/>
          <w:tag w:val="Hinweistext - Bitte löschen!"/>
          <w:id w:val="-398980646"/>
          <w:lock w:val="contentLocked"/>
          <w:placeholder>
            <w:docPart w:val="E3DD0B85E8AE4B468EB595A17FA91C52"/>
          </w:placeholder>
          <w:showingPlcHdr/>
        </w:sdtPr>
        <w:sdtEndPr/>
        <w:sdtContent>
          <w:r w:rsidRPr="007E59A3">
            <w:rPr>
              <w:lang w:eastAsia="de-DE"/>
            </w:rPr>
            <w:t>(Bitte einen der drei nachfolgenden Fälle auswählen</w:t>
          </w:r>
          <w:r w:rsidRPr="007E59A3">
            <w:t xml:space="preserve"> – die anderen beiden vollständig löschen!)</w:t>
          </w:r>
        </w:sdtContent>
      </w:sdt>
    </w:p>
    <w:p w14:paraId="18227092" w14:textId="77777777" w:rsidR="0070657D" w:rsidRPr="00245D97" w:rsidRDefault="0070657D">
      <w:pPr>
        <w:pStyle w:val="Hinweistext"/>
        <w:ind w:left="708"/>
        <w:jc w:val="both"/>
        <w:rPr>
          <w:rFonts w:eastAsia="Times New Roman"/>
          <w:i w:val="0"/>
          <w:color w:val="auto"/>
        </w:rPr>
      </w:pPr>
      <w:r w:rsidRPr="00245D97">
        <w:rPr>
          <w:rFonts w:eastAsia="Times New Roman"/>
          <w:i w:val="0"/>
          <w:color w:val="auto"/>
        </w:rPr>
        <w:t xml:space="preserve">- im Vorfeld der vom AN auszuführenden Bauleistung durchgeführt. Der entsprechende Räumbericht des beauftragten Fachunternehmens wird dem AN vor Ausführung der jeweils betroffenen Leistungen auf Anforderung zur Verfügung gestellt. </w:t>
      </w:r>
    </w:p>
    <w:p w14:paraId="7C4561BC" w14:textId="77777777" w:rsidR="0070657D" w:rsidRPr="00245D97" w:rsidRDefault="0070657D">
      <w:pPr>
        <w:pStyle w:val="Hinweistext"/>
        <w:ind w:left="708"/>
        <w:jc w:val="both"/>
        <w:rPr>
          <w:rFonts w:eastAsia="Times New Roman"/>
          <w:i w:val="0"/>
          <w:color w:val="auto"/>
        </w:rPr>
      </w:pPr>
      <w:r w:rsidRPr="00245D97">
        <w:rPr>
          <w:rFonts w:eastAsia="Times New Roman"/>
          <w:i w:val="0"/>
          <w:color w:val="auto"/>
        </w:rPr>
        <w:t xml:space="preserve">- im Bereich der Baustelle zeitlich parallel mit den Leistungen des AN durch den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in der Weise durchgeführt, dass vor Ausführung von Arbeiten des AN in Bereichen, in denen noch keine Kampfmittelfreigabe vorliegt, entsprechende Maßnahmen durch den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abgeschlossen werden. Der entsprechende Räumbericht des beauftragten Fachunternehmens wird dem AN vor Ausführung der jeweils betroffenen Leistungen auf Anforderung zur Verfügung gestellt</w:t>
      </w:r>
      <w:r w:rsidRPr="00245D97">
        <w:rPr>
          <w:rFonts w:eastAsia="Times New Roman"/>
          <w:i w:val="0"/>
          <w:color w:val="E36C0A" w:themeColor="accent6" w:themeShade="BF"/>
        </w:rPr>
        <w:t>.</w:t>
      </w:r>
    </w:p>
    <w:p w14:paraId="0CC35B31" w14:textId="77777777" w:rsidR="0070657D" w:rsidRPr="00245D97" w:rsidRDefault="0070657D">
      <w:pPr>
        <w:pStyle w:val="Hinweistext"/>
        <w:ind w:left="708"/>
        <w:jc w:val="both"/>
        <w:rPr>
          <w:rFonts w:eastAsia="Times New Roman"/>
          <w:i w:val="0"/>
          <w:color w:val="auto"/>
        </w:rPr>
      </w:pPr>
      <w:r w:rsidRPr="00245D97">
        <w:rPr>
          <w:rFonts w:eastAsia="Times New Roman"/>
          <w:i w:val="0"/>
          <w:color w:val="auto"/>
        </w:rPr>
        <w:t xml:space="preserve">- baubegleitend durch den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w:t>
      </w:r>
      <w:r w:rsidRPr="00245D97">
        <w:rPr>
          <w:i w:val="0"/>
          <w:iCs/>
          <w:color w:val="auto"/>
          <w:lang w:eastAsia="de-DE"/>
        </w:rPr>
        <w:t>in der Weise</w:t>
      </w:r>
      <w:r w:rsidRPr="00245D97">
        <w:rPr>
          <w:color w:val="auto"/>
          <w:lang w:eastAsia="de-DE"/>
        </w:rPr>
        <w:t xml:space="preserve"> </w:t>
      </w:r>
      <w:r w:rsidRPr="00245D97">
        <w:rPr>
          <w:rFonts w:eastAsia="Times New Roman"/>
          <w:i w:val="0"/>
          <w:color w:val="auto"/>
        </w:rPr>
        <w:t xml:space="preserve">durchgeführt, dass die Maßnahmen des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zur Kampfmittelerkundung/-räumung unmittelbar in den technologischen Ablauf der auszuführenden Maßnahmen von vornherein integriert wird und der AN und der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vertAlign w:val="subscript"/>
        </w:rPr>
        <w:t xml:space="preserve"> </w:t>
      </w:r>
      <w:r w:rsidRPr="00245D97">
        <w:rPr>
          <w:rFonts w:eastAsia="Times New Roman"/>
          <w:i w:val="0"/>
          <w:color w:val="auto"/>
        </w:rPr>
        <w:t xml:space="preserve">gemäß den baufachlich geltenden Richtlinien Kampfmittelräumung kontinuierlich zusammenwirken. Das fachtechnische Aufsichtspersonal, das die baubegleitenden Arbeiten überwacht, wird durch den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gestellt.</w:t>
      </w:r>
    </w:p>
    <w:p w14:paraId="3D8E1DE0" w14:textId="77777777" w:rsidR="0070657D" w:rsidRDefault="0070657D">
      <w:pPr>
        <w:pStyle w:val="Hinweistext"/>
        <w:jc w:val="both"/>
        <w:rPr>
          <w:rFonts w:eastAsia="Times New Roman"/>
          <w:i w:val="0"/>
          <w:color w:val="auto"/>
        </w:rPr>
      </w:pPr>
      <w:r w:rsidRPr="00245D97">
        <w:rPr>
          <w:rFonts w:eastAsia="Times New Roman"/>
          <w:i w:val="0"/>
          <w:color w:val="auto"/>
        </w:rPr>
        <w:t>In Bezug auf sich während des Bauablaufes ergebende Schnittstellen sind im Übrigen die Regelungen zum Zusammenwirken der Unternehmer gem. Ziff. 0.2.19 zu beachten.</w:t>
      </w:r>
    </w:p>
    <w:p w14:paraId="101CE143" w14:textId="77777777" w:rsidR="0070657D" w:rsidRPr="00FC6263" w:rsidRDefault="0070657D">
      <w:pPr>
        <w:pStyle w:val="Hinweistext"/>
        <w:jc w:val="both"/>
        <w:rPr>
          <w:rFonts w:eastAsia="Times New Roman"/>
          <w:i w:val="0"/>
          <w:color w:val="auto"/>
        </w:rPr>
      </w:pPr>
    </w:p>
    <w:p w14:paraId="3EFA745F" w14:textId="77777777" w:rsidR="0070657D" w:rsidRPr="007E59A3" w:rsidRDefault="00E5760A">
      <w:pPr>
        <w:pStyle w:val="Hinweistext"/>
        <w:jc w:val="both"/>
      </w:pPr>
      <w:sdt>
        <w:sdtPr>
          <w:rPr>
            <w:lang w:eastAsia="de-DE"/>
          </w:rPr>
          <w:alias w:val="Hinweistext - Bitte löschen!"/>
          <w:tag w:val="Hinweistext - Bitte löschen!"/>
          <w:id w:val="-143581419"/>
          <w:lock w:val="contentLocked"/>
          <w:placeholder>
            <w:docPart w:val="834E288E51654CD5A4D92C4AAFCC1D05"/>
          </w:placeholder>
          <w:showingPlcHdr/>
        </w:sdtPr>
        <w:sdtEndPr/>
        <w:sdtContent>
          <w:r w:rsidR="0070657D" w:rsidRPr="007E59A3">
            <w:t>Fall 6:</w:t>
          </w:r>
          <w:r w:rsidR="0070657D" w:rsidRPr="007E59A3">
            <w:tab/>
            <w:t xml:space="preserve">die notwendigen kampfmitteltechnischen Arbeiten finden </w:t>
          </w:r>
          <w:r w:rsidR="0070657D" w:rsidRPr="007E59A3">
            <w:rPr>
              <w:rFonts w:eastAsia="Times New Roman"/>
            </w:rPr>
            <w:t>zeitlich</w:t>
          </w:r>
          <w:r w:rsidR="0070657D" w:rsidRPr="007E59A3">
            <w:rPr>
              <w:rFonts w:eastAsia="Times New Roman"/>
              <w:i w:val="0"/>
            </w:rPr>
            <w:t xml:space="preserve"> </w:t>
          </w:r>
          <w:r w:rsidR="0070657D" w:rsidRPr="007E59A3">
            <w:rPr>
              <w:rFonts w:eastAsia="Times New Roman"/>
              <w:iCs/>
            </w:rPr>
            <w:t>parallel mit den Leistungen des AN durch den AN</w:t>
          </w:r>
          <w:r w:rsidR="0070657D" w:rsidRPr="007E59A3">
            <w:rPr>
              <w:rFonts w:eastAsia="Times New Roman"/>
              <w:iCs/>
              <w:vertAlign w:val="subscript"/>
            </w:rPr>
            <w:t>KaMISo</w:t>
          </w:r>
          <w:r w:rsidR="0070657D" w:rsidRPr="007E59A3">
            <w:rPr>
              <w:iCs/>
            </w:rPr>
            <w:t xml:space="preserve"> / baubegleitend</w:t>
          </w:r>
          <w:r w:rsidR="0070657D" w:rsidRPr="007E59A3">
            <w:t xml:space="preserve"> durch AN</w:t>
          </w:r>
          <w:r w:rsidR="0070657D" w:rsidRPr="007E59A3">
            <w:rPr>
              <w:vertAlign w:val="subscript"/>
            </w:rPr>
            <w:t>KaMiSo</w:t>
          </w:r>
          <w:r w:rsidR="0070657D" w:rsidRPr="007E59A3">
            <w:t xml:space="preserve"> statt</w:t>
          </w:r>
        </w:sdtContent>
      </w:sdt>
      <w:r w:rsidR="0070657D" w:rsidRPr="007E59A3">
        <w:rPr>
          <w:lang w:eastAsia="de-DE"/>
        </w:rPr>
        <w:t xml:space="preserve"> </w:t>
      </w:r>
    </w:p>
    <w:p w14:paraId="294F40B9" w14:textId="77777777" w:rsidR="0070657D" w:rsidRPr="00245D97" w:rsidRDefault="0070657D">
      <w:pPr>
        <w:pStyle w:val="Hinweistext"/>
        <w:jc w:val="both"/>
        <w:rPr>
          <w:rFonts w:eastAsia="Times New Roman"/>
          <w:i w:val="0"/>
          <w:color w:val="auto"/>
        </w:rPr>
      </w:pPr>
      <w:r w:rsidRPr="00245D97">
        <w:rPr>
          <w:rFonts w:eastAsia="Times New Roman"/>
          <w:i w:val="0"/>
          <w:color w:val="auto"/>
        </w:rPr>
        <w:t>Im Vorfeld der bodeneingreifenden Maßnahmen wurde für den Bereich der Baustelle ein Kampfmittelverdacht festgestellt.</w:t>
      </w:r>
    </w:p>
    <w:p w14:paraId="6072B55F" w14:textId="77777777" w:rsidR="0070657D" w:rsidRPr="007E59A3" w:rsidRDefault="0070657D">
      <w:pPr>
        <w:pStyle w:val="Hinweistext"/>
        <w:jc w:val="both"/>
        <w:rPr>
          <w:i w:val="0"/>
          <w:iCs/>
          <w:color w:val="E36C0A" w:themeColor="accent6" w:themeShade="BF"/>
          <w:lang w:eastAsia="de-DE"/>
        </w:rPr>
      </w:pPr>
      <w:r w:rsidRPr="00245D97">
        <w:rPr>
          <w:rFonts w:eastAsia="Times New Roman"/>
          <w:i w:val="0"/>
          <w:color w:val="auto"/>
        </w:rPr>
        <w:t>Aufgrund dieses Verdachtes erfolgen die kampfmitteltechnischen Arbeiten</w:t>
      </w:r>
      <w:r w:rsidRPr="007E59A3">
        <w:rPr>
          <w:rFonts w:eastAsia="Times New Roman"/>
          <w:i w:val="0"/>
          <w:color w:val="auto"/>
        </w:rPr>
        <w:t xml:space="preserve"> </w:t>
      </w:r>
      <w:sdt>
        <w:sdtPr>
          <w:rPr>
            <w:lang w:eastAsia="de-DE"/>
          </w:rPr>
          <w:alias w:val="Hinweistext - Bitte löschen!"/>
          <w:tag w:val="Hinweistext - Bitte löschen!"/>
          <w:id w:val="-1208715934"/>
          <w:lock w:val="contentLocked"/>
          <w:placeholder>
            <w:docPart w:val="7016D10674994988A6D1DB38FC103869"/>
          </w:placeholder>
          <w:showingPlcHdr/>
        </w:sdtPr>
        <w:sdtEndPr/>
        <w:sdtContent>
          <w:r w:rsidRPr="007E59A3">
            <w:rPr>
              <w:lang w:eastAsia="de-DE"/>
            </w:rPr>
            <w:t>(Bitte einen der beiden nachfolgenden Fälle auswählen</w:t>
          </w:r>
          <w:r w:rsidRPr="007E59A3">
            <w:t xml:space="preserve"> – den anderen vollständig löschen!)</w:t>
          </w:r>
        </w:sdtContent>
      </w:sdt>
    </w:p>
    <w:p w14:paraId="2BA4F83F" w14:textId="77777777" w:rsidR="0070657D" w:rsidRPr="00245D97" w:rsidRDefault="0070657D">
      <w:pPr>
        <w:pStyle w:val="Hinweistext"/>
        <w:ind w:left="708"/>
        <w:jc w:val="both"/>
        <w:rPr>
          <w:rFonts w:eastAsia="Times New Roman"/>
          <w:i w:val="0"/>
          <w:color w:val="auto"/>
        </w:rPr>
      </w:pPr>
      <w:r w:rsidRPr="00245D97">
        <w:rPr>
          <w:rFonts w:eastAsia="Times New Roman"/>
          <w:i w:val="0"/>
          <w:color w:val="auto"/>
        </w:rPr>
        <w:t xml:space="preserve">- im Bereich der Baustelle zeitlich parallel mit den Leistungen des AN durch den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in der Weise durchgeführt, dass vor Ausführung von Arbeiten des AN in Bereichen, in denen noch keine Kampfmittelfreigabe vorliegt, entsprechende Maßnahmen durch den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abgeschlossen werden. Der entsprechende Räumbericht des beauftragten Fachunternehmens wird dem AN vor Ausführung der jeweils betroffenen Leistungen auf Anforderung zur Verfügung gestellt.</w:t>
      </w:r>
    </w:p>
    <w:p w14:paraId="72D45097" w14:textId="77777777" w:rsidR="0070657D" w:rsidRPr="00245D97" w:rsidRDefault="0070657D">
      <w:pPr>
        <w:pStyle w:val="Hinweistext"/>
        <w:ind w:left="708"/>
        <w:jc w:val="both"/>
        <w:rPr>
          <w:rFonts w:eastAsia="Times New Roman"/>
          <w:i w:val="0"/>
          <w:color w:val="auto"/>
        </w:rPr>
      </w:pPr>
      <w:r w:rsidRPr="00245D97">
        <w:rPr>
          <w:rFonts w:eastAsia="Times New Roman"/>
          <w:i w:val="0"/>
          <w:color w:val="auto"/>
        </w:rPr>
        <w:t xml:space="preserve">- baubegleitend durch den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w:t>
      </w:r>
      <w:r w:rsidRPr="00245D97">
        <w:rPr>
          <w:i w:val="0"/>
          <w:iCs/>
          <w:color w:val="auto"/>
          <w:lang w:eastAsia="de-DE"/>
        </w:rPr>
        <w:t>in der Weise</w:t>
      </w:r>
      <w:r w:rsidRPr="00245D97">
        <w:rPr>
          <w:color w:val="auto"/>
          <w:lang w:eastAsia="de-DE"/>
        </w:rPr>
        <w:t xml:space="preserve"> </w:t>
      </w:r>
      <w:r w:rsidRPr="00245D97">
        <w:rPr>
          <w:rFonts w:eastAsia="Times New Roman"/>
          <w:i w:val="0"/>
          <w:color w:val="auto"/>
        </w:rPr>
        <w:t xml:space="preserve">durchgeführt, dass die Maßnahmen des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zur Kampfmittelerkundung/-räumung unmittelbar in den technologischen Ablauf der auszuführenden Maßnahmen von vornherein integriert wird und der AN und der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vertAlign w:val="subscript"/>
        </w:rPr>
        <w:t xml:space="preserve"> </w:t>
      </w:r>
      <w:r w:rsidRPr="00245D97">
        <w:rPr>
          <w:rFonts w:eastAsia="Times New Roman"/>
          <w:i w:val="0"/>
          <w:color w:val="auto"/>
        </w:rPr>
        <w:t xml:space="preserve">gemäß den baufachlich geltenden Richtlinien Kampfmittelräumung kontinuierlich zusammenwirken. Das fachtechnische Aufsichtspersonal, das die baubegleitenden Arbeiten überwacht, wird durch den </w:t>
      </w:r>
      <w:proofErr w:type="spellStart"/>
      <w:r w:rsidRPr="00245D97">
        <w:rPr>
          <w:rFonts w:eastAsia="Times New Roman"/>
          <w:i w:val="0"/>
          <w:color w:val="auto"/>
        </w:rPr>
        <w:t>AN</w:t>
      </w:r>
      <w:r w:rsidRPr="00245D97">
        <w:rPr>
          <w:rFonts w:eastAsia="Times New Roman"/>
          <w:i w:val="0"/>
          <w:color w:val="auto"/>
          <w:vertAlign w:val="subscript"/>
        </w:rPr>
        <w:t>KaMiSo</w:t>
      </w:r>
      <w:proofErr w:type="spellEnd"/>
      <w:r w:rsidRPr="00245D97">
        <w:rPr>
          <w:rFonts w:eastAsia="Times New Roman"/>
          <w:i w:val="0"/>
          <w:color w:val="auto"/>
        </w:rPr>
        <w:t xml:space="preserve"> gestellt.</w:t>
      </w:r>
    </w:p>
    <w:p w14:paraId="5624AA8A" w14:textId="77777777" w:rsidR="0070657D" w:rsidRPr="007E59A3" w:rsidRDefault="0070657D">
      <w:pPr>
        <w:pStyle w:val="Hinweistext"/>
        <w:jc w:val="both"/>
        <w:rPr>
          <w:rFonts w:eastAsia="Times New Roman"/>
          <w:i w:val="0"/>
          <w:color w:val="auto"/>
        </w:rPr>
      </w:pPr>
      <w:r w:rsidRPr="00245D97">
        <w:rPr>
          <w:rFonts w:eastAsia="Times New Roman"/>
          <w:i w:val="0"/>
          <w:color w:val="auto"/>
        </w:rPr>
        <w:lastRenderedPageBreak/>
        <w:t>In Bezug auf sich während des Bauablaufes ergebende Schnittstellen sind im Übrigen die Regelungen zum Zusammenwirken der Unternehmer gem. Ziff. 0.2.19 zu beachten.</w:t>
      </w:r>
    </w:p>
    <w:sdt>
      <w:sdtPr>
        <w:rPr>
          <w:lang w:eastAsia="de-DE"/>
        </w:rPr>
        <w:alias w:val="Hinweistext - Bitte löschen!"/>
        <w:tag w:val="Hinweistext - Bitte löschen!"/>
        <w:id w:val="1611851455"/>
        <w:lock w:val="contentLocked"/>
        <w:placeholder>
          <w:docPart w:val="B5487479B0E24E1B9663AB413DC7CA56"/>
        </w:placeholder>
        <w:showingPlcHdr/>
      </w:sdtPr>
      <w:sdtEndPr/>
      <w:sdtContent>
        <w:p w14:paraId="57AF495F" w14:textId="77777777" w:rsidR="0070657D" w:rsidRPr="007E59A3" w:rsidRDefault="0070657D">
          <w:pPr>
            <w:pStyle w:val="Hinweistext"/>
            <w:jc w:val="both"/>
            <w:rPr>
              <w:rFonts w:eastAsia="Times New Roman"/>
            </w:rPr>
          </w:pPr>
          <w:r w:rsidRPr="007E59A3">
            <w:rPr>
              <w:rFonts w:eastAsia="Times New Roman"/>
            </w:rPr>
            <w:t>Die Formulierung "zeitlich parallel mit den Leistungen des AN durch den AN</w:t>
          </w:r>
          <w:r w:rsidRPr="007E59A3">
            <w:rPr>
              <w:rFonts w:eastAsia="Times New Roman"/>
              <w:vertAlign w:val="subscript"/>
            </w:rPr>
            <w:t>KaMiSo</w:t>
          </w:r>
          <w:r w:rsidRPr="007E59A3">
            <w:rPr>
              <w:rFonts w:eastAsia="Times New Roman"/>
            </w:rPr>
            <w:t>" bezieht sich auf den Fall, dass in den Bauablauf des AN integriert und in enger Abstimmung mit diesem, auch Kampfmittelmaßnahmen ausgeführt werden. Diese Kampfmittelmaßnahmen werden jedoch vollständig eigenständig durch den AN</w:t>
          </w:r>
          <w:r w:rsidRPr="007E59A3">
            <w:rPr>
              <w:rFonts w:eastAsia="Times New Roman"/>
              <w:vertAlign w:val="subscript"/>
            </w:rPr>
            <w:t xml:space="preserve">KaMiSo </w:t>
          </w:r>
          <w:r w:rsidRPr="007E59A3">
            <w:rPr>
              <w:rFonts w:eastAsia="Times New Roman"/>
            </w:rPr>
            <w:t>erbracht.</w:t>
          </w:r>
        </w:p>
        <w:p w14:paraId="7A9EA829" w14:textId="77777777" w:rsidR="0070657D" w:rsidRPr="00A20AFD" w:rsidRDefault="0070657D">
          <w:pPr>
            <w:pStyle w:val="Hinweistext"/>
            <w:jc w:val="both"/>
            <w:rPr>
              <w:highlight w:val="yellow"/>
              <w:lang w:eastAsia="de-DE"/>
            </w:rPr>
          </w:pPr>
          <w:r w:rsidRPr="007E59A3">
            <w:rPr>
              <w:rFonts w:eastAsia="Times New Roman"/>
            </w:rPr>
            <w:t>Die Formulierung "baubegleitend durch den AN</w:t>
          </w:r>
          <w:r w:rsidRPr="007E59A3">
            <w:rPr>
              <w:rFonts w:eastAsia="Times New Roman"/>
              <w:vertAlign w:val="subscript"/>
            </w:rPr>
            <w:t>KaMiSo</w:t>
          </w:r>
          <w:r w:rsidRPr="007E59A3">
            <w:rPr>
              <w:rFonts w:eastAsia="Times New Roman"/>
            </w:rPr>
            <w:t>" bezieht sich auf den Fall, dass die Kampfmittelmaßnahmen als sogenannte "Baubegleitende Kampfmittelräumung" gemäß den Baufachlichen Richtlinien Kampfmittelräumung, also im direkten Zusammenwirken zwischen AN und AN</w:t>
          </w:r>
          <w:r w:rsidRPr="007E59A3">
            <w:rPr>
              <w:rFonts w:eastAsia="Times New Roman"/>
              <w:vertAlign w:val="subscript"/>
            </w:rPr>
            <w:t xml:space="preserve">KaMiSo </w:t>
          </w:r>
          <w:r w:rsidRPr="007E59A3">
            <w:rPr>
              <w:rFonts w:eastAsia="Times New Roman"/>
            </w:rPr>
            <w:t>erfolgen. Der AN stellt hierbei bspw. beim Erdbau das Gerät einschließlich Bediener und der AN</w:t>
          </w:r>
          <w:r w:rsidRPr="007E59A3">
            <w:rPr>
              <w:rFonts w:eastAsia="Times New Roman"/>
              <w:vertAlign w:val="subscript"/>
            </w:rPr>
            <w:t>KaMiSo</w:t>
          </w:r>
          <w:r w:rsidRPr="007E59A3">
            <w:rPr>
              <w:rFonts w:eastAsia="Times New Roman"/>
            </w:rPr>
            <w:t xml:space="preserve"> das fachtechnische Aufsichtspersonal.</w:t>
          </w:r>
        </w:p>
      </w:sdtContent>
    </w:sdt>
    <w:sdt>
      <w:sdtPr>
        <w:rPr>
          <w:lang w:eastAsia="de-DE"/>
        </w:rPr>
        <w:alias w:val="Hinweistext - Bitte löschen!"/>
        <w:tag w:val="Hinweistext - Bitte löschen!"/>
        <w:id w:val="1741206331"/>
        <w:lock w:val="contentLocked"/>
        <w:placeholder>
          <w:docPart w:val="66E4AD657F4B42D28126CB161713C392"/>
        </w:placeholder>
        <w:showingPlcHdr/>
      </w:sdtPr>
      <w:sdtEndPr/>
      <w:sdtContent>
        <w:p w14:paraId="33A62741" w14:textId="77777777" w:rsidR="0070657D" w:rsidRPr="007E59A3" w:rsidRDefault="0070657D">
          <w:pPr>
            <w:pStyle w:val="Hinweistext"/>
            <w:jc w:val="both"/>
          </w:pPr>
          <w:r w:rsidRPr="007E59A3">
            <w:t xml:space="preserve">Hinweise: </w:t>
          </w:r>
        </w:p>
        <w:p w14:paraId="083CB3EC" w14:textId="77777777" w:rsidR="0070657D" w:rsidRPr="007E59A3" w:rsidRDefault="0070657D">
          <w:pPr>
            <w:pStyle w:val="Hinweistext"/>
            <w:jc w:val="both"/>
          </w:pPr>
          <w:r w:rsidRPr="007E59A3">
            <w:t>Beim Fall 6 ist der AN</w:t>
          </w:r>
          <w:r w:rsidRPr="007E59A3">
            <w:rPr>
              <w:vertAlign w:val="subscript"/>
            </w:rPr>
            <w:t>KaMiSo</w:t>
          </w:r>
          <w:r w:rsidRPr="007E59A3">
            <w:t xml:space="preserve"> unter 0.1.23 aufzunehmen. Die Leistungen sind als zusätzlicher Vorgang im Rahmenterminplan des AG (Anlage 3.1) darzustellen. </w:t>
          </w:r>
        </w:p>
        <w:p w14:paraId="1BCF06E7" w14:textId="77777777" w:rsidR="0070657D" w:rsidRPr="007E59A3" w:rsidRDefault="0070657D">
          <w:pPr>
            <w:pStyle w:val="Hinweistext"/>
            <w:jc w:val="both"/>
            <w:rPr>
              <w:rFonts w:eastAsia="Times New Roman"/>
              <w:i w:val="0"/>
              <w:color w:val="auto"/>
            </w:rPr>
          </w:pPr>
          <w:r w:rsidRPr="007E59A3">
            <w:t>Dies gilt ebenso für den Fall 5, wenn die Maßnahmen entweder „</w:t>
          </w:r>
          <w:r w:rsidRPr="007E59A3">
            <w:rPr>
              <w:rFonts w:eastAsia="Times New Roman"/>
            </w:rPr>
            <w:t>zeitlich parallel mit den Leistungen des AN“ oder „</w:t>
          </w:r>
          <w:r w:rsidRPr="007E59A3">
            <w:t xml:space="preserve">baubegleitend“ durchgeführt werden. </w:t>
          </w:r>
        </w:p>
      </w:sdtContent>
    </w:sdt>
    <w:p w14:paraId="3B699D50" w14:textId="0211CDF2" w:rsidR="003974A1" w:rsidRDefault="003974A1" w:rsidP="00062DB9">
      <w:pPr>
        <w:rPr>
          <w:i/>
          <w:iCs/>
          <w:color w:val="0070C0"/>
          <w:lang w:eastAsia="de-DE"/>
        </w:rPr>
      </w:pPr>
      <w:r w:rsidRPr="003974A1">
        <w:rPr>
          <w:i/>
          <w:iCs/>
          <w:color w:val="0070C0"/>
          <w:lang w:eastAsia="de-DE"/>
        </w:rPr>
        <w:t>Die kampfmitteltechnischen Arbeiten selbst sind grundsätzlich über den speziell für die sie-</w:t>
      </w:r>
      <w:proofErr w:type="spellStart"/>
      <w:r w:rsidRPr="003974A1">
        <w:rPr>
          <w:i/>
          <w:iCs/>
          <w:color w:val="0070C0"/>
          <w:lang w:eastAsia="de-DE"/>
        </w:rPr>
        <w:t>ben</w:t>
      </w:r>
      <w:proofErr w:type="spellEnd"/>
      <w:r w:rsidRPr="003974A1">
        <w:rPr>
          <w:i/>
          <w:iCs/>
          <w:color w:val="0070C0"/>
          <w:lang w:eastAsia="de-DE"/>
        </w:rPr>
        <w:t xml:space="preserve"> Regionalbereiche abgeschlossenen Rahmenvertrag „Kampfmittelräumung“ zu </w:t>
      </w:r>
      <w:proofErr w:type="spellStart"/>
      <w:r w:rsidRPr="003974A1">
        <w:rPr>
          <w:i/>
          <w:iCs/>
          <w:color w:val="0070C0"/>
          <w:lang w:eastAsia="de-DE"/>
        </w:rPr>
        <w:t>beauftra</w:t>
      </w:r>
      <w:proofErr w:type="spellEnd"/>
      <w:r w:rsidRPr="003974A1">
        <w:rPr>
          <w:i/>
          <w:iCs/>
          <w:color w:val="0070C0"/>
          <w:lang w:eastAsia="de-DE"/>
        </w:rPr>
        <w:t>-gen.</w:t>
      </w:r>
    </w:p>
    <w:p w14:paraId="1AB9F3A9" w14:textId="77777777" w:rsidR="00532743" w:rsidRPr="003974A1" w:rsidRDefault="00532743" w:rsidP="00062DB9">
      <w:pPr>
        <w:rPr>
          <w:i/>
          <w:iCs/>
          <w:color w:val="0070C0"/>
          <w:highlight w:val="yellow"/>
          <w:lang w:eastAsia="de-DE"/>
        </w:rPr>
      </w:pPr>
    </w:p>
    <w:p w14:paraId="3B33AE2C" w14:textId="4030C825" w:rsidR="00C00442" w:rsidRPr="00E82405" w:rsidRDefault="00C00442" w:rsidP="004B1135">
      <w:pPr>
        <w:pStyle w:val="berschrift2"/>
      </w:pPr>
      <w:bookmarkStart w:id="56" w:name="_Toc378311430"/>
      <w:bookmarkStart w:id="57" w:name="_Toc409006734"/>
      <w:bookmarkStart w:id="58" w:name="_Toc224651958"/>
      <w:r w:rsidRPr="00E82405">
        <w:t>Baustellenverordnung</w:t>
      </w:r>
      <w:bookmarkEnd w:id="56"/>
      <w:bookmarkEnd w:id="57"/>
      <w:bookmarkEnd w:id="58"/>
    </w:p>
    <w:p w14:paraId="48ADADE4" w14:textId="77777777" w:rsidR="00C00442" w:rsidRDefault="0038209A" w:rsidP="0038209A">
      <w:pPr>
        <w:rPr>
          <w:color w:val="E36C0A" w:themeColor="accent6" w:themeShade="BF"/>
          <w:lang w:eastAsia="de-DE"/>
        </w:rPr>
      </w:pPr>
      <w:r w:rsidRPr="0038209A">
        <w:rPr>
          <w:color w:val="E36C0A" w:themeColor="accent6" w:themeShade="BF"/>
          <w:lang w:eastAsia="de-DE"/>
        </w:rPr>
        <w:t xml:space="preserve">Für die Baustelle ist </w:t>
      </w:r>
      <w:r w:rsidRPr="0038209A">
        <w:rPr>
          <w:color w:val="E36C0A" w:themeColor="accent6" w:themeShade="BF"/>
          <w:highlight w:val="lightGray"/>
          <w:lang w:eastAsia="de-DE"/>
        </w:rPr>
        <w:t>ein/kein</w:t>
      </w:r>
      <w:r w:rsidRPr="0038209A">
        <w:rPr>
          <w:color w:val="E36C0A" w:themeColor="accent6" w:themeShade="BF"/>
          <w:lang w:eastAsia="de-DE"/>
        </w:rPr>
        <w:t xml:space="preserve"> Koordinator </w:t>
      </w:r>
      <w:r w:rsidR="0044004E">
        <w:rPr>
          <w:color w:val="E36C0A" w:themeColor="accent6" w:themeShade="BF"/>
          <w:lang w:eastAsia="de-DE"/>
        </w:rPr>
        <w:t xml:space="preserve">(Gestellung durch AG) </w:t>
      </w:r>
      <w:r w:rsidRPr="0038209A">
        <w:rPr>
          <w:color w:val="E36C0A" w:themeColor="accent6" w:themeShade="BF"/>
          <w:lang w:eastAsia="de-DE"/>
        </w:rPr>
        <w:t>nach der Verordnung über Sicherheit und Gesundheitsschutz auf Baustellen (Baustellenverordnung) bestellt.</w:t>
      </w:r>
    </w:p>
    <w:p w14:paraId="49F4F0D9" w14:textId="77777777" w:rsidR="0038209A" w:rsidRDefault="000A3658" w:rsidP="0038209A">
      <w:pPr>
        <w:spacing w:after="0"/>
        <w:rPr>
          <w:rFonts w:eastAsia="Times New Roman" w:cs="Arial"/>
          <w:i/>
          <w:color w:val="0070C0"/>
          <w:lang w:eastAsia="de-DE"/>
        </w:rPr>
      </w:pPr>
      <w:r>
        <w:rPr>
          <w:rFonts w:eastAsia="Times New Roman" w:cs="Arial"/>
          <w:i/>
          <w:color w:val="0070C0"/>
          <w:lang w:eastAsia="de-DE"/>
        </w:rPr>
        <w:t>o</w:t>
      </w:r>
      <w:r w:rsidR="0038209A" w:rsidRPr="00A95A4C">
        <w:rPr>
          <w:rFonts w:eastAsia="Times New Roman" w:cs="Arial"/>
          <w:i/>
          <w:color w:val="0070C0"/>
          <w:lang w:eastAsia="de-DE"/>
        </w:rPr>
        <w:t>der</w:t>
      </w:r>
    </w:p>
    <w:p w14:paraId="235356E0" w14:textId="77777777" w:rsidR="00763C31" w:rsidRPr="00A95A4C" w:rsidRDefault="00763C31" w:rsidP="0038209A">
      <w:pPr>
        <w:spacing w:after="0"/>
        <w:rPr>
          <w:rFonts w:eastAsia="Times New Roman" w:cs="Arial"/>
          <w:i/>
          <w:color w:val="0070C0"/>
          <w:lang w:eastAsia="de-DE"/>
        </w:rPr>
      </w:pPr>
    </w:p>
    <w:p w14:paraId="2EBCBB26" w14:textId="5C49ED9D" w:rsidR="0038209A" w:rsidRDefault="0038209A" w:rsidP="0038209A">
      <w:pPr>
        <w:rPr>
          <w:color w:val="E36C0A" w:themeColor="accent6" w:themeShade="BF"/>
          <w:lang w:eastAsia="de-DE"/>
        </w:rPr>
      </w:pPr>
      <w:r>
        <w:rPr>
          <w:color w:val="E36C0A" w:themeColor="accent6" w:themeShade="BF"/>
          <w:lang w:eastAsia="de-DE"/>
        </w:rPr>
        <w:t>Ob f</w:t>
      </w:r>
      <w:r w:rsidRPr="0038209A">
        <w:rPr>
          <w:color w:val="E36C0A" w:themeColor="accent6" w:themeShade="BF"/>
          <w:lang w:eastAsia="de-DE"/>
        </w:rPr>
        <w:t xml:space="preserve">ür die Baustelle ein Koordinator </w:t>
      </w:r>
      <w:r w:rsidR="0044004E">
        <w:rPr>
          <w:color w:val="E36C0A" w:themeColor="accent6" w:themeShade="BF"/>
          <w:lang w:eastAsia="de-DE"/>
        </w:rPr>
        <w:t xml:space="preserve">(Gestellung durch AG) </w:t>
      </w:r>
      <w:r w:rsidRPr="0038209A">
        <w:rPr>
          <w:color w:val="E36C0A" w:themeColor="accent6" w:themeShade="BF"/>
          <w:lang w:eastAsia="de-DE"/>
        </w:rPr>
        <w:t>nach der Verordnung über Sicherheit und Gesundheitsschutz auf Baustellen (Baustellenverordnung) bestellt</w:t>
      </w:r>
      <w:r>
        <w:rPr>
          <w:color w:val="E36C0A" w:themeColor="accent6" w:themeShade="BF"/>
          <w:lang w:eastAsia="de-DE"/>
        </w:rPr>
        <w:t xml:space="preserve"> wird, wird dem AN zu einem späteren Zeitpunkt mitgeteilt.</w:t>
      </w:r>
      <w:r w:rsidR="0044004E">
        <w:rPr>
          <w:color w:val="E36C0A" w:themeColor="accent6" w:themeShade="BF"/>
          <w:lang w:eastAsia="de-DE"/>
        </w:rPr>
        <w:t xml:space="preserve"> </w:t>
      </w:r>
    </w:p>
    <w:p w14:paraId="30D2D875" w14:textId="77777777" w:rsidR="00532743" w:rsidRPr="0038209A" w:rsidRDefault="00532743" w:rsidP="0038209A">
      <w:pPr>
        <w:rPr>
          <w:color w:val="E36C0A" w:themeColor="accent6" w:themeShade="BF"/>
          <w:lang w:eastAsia="de-DE"/>
        </w:rPr>
      </w:pPr>
    </w:p>
    <w:p w14:paraId="19645BDA" w14:textId="77777777" w:rsidR="00C00442" w:rsidRPr="00E82405" w:rsidRDefault="00C00442" w:rsidP="004B1135">
      <w:pPr>
        <w:pStyle w:val="berschrift2"/>
      </w:pPr>
      <w:bookmarkStart w:id="59" w:name="_Toc409006735"/>
      <w:bookmarkStart w:id="60" w:name="_Toc224651959"/>
      <w:r w:rsidRPr="00E82405">
        <w:t>Auflagen Dritter</w:t>
      </w:r>
      <w:bookmarkEnd w:id="59"/>
      <w:bookmarkEnd w:id="60"/>
    </w:p>
    <w:p w14:paraId="3A2472C4" w14:textId="77777777" w:rsidR="000D0C60" w:rsidRPr="00802DEC" w:rsidRDefault="000D0C60" w:rsidP="000D0C60">
      <w:pPr>
        <w:jc w:val="both"/>
        <w:rPr>
          <w:color w:val="E36C0A" w:themeColor="accent6" w:themeShade="BF"/>
          <w:lang w:eastAsia="de-DE"/>
        </w:rPr>
      </w:pPr>
      <w:r>
        <w:rPr>
          <w:color w:val="E36C0A" w:themeColor="accent6" w:themeShade="BF"/>
          <w:lang w:eastAsia="de-DE"/>
        </w:rPr>
        <w:t>k</w:t>
      </w:r>
      <w:r w:rsidRPr="00802DEC">
        <w:rPr>
          <w:color w:val="E36C0A" w:themeColor="accent6" w:themeShade="BF"/>
          <w:lang w:eastAsia="de-DE"/>
        </w:rPr>
        <w:t>eine besonderen Anmerkungen</w:t>
      </w:r>
    </w:p>
    <w:p w14:paraId="2353A85D" w14:textId="77777777" w:rsidR="000D0C60" w:rsidRPr="000A3658" w:rsidRDefault="000D0C60" w:rsidP="000D0C60">
      <w:pPr>
        <w:jc w:val="both"/>
        <w:rPr>
          <w:i/>
          <w:color w:val="0070C0"/>
          <w:lang w:eastAsia="de-DE"/>
        </w:rPr>
      </w:pPr>
      <w:r w:rsidRPr="000A3658">
        <w:rPr>
          <w:i/>
          <w:color w:val="0070C0"/>
          <w:lang w:eastAsia="de-DE"/>
        </w:rPr>
        <w:t xml:space="preserve">oder </w:t>
      </w:r>
    </w:p>
    <w:p w14:paraId="5B6EC57C" w14:textId="77777777" w:rsidR="000A4D2C" w:rsidRPr="000A3658" w:rsidRDefault="000A4D2C" w:rsidP="000D0C60">
      <w:pPr>
        <w:jc w:val="both"/>
        <w:rPr>
          <w:i/>
          <w:color w:val="0070C0"/>
          <w:lang w:eastAsia="de-DE"/>
        </w:rPr>
      </w:pPr>
      <w:r w:rsidRPr="000A3658">
        <w:rPr>
          <w:i/>
          <w:color w:val="0070C0"/>
          <w:lang w:eastAsia="de-DE"/>
        </w:rPr>
        <w:t xml:space="preserve">Besondere Anordnungen, Vorschriften und Maßnahmen der Eigentümer (oder der anderen Weisungsberechtigten) von Leitungen, Kabel, Dränen, Kanälen, Straßen, Wegen, Gewässern, Gleisen, Zäunen und dergleichen im Bereich der Baustelle, </w:t>
      </w:r>
      <w:r w:rsidRPr="000A3658">
        <w:rPr>
          <w:b/>
          <w:i/>
          <w:color w:val="0070C0"/>
          <w:lang w:eastAsia="de-DE"/>
        </w:rPr>
        <w:t>soweit nicht schon an anderer Stelle dieser Unterlage beschrieben</w:t>
      </w:r>
      <w:r w:rsidRPr="000A3658">
        <w:rPr>
          <w:i/>
          <w:color w:val="0070C0"/>
          <w:lang w:eastAsia="de-DE"/>
        </w:rPr>
        <w:t>.</w:t>
      </w:r>
    </w:p>
    <w:p w14:paraId="439B0DBF" w14:textId="77777777" w:rsidR="00C00442" w:rsidRDefault="000A4D2C" w:rsidP="008F1900">
      <w:pPr>
        <w:jc w:val="both"/>
        <w:rPr>
          <w:i/>
          <w:color w:val="0070C0"/>
          <w:lang w:eastAsia="de-DE"/>
        </w:rPr>
      </w:pPr>
      <w:r w:rsidRPr="000A3658">
        <w:rPr>
          <w:i/>
          <w:color w:val="0070C0"/>
          <w:lang w:eastAsia="de-DE"/>
        </w:rPr>
        <w:t>Ggf. Auflagen Dritter aus dem Planfeststellungsbeschluss.</w:t>
      </w:r>
    </w:p>
    <w:p w14:paraId="2E6B4136" w14:textId="77777777" w:rsidR="003A265A" w:rsidRDefault="003A265A" w:rsidP="008F1900">
      <w:pPr>
        <w:jc w:val="both"/>
        <w:rPr>
          <w:i/>
          <w:color w:val="0070C0"/>
          <w:lang w:eastAsia="de-DE"/>
        </w:rPr>
      </w:pPr>
    </w:p>
    <w:p w14:paraId="235EC3FB" w14:textId="77777777" w:rsidR="00532743" w:rsidRDefault="00532743" w:rsidP="008F1900">
      <w:pPr>
        <w:jc w:val="both"/>
        <w:rPr>
          <w:i/>
          <w:color w:val="0070C0"/>
          <w:lang w:eastAsia="de-DE"/>
        </w:rPr>
      </w:pPr>
    </w:p>
    <w:p w14:paraId="25DA364E" w14:textId="77777777" w:rsidR="00532743" w:rsidRDefault="00532743" w:rsidP="008F1900">
      <w:pPr>
        <w:jc w:val="both"/>
        <w:rPr>
          <w:i/>
          <w:color w:val="0070C0"/>
          <w:lang w:eastAsia="de-DE"/>
        </w:rPr>
      </w:pPr>
    </w:p>
    <w:p w14:paraId="1D4C027B" w14:textId="77777777" w:rsidR="00532743" w:rsidRPr="000A3658" w:rsidRDefault="00532743" w:rsidP="008F1900">
      <w:pPr>
        <w:jc w:val="both"/>
        <w:rPr>
          <w:i/>
          <w:color w:val="0070C0"/>
          <w:lang w:eastAsia="de-DE"/>
        </w:rPr>
      </w:pPr>
    </w:p>
    <w:p w14:paraId="63B192E0" w14:textId="77777777" w:rsidR="000A4D2C" w:rsidRDefault="000A4D2C" w:rsidP="004B1135">
      <w:pPr>
        <w:pStyle w:val="berschrift2"/>
      </w:pPr>
      <w:bookmarkStart w:id="61" w:name="_Toc224651960"/>
      <w:bookmarkStart w:id="62" w:name="_Toc378311433"/>
      <w:bookmarkStart w:id="63" w:name="_Toc409006736"/>
      <w:r>
        <w:lastRenderedPageBreak/>
        <w:t>bleibt frei</w:t>
      </w:r>
      <w:bookmarkEnd w:id="61"/>
    </w:p>
    <w:p w14:paraId="2E5C888C" w14:textId="77777777" w:rsidR="003A265A" w:rsidRPr="003A265A" w:rsidRDefault="003A265A" w:rsidP="003A265A">
      <w:pPr>
        <w:rPr>
          <w:lang w:eastAsia="de-DE"/>
        </w:rPr>
      </w:pPr>
    </w:p>
    <w:p w14:paraId="2EEF2F4A" w14:textId="525FD386" w:rsidR="00C00442" w:rsidRPr="00E82405" w:rsidRDefault="00C00442" w:rsidP="004B1135">
      <w:pPr>
        <w:pStyle w:val="berschrift2"/>
      </w:pPr>
      <w:bookmarkStart w:id="64" w:name="_Toc224651961"/>
      <w:r w:rsidRPr="00E82405">
        <w:t>Vorarbeiten des AG</w:t>
      </w:r>
      <w:bookmarkEnd w:id="62"/>
      <w:bookmarkEnd w:id="63"/>
      <w:bookmarkEnd w:id="64"/>
    </w:p>
    <w:p w14:paraId="28F5E7DA" w14:textId="77777777" w:rsidR="00C00442" w:rsidRPr="000A3658" w:rsidRDefault="004B1FC2" w:rsidP="008F1900">
      <w:pPr>
        <w:jc w:val="both"/>
        <w:rPr>
          <w:i/>
          <w:color w:val="0070C0"/>
          <w:lang w:eastAsia="de-DE"/>
        </w:rPr>
      </w:pPr>
      <w:r w:rsidRPr="000A3658">
        <w:rPr>
          <w:i/>
          <w:color w:val="0070C0"/>
          <w:lang w:eastAsia="de-DE"/>
        </w:rPr>
        <w:t xml:space="preserve">Art und Zeit der vom Auftraggeber veranlassten Vorarbeiten (ohne die üblichen Begleitarbeiten LST und E/M), z.B. Baufeldfreimachung, Herstellung </w:t>
      </w:r>
      <w:proofErr w:type="spellStart"/>
      <w:r w:rsidRPr="000A3658">
        <w:rPr>
          <w:i/>
          <w:color w:val="0070C0"/>
          <w:lang w:eastAsia="de-DE"/>
        </w:rPr>
        <w:t>Eingleisstelle</w:t>
      </w:r>
      <w:proofErr w:type="spellEnd"/>
      <w:r w:rsidRPr="000A3658">
        <w:rPr>
          <w:i/>
          <w:color w:val="0070C0"/>
          <w:lang w:eastAsia="de-DE"/>
        </w:rPr>
        <w:t xml:space="preserve"> durch AG</w:t>
      </w:r>
    </w:p>
    <w:p w14:paraId="7CCC51FC" w14:textId="77777777" w:rsidR="00C00442" w:rsidRDefault="00C00442" w:rsidP="008F1900">
      <w:pPr>
        <w:jc w:val="both"/>
        <w:rPr>
          <w:lang w:eastAsia="de-DE"/>
        </w:rPr>
      </w:pPr>
    </w:p>
    <w:p w14:paraId="45722ECD" w14:textId="77777777" w:rsidR="00F46AB0" w:rsidRDefault="00F46AB0" w:rsidP="004B1135">
      <w:pPr>
        <w:pStyle w:val="berschrift2"/>
      </w:pPr>
      <w:bookmarkStart w:id="65" w:name="_Toc224651962"/>
      <w:bookmarkStart w:id="66" w:name="_Toc378311434"/>
      <w:bookmarkStart w:id="67" w:name="_Toc409006737"/>
      <w:r>
        <w:t>Arbeiten anderer Unternehmer</w:t>
      </w:r>
      <w:bookmarkEnd w:id="65"/>
    </w:p>
    <w:p w14:paraId="1696B257" w14:textId="7F3D1B1C" w:rsidR="003A265A" w:rsidRPr="00514883" w:rsidRDefault="00514883" w:rsidP="00F46AB0">
      <w:pPr>
        <w:rPr>
          <w:iCs/>
          <w:lang w:eastAsia="de-DE"/>
        </w:rPr>
      </w:pPr>
      <w:r w:rsidRPr="00F05E40">
        <w:rPr>
          <w:lang w:eastAsia="de-DE"/>
        </w:rPr>
        <w:t xml:space="preserve">Siehe </w:t>
      </w:r>
      <w:r w:rsidR="00905534" w:rsidRPr="00F05E40">
        <w:rPr>
          <w:lang w:eastAsia="de-DE"/>
        </w:rPr>
        <w:t>0.2.1</w:t>
      </w:r>
    </w:p>
    <w:bookmarkEnd w:id="66"/>
    <w:bookmarkEnd w:id="67"/>
    <w:p w14:paraId="238DB94A" w14:textId="77777777" w:rsidR="000F5A2D" w:rsidRDefault="000F5A2D" w:rsidP="00EA4C16">
      <w:pPr>
        <w:jc w:val="both"/>
        <w:rPr>
          <w:highlight w:val="yellow"/>
          <w:lang w:eastAsia="de-DE"/>
        </w:rPr>
      </w:pPr>
    </w:p>
    <w:p w14:paraId="129E228F" w14:textId="77777777" w:rsidR="00866AFC" w:rsidRDefault="00866AFC" w:rsidP="003B4B45">
      <w:pPr>
        <w:spacing w:after="200" w:line="276" w:lineRule="auto"/>
        <w:jc w:val="both"/>
        <w:rPr>
          <w:i/>
          <w:color w:val="4F81BD" w:themeColor="accent1"/>
          <w:lang w:eastAsia="de-DE"/>
        </w:rPr>
      </w:pPr>
    </w:p>
    <w:p w14:paraId="57A089E3" w14:textId="77777777" w:rsidR="00C00442" w:rsidRPr="000E1865" w:rsidRDefault="00C00442" w:rsidP="008F1900">
      <w:pPr>
        <w:spacing w:after="200" w:line="276" w:lineRule="auto"/>
        <w:jc w:val="both"/>
        <w:rPr>
          <w:b/>
          <w:sz w:val="28"/>
          <w:szCs w:val="28"/>
          <w:lang w:eastAsia="de-DE"/>
        </w:rPr>
      </w:pPr>
      <w:r w:rsidRPr="000E1865">
        <w:rPr>
          <w:b/>
          <w:sz w:val="28"/>
          <w:szCs w:val="28"/>
          <w:lang w:eastAsia="de-DE"/>
        </w:rPr>
        <w:br w:type="page"/>
      </w:r>
    </w:p>
    <w:p w14:paraId="44D69D4F" w14:textId="77777777" w:rsidR="00114834" w:rsidRDefault="00114834" w:rsidP="008F1900">
      <w:pPr>
        <w:pStyle w:val="berschrift1"/>
        <w:jc w:val="both"/>
      </w:pPr>
      <w:bookmarkStart w:id="68" w:name="_Toc224651963"/>
      <w:r>
        <w:lastRenderedPageBreak/>
        <w:t>Angaben zur Ausführung</w:t>
      </w:r>
      <w:bookmarkEnd w:id="68"/>
    </w:p>
    <w:p w14:paraId="401C43DD" w14:textId="77777777" w:rsidR="00DD3D29" w:rsidRDefault="00DD3D29" w:rsidP="004B1135">
      <w:pPr>
        <w:pStyle w:val="berschrift2"/>
      </w:pPr>
      <w:bookmarkStart w:id="69" w:name="_Toc224651964"/>
      <w:r w:rsidRPr="00346C7E">
        <w:t>Bauablauf</w:t>
      </w:r>
      <w:bookmarkEnd w:id="69"/>
    </w:p>
    <w:p w14:paraId="17644BFB" w14:textId="77777777" w:rsidR="00001F46" w:rsidRPr="00DD6DD4" w:rsidRDefault="000D0C60" w:rsidP="00C00531">
      <w:pPr>
        <w:rPr>
          <w:i/>
          <w:strike/>
          <w:color w:val="0070C0"/>
        </w:rPr>
      </w:pPr>
      <w:r>
        <w:rPr>
          <w:i/>
          <w:color w:val="0070C0"/>
        </w:rPr>
        <w:t>Bei abweichenden Randbedingungen für mehrere Bauabschnitte den Punkt 0.</w:t>
      </w:r>
      <w:r w:rsidR="00052009">
        <w:rPr>
          <w:i/>
          <w:color w:val="0070C0"/>
        </w:rPr>
        <w:t>2</w:t>
      </w:r>
      <w:r>
        <w:rPr>
          <w:i/>
          <w:color w:val="0070C0"/>
        </w:rPr>
        <w:t xml:space="preserve">.1 entsprechend untergliedern, </w:t>
      </w:r>
      <w:r w:rsidRPr="006617A8">
        <w:rPr>
          <w:i/>
          <w:color w:val="0070C0"/>
        </w:rPr>
        <w:t>ansonsten Punkt „0.</w:t>
      </w:r>
      <w:r w:rsidR="00052009" w:rsidRPr="006617A8">
        <w:rPr>
          <w:i/>
          <w:color w:val="0070C0"/>
        </w:rPr>
        <w:t>2</w:t>
      </w:r>
      <w:r w:rsidRPr="006617A8">
        <w:rPr>
          <w:i/>
          <w:color w:val="0070C0"/>
        </w:rPr>
        <w:t>.1.1 Bauabschnitt 1“ löschen und I</w:t>
      </w:r>
      <w:r w:rsidR="00C00531" w:rsidRPr="006617A8">
        <w:rPr>
          <w:i/>
          <w:color w:val="0070C0"/>
        </w:rPr>
        <w:t>nhaltsverzeichnis aktualisieren.</w:t>
      </w:r>
    </w:p>
    <w:p w14:paraId="7362452E" w14:textId="77777777" w:rsidR="00475A24" w:rsidRDefault="00475A24" w:rsidP="00475A24">
      <w:pPr>
        <w:jc w:val="both"/>
        <w:rPr>
          <w:lang w:eastAsia="de-DE"/>
        </w:rPr>
      </w:pPr>
    </w:p>
    <w:p w14:paraId="6F88B1E1" w14:textId="51E4F8C2" w:rsidR="00475A24" w:rsidRPr="00475A24" w:rsidRDefault="00475A24" w:rsidP="00475A24">
      <w:pPr>
        <w:rPr>
          <w:rFonts w:eastAsia="Times New Roman" w:cs="Times New Roman"/>
          <w:color w:val="E36C0A" w:themeColor="accent6" w:themeShade="BF"/>
          <w:lang w:eastAsia="de-DE"/>
        </w:rPr>
      </w:pPr>
      <w:r w:rsidRPr="008A4B7D">
        <w:rPr>
          <w:rFonts w:eastAsia="Times New Roman" w:cs="Times New Roman"/>
          <w:color w:val="E36C0A" w:themeColor="accent6" w:themeShade="BF"/>
          <w:lang w:eastAsia="de-DE"/>
        </w:rPr>
        <w:t>De</w:t>
      </w:r>
      <w:r w:rsidR="00C203DB" w:rsidRPr="008A4B7D">
        <w:rPr>
          <w:rFonts w:eastAsia="Times New Roman" w:cs="Times New Roman"/>
          <w:color w:val="E36C0A" w:themeColor="accent6" w:themeShade="BF"/>
          <w:lang w:eastAsia="de-DE"/>
        </w:rPr>
        <w:t>n Ausschreibungsunterlagen ist ein</w:t>
      </w:r>
      <w:r w:rsidRPr="008A4B7D">
        <w:rPr>
          <w:rFonts w:eastAsia="Times New Roman" w:cs="Times New Roman"/>
          <w:color w:val="E36C0A" w:themeColor="accent6" w:themeShade="BF"/>
          <w:lang w:eastAsia="de-DE"/>
        </w:rPr>
        <w:t xml:space="preserve"> Rahmenterminplan des AG gem. Anlage 3.</w:t>
      </w:r>
      <w:r w:rsidR="00C203DB" w:rsidRPr="008A4B7D">
        <w:rPr>
          <w:rFonts w:eastAsia="Times New Roman" w:cs="Times New Roman"/>
          <w:color w:val="E36C0A" w:themeColor="accent6" w:themeShade="BF"/>
          <w:lang w:eastAsia="de-DE"/>
        </w:rPr>
        <w:t>0</w:t>
      </w:r>
      <w:r w:rsidRPr="008A4B7D">
        <w:rPr>
          <w:rFonts w:eastAsia="Times New Roman" w:cs="Times New Roman"/>
          <w:color w:val="E36C0A" w:themeColor="accent6" w:themeShade="BF"/>
          <w:lang w:eastAsia="de-DE"/>
        </w:rPr>
        <w:t xml:space="preserve">1 </w:t>
      </w:r>
      <w:r w:rsidR="00C203DB" w:rsidRPr="008A4B7D">
        <w:rPr>
          <w:rFonts w:eastAsia="Times New Roman" w:cs="Times New Roman"/>
          <w:color w:val="E36C0A" w:themeColor="accent6" w:themeShade="BF"/>
          <w:lang w:eastAsia="de-DE"/>
        </w:rPr>
        <w:t>beigefügt</w:t>
      </w:r>
      <w:r w:rsidRPr="008A4B7D">
        <w:rPr>
          <w:rFonts w:eastAsia="Times New Roman" w:cs="Times New Roman"/>
          <w:color w:val="E36C0A" w:themeColor="accent6" w:themeShade="BF"/>
          <w:lang w:eastAsia="de-DE"/>
        </w:rPr>
        <w:t>.</w:t>
      </w:r>
    </w:p>
    <w:p w14:paraId="7DC395BA" w14:textId="77777777" w:rsidR="00C00531" w:rsidRPr="00C00531" w:rsidRDefault="00C00531" w:rsidP="00C00531">
      <w:pPr>
        <w:rPr>
          <w:lang w:eastAsia="de-DE"/>
        </w:rPr>
      </w:pPr>
    </w:p>
    <w:p w14:paraId="5353ED97" w14:textId="77777777" w:rsidR="003D1580" w:rsidRDefault="00C00531" w:rsidP="00135538">
      <w:pPr>
        <w:rPr>
          <w:rFonts w:eastAsia="Times New Roman" w:cs="Times New Roman"/>
          <w:b/>
          <w:lang w:eastAsia="de-DE"/>
        </w:rPr>
      </w:pPr>
      <w:r>
        <w:rPr>
          <w:rFonts w:eastAsia="Times New Roman" w:cs="Times New Roman"/>
          <w:b/>
          <w:lang w:eastAsia="de-DE"/>
        </w:rPr>
        <w:t>W</w:t>
      </w:r>
      <w:r w:rsidR="0093266D">
        <w:rPr>
          <w:rFonts w:eastAsia="Times New Roman" w:cs="Times New Roman"/>
          <w:b/>
          <w:lang w:eastAsia="de-DE"/>
        </w:rPr>
        <w:t>esentliche Arbeits</w:t>
      </w:r>
      <w:r w:rsidR="00965CCD">
        <w:rPr>
          <w:rFonts w:eastAsia="Times New Roman" w:cs="Times New Roman"/>
          <w:b/>
          <w:lang w:eastAsia="de-DE"/>
        </w:rPr>
        <w:t>ab</w:t>
      </w:r>
      <w:r w:rsidR="0093266D">
        <w:rPr>
          <w:rFonts w:eastAsia="Times New Roman" w:cs="Times New Roman"/>
          <w:b/>
          <w:lang w:eastAsia="de-DE"/>
        </w:rPr>
        <w:t>sch</w:t>
      </w:r>
      <w:r w:rsidR="00965CCD">
        <w:rPr>
          <w:rFonts w:eastAsia="Times New Roman" w:cs="Times New Roman"/>
          <w:b/>
          <w:lang w:eastAsia="de-DE"/>
        </w:rPr>
        <w:t>n</w:t>
      </w:r>
      <w:r w:rsidR="0093266D">
        <w:rPr>
          <w:rFonts w:eastAsia="Times New Roman" w:cs="Times New Roman"/>
          <w:b/>
          <w:lang w:eastAsia="de-DE"/>
        </w:rPr>
        <w:t>itt</w:t>
      </w:r>
      <w:r w:rsidR="00965CCD">
        <w:rPr>
          <w:rFonts w:eastAsia="Times New Roman" w:cs="Times New Roman"/>
          <w:b/>
          <w:lang w:eastAsia="de-DE"/>
        </w:rPr>
        <w:t>e</w:t>
      </w:r>
      <w:r>
        <w:rPr>
          <w:rFonts w:eastAsia="Times New Roman" w:cs="Times New Roman"/>
          <w:b/>
          <w:lang w:eastAsia="de-DE"/>
        </w:rPr>
        <w:t>:</w:t>
      </w:r>
      <w:r w:rsidR="00965CCD">
        <w:rPr>
          <w:rFonts w:eastAsia="Times New Roman" w:cs="Times New Roman"/>
          <w:b/>
          <w:lang w:eastAsia="de-DE"/>
        </w:rPr>
        <w:t xml:space="preserve"> </w:t>
      </w:r>
      <w:r>
        <w:rPr>
          <w:rFonts w:eastAsia="Times New Roman" w:cs="Times New Roman"/>
          <w:lang w:eastAsia="de-DE"/>
        </w:rPr>
        <w:t>S</w:t>
      </w:r>
      <w:r w:rsidR="00965CCD" w:rsidRPr="00C00531">
        <w:rPr>
          <w:rFonts w:eastAsia="Times New Roman" w:cs="Times New Roman"/>
          <w:lang w:eastAsia="de-DE"/>
        </w:rPr>
        <w:t>iehe Punkt A „Projektübersicht“</w:t>
      </w:r>
    </w:p>
    <w:p w14:paraId="55CE9EC8" w14:textId="77777777" w:rsidR="00965CCD" w:rsidRPr="00BC66B0" w:rsidRDefault="00965CCD" w:rsidP="00135538">
      <w:pPr>
        <w:rPr>
          <w:rFonts w:eastAsia="Times New Roman" w:cs="Times New Roman"/>
          <w:b/>
          <w:bCs/>
          <w:color w:val="E36C0A" w:themeColor="accent6" w:themeShade="BF"/>
          <w:lang w:eastAsia="de-DE"/>
        </w:rPr>
      </w:pPr>
      <w:r w:rsidRPr="00BC66B0">
        <w:rPr>
          <w:rFonts w:eastAsia="Times New Roman" w:cs="Times New Roman"/>
          <w:b/>
          <w:bCs/>
          <w:color w:val="E36C0A" w:themeColor="accent6" w:themeShade="BF"/>
          <w:lang w:eastAsia="de-DE"/>
        </w:rPr>
        <w:t>Besonderheiten:</w:t>
      </w:r>
    </w:p>
    <w:p w14:paraId="72AE5231" w14:textId="77777777" w:rsidR="00965CCD" w:rsidRPr="000A3658" w:rsidRDefault="00965CCD" w:rsidP="00965CCD">
      <w:pPr>
        <w:jc w:val="both"/>
        <w:rPr>
          <w:i/>
          <w:color w:val="0070C0"/>
          <w:lang w:eastAsia="de-DE"/>
        </w:rPr>
      </w:pPr>
      <w:r w:rsidRPr="000A3658">
        <w:rPr>
          <w:i/>
          <w:color w:val="0070C0"/>
          <w:lang w:eastAsia="de-DE"/>
        </w:rPr>
        <w:t>Beschreibung von Besonderheiten, die beim Bauablauf zu berücksichtigen sind, z.B.:</w:t>
      </w:r>
    </w:p>
    <w:p w14:paraId="24942574" w14:textId="18FD0ECB" w:rsidR="00965CCD" w:rsidRPr="000A3658" w:rsidRDefault="00965CCD" w:rsidP="007D6960">
      <w:pPr>
        <w:pStyle w:val="Listenabsatz"/>
        <w:numPr>
          <w:ilvl w:val="0"/>
          <w:numId w:val="12"/>
        </w:numPr>
        <w:jc w:val="both"/>
        <w:rPr>
          <w:i/>
          <w:color w:val="0070C0"/>
        </w:rPr>
      </w:pPr>
      <w:r w:rsidRPr="000A3658">
        <w:rPr>
          <w:i/>
          <w:color w:val="0070C0"/>
        </w:rPr>
        <w:t>Vorgaben zur Reihenfolge von Arbeiten, insb. Einsatz BRM vor UM</w:t>
      </w:r>
      <w:r w:rsidR="00FB7A38">
        <w:rPr>
          <w:i/>
          <w:color w:val="0070C0"/>
        </w:rPr>
        <w:t>Z</w:t>
      </w:r>
    </w:p>
    <w:p w14:paraId="626D8C29" w14:textId="77777777" w:rsidR="00965CCD" w:rsidRPr="000A3658" w:rsidRDefault="00582F41" w:rsidP="007D6960">
      <w:pPr>
        <w:pStyle w:val="Listenabsatz"/>
        <w:numPr>
          <w:ilvl w:val="0"/>
          <w:numId w:val="12"/>
        </w:numPr>
        <w:jc w:val="both"/>
        <w:rPr>
          <w:i/>
          <w:color w:val="0070C0"/>
        </w:rPr>
      </w:pPr>
      <w:r w:rsidRPr="000A3658">
        <w:rPr>
          <w:i/>
          <w:color w:val="0070C0"/>
        </w:rPr>
        <w:t>z</w:t>
      </w:r>
      <w:r w:rsidR="00965CCD" w:rsidRPr="000A3658">
        <w:rPr>
          <w:i/>
          <w:color w:val="0070C0"/>
        </w:rPr>
        <w:t>wischenzeitliche Inbetriebnahmen</w:t>
      </w:r>
    </w:p>
    <w:p w14:paraId="1FA6E381" w14:textId="74F26E4C" w:rsidR="00965CCD" w:rsidRDefault="00965CCD" w:rsidP="007D6960">
      <w:pPr>
        <w:pStyle w:val="Listenabsatz"/>
        <w:numPr>
          <w:ilvl w:val="0"/>
          <w:numId w:val="12"/>
        </w:numPr>
        <w:jc w:val="both"/>
        <w:rPr>
          <w:i/>
          <w:color w:val="0070C0"/>
        </w:rPr>
      </w:pPr>
      <w:r w:rsidRPr="000A3658">
        <w:rPr>
          <w:i/>
          <w:color w:val="0070C0"/>
        </w:rPr>
        <w:t>Weichenlieferungen mit WTW oder Klappschwellenweichen</w:t>
      </w:r>
    </w:p>
    <w:p w14:paraId="137E4C8D" w14:textId="6AA70BC4" w:rsidR="00D510FE" w:rsidRPr="00EF2EB3" w:rsidRDefault="00D510FE" w:rsidP="007D6960">
      <w:pPr>
        <w:pStyle w:val="Listenabsatz"/>
        <w:numPr>
          <w:ilvl w:val="0"/>
          <w:numId w:val="12"/>
        </w:numPr>
        <w:jc w:val="both"/>
        <w:rPr>
          <w:i/>
          <w:color w:val="0070C0"/>
        </w:rPr>
      </w:pPr>
      <w:r w:rsidRPr="00EF2EB3">
        <w:rPr>
          <w:i/>
          <w:color w:val="0070C0"/>
        </w:rPr>
        <w:t>Kein Befahren des (Erd-)Planums mit luftbereiften Fahrzeugen</w:t>
      </w:r>
    </w:p>
    <w:p w14:paraId="257B4D8C" w14:textId="626A083D" w:rsidR="00BF26C5" w:rsidRPr="00EF2EB3" w:rsidRDefault="00BF26C5" w:rsidP="007D6960">
      <w:pPr>
        <w:pStyle w:val="Listenabsatz"/>
        <w:numPr>
          <w:ilvl w:val="0"/>
          <w:numId w:val="12"/>
        </w:numPr>
        <w:jc w:val="both"/>
        <w:rPr>
          <w:i/>
          <w:color w:val="0070C0"/>
        </w:rPr>
      </w:pPr>
      <w:r w:rsidRPr="00EF2EB3">
        <w:rPr>
          <w:i/>
          <w:color w:val="0070C0"/>
        </w:rPr>
        <w:t>…</w:t>
      </w:r>
    </w:p>
    <w:p w14:paraId="607280D6" w14:textId="18CAEB52" w:rsidR="00582F41" w:rsidRPr="00EF2EB3" w:rsidRDefault="00582F41" w:rsidP="00582F41">
      <w:pPr>
        <w:ind w:left="360"/>
        <w:rPr>
          <w:b/>
          <w:u w:val="single"/>
        </w:rPr>
      </w:pPr>
    </w:p>
    <w:p w14:paraId="3BB2767E" w14:textId="5D6F2964" w:rsidR="00BF26C5" w:rsidRPr="00EF2EB3" w:rsidRDefault="00BF26C5" w:rsidP="00BF26C5">
      <w:pPr>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Bautechnologie</w:t>
      </w:r>
      <w:r w:rsidR="00BC66B0" w:rsidRPr="00EF2EB3">
        <w:rPr>
          <w:rFonts w:eastAsia="Times New Roman" w:cs="Times New Roman"/>
          <w:b/>
          <w:color w:val="E36C0A" w:themeColor="accent6" w:themeShade="BF"/>
          <w:lang w:eastAsia="de-DE"/>
        </w:rPr>
        <w:t>:</w:t>
      </w:r>
    </w:p>
    <w:p w14:paraId="7FD61647" w14:textId="57BEA727" w:rsidR="00065566" w:rsidRPr="00EF2EB3" w:rsidRDefault="00065566" w:rsidP="00BF26C5">
      <w:pPr>
        <w:rPr>
          <w:i/>
          <w:color w:val="0070C0"/>
          <w:lang w:eastAsia="de-DE"/>
        </w:rPr>
      </w:pPr>
      <w:r w:rsidRPr="00EF2EB3">
        <w:rPr>
          <w:i/>
          <w:color w:val="0070C0"/>
          <w:lang w:eastAsia="de-DE"/>
        </w:rPr>
        <w:t xml:space="preserve">Optionale Tabelle </w:t>
      </w:r>
    </w:p>
    <w:p w14:paraId="7815D175" w14:textId="7CBD28E0" w:rsidR="000A6310" w:rsidRPr="00EF2EB3" w:rsidRDefault="000A6310" w:rsidP="00BF26C5">
      <w:pPr>
        <w:rPr>
          <w:bCs/>
          <w:color w:val="E36C0A" w:themeColor="accent6" w:themeShade="BF"/>
          <w:u w:val="single"/>
        </w:rPr>
      </w:pPr>
      <w:r w:rsidRPr="00EF2EB3">
        <w:rPr>
          <w:rFonts w:eastAsia="Times New Roman" w:cs="Times New Roman"/>
          <w:bCs/>
          <w:color w:val="E36C0A" w:themeColor="accent6" w:themeShade="BF"/>
          <w:lang w:eastAsia="de-DE"/>
        </w:rPr>
        <w:t>Zusammenfassung der Angaben aus dem LV bei unterschiedlichen Bauverfahren:</w:t>
      </w:r>
    </w:p>
    <w:tbl>
      <w:tblPr>
        <w:tblW w:w="9639" w:type="dxa"/>
        <w:tblInd w:w="279" w:type="dxa"/>
        <w:tblLayout w:type="fixed"/>
        <w:tblCellMar>
          <w:left w:w="70" w:type="dxa"/>
          <w:right w:w="70" w:type="dxa"/>
        </w:tblCellMar>
        <w:tblLook w:val="0000" w:firstRow="0" w:lastRow="0" w:firstColumn="0" w:lastColumn="0" w:noHBand="0" w:noVBand="0"/>
      </w:tblPr>
      <w:tblGrid>
        <w:gridCol w:w="850"/>
        <w:gridCol w:w="851"/>
        <w:gridCol w:w="850"/>
        <w:gridCol w:w="1560"/>
        <w:gridCol w:w="1842"/>
        <w:gridCol w:w="1843"/>
        <w:gridCol w:w="1843"/>
      </w:tblGrid>
      <w:tr w:rsidR="00226416" w:rsidRPr="00EF2EB3" w14:paraId="0F6B505A" w14:textId="1BAA5A36" w:rsidTr="0086556E">
        <w:tc>
          <w:tcPr>
            <w:tcW w:w="850" w:type="dxa"/>
            <w:tcBorders>
              <w:top w:val="single" w:sz="4" w:space="0" w:color="auto"/>
              <w:left w:val="single" w:sz="4" w:space="0" w:color="auto"/>
              <w:bottom w:val="single" w:sz="4" w:space="0" w:color="auto"/>
            </w:tcBorders>
            <w:shd w:val="clear" w:color="auto" w:fill="D9D9D9" w:themeFill="background1" w:themeFillShade="D9"/>
          </w:tcPr>
          <w:p w14:paraId="4F968D13" w14:textId="77777777" w:rsidR="00226416" w:rsidRPr="00EF2EB3" w:rsidRDefault="00226416" w:rsidP="00BF26C5">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 xml:space="preserve">Von </w:t>
            </w:r>
          </w:p>
          <w:p w14:paraId="171FCFE6" w14:textId="012A51F3" w:rsidR="00226416" w:rsidRPr="00EF2EB3" w:rsidRDefault="00226416" w:rsidP="00BF26C5">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km</w:t>
            </w:r>
          </w:p>
        </w:tc>
        <w:tc>
          <w:tcPr>
            <w:tcW w:w="851" w:type="dxa"/>
            <w:tcBorders>
              <w:top w:val="single" w:sz="4" w:space="0" w:color="auto"/>
              <w:left w:val="single" w:sz="4" w:space="0" w:color="auto"/>
              <w:bottom w:val="single" w:sz="4" w:space="0" w:color="auto"/>
            </w:tcBorders>
            <w:shd w:val="clear" w:color="auto" w:fill="D9D9D9" w:themeFill="background1" w:themeFillShade="D9"/>
          </w:tcPr>
          <w:p w14:paraId="1CFDD97C" w14:textId="77777777" w:rsidR="00226416" w:rsidRPr="00EF2EB3" w:rsidRDefault="00226416" w:rsidP="00BF26C5">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 xml:space="preserve">Bis </w:t>
            </w:r>
          </w:p>
          <w:p w14:paraId="3A77715D" w14:textId="5DAEFBC7" w:rsidR="00226416" w:rsidRPr="00EF2EB3" w:rsidRDefault="00226416" w:rsidP="00BF26C5">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km</w:t>
            </w:r>
          </w:p>
        </w:tc>
        <w:tc>
          <w:tcPr>
            <w:tcW w:w="850" w:type="dxa"/>
            <w:tcBorders>
              <w:top w:val="single" w:sz="4" w:space="0" w:color="auto"/>
              <w:left w:val="single" w:sz="4" w:space="0" w:color="auto"/>
              <w:bottom w:val="single" w:sz="4" w:space="0" w:color="auto"/>
            </w:tcBorders>
            <w:shd w:val="clear" w:color="auto" w:fill="D9D9D9" w:themeFill="background1" w:themeFillShade="D9"/>
          </w:tcPr>
          <w:p w14:paraId="1344C937" w14:textId="77777777" w:rsidR="00226416" w:rsidRPr="00EF2EB3" w:rsidRDefault="00226416" w:rsidP="00BF26C5">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Länge (m)</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8E0388" w14:textId="77777777" w:rsidR="00226416" w:rsidRPr="00EF2EB3" w:rsidRDefault="00226416" w:rsidP="007A7BAC">
            <w:pPr>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Ggf. Bauwerk</w:t>
            </w:r>
          </w:p>
          <w:p w14:paraId="50E800F2" w14:textId="475F856A" w:rsidR="00226416" w:rsidRPr="00EF2EB3" w:rsidRDefault="00226416" w:rsidP="00BF26C5">
            <w:pPr>
              <w:spacing w:after="0"/>
              <w:jc w:val="center"/>
              <w:rPr>
                <w:rFonts w:eastAsia="Times New Roman" w:cs="Times New Roman"/>
                <w:b/>
                <w:color w:val="E36C0A" w:themeColor="accent6" w:themeShade="BF"/>
                <w:lang w:eastAsia="de-DE"/>
              </w:rPr>
            </w:pPr>
          </w:p>
        </w:tc>
        <w:tc>
          <w:tcPr>
            <w:tcW w:w="1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958C4C" w14:textId="77777777" w:rsidR="00226416" w:rsidRPr="00EF2EB3" w:rsidRDefault="00226416" w:rsidP="007A7BAC">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 xml:space="preserve">Bautechnologie </w:t>
            </w:r>
          </w:p>
          <w:p w14:paraId="6F792611" w14:textId="5286130C" w:rsidR="00226416" w:rsidRPr="00EF2EB3" w:rsidRDefault="00226416" w:rsidP="007A7BAC">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Gleis</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F89EC0" w14:textId="77777777" w:rsidR="00226416" w:rsidRPr="00EF2EB3" w:rsidRDefault="00226416" w:rsidP="007A7BAC">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 xml:space="preserve">Bautechnologie </w:t>
            </w:r>
          </w:p>
          <w:p w14:paraId="15B6586F" w14:textId="461EA279" w:rsidR="00226416" w:rsidRPr="00EF2EB3" w:rsidRDefault="00226416" w:rsidP="007A7BAC">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Bettung</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7A0662" w14:textId="77777777" w:rsidR="00226416" w:rsidRPr="00EF2EB3" w:rsidRDefault="00226416" w:rsidP="00226416">
            <w:pPr>
              <w:tabs>
                <w:tab w:val="left" w:pos="709"/>
              </w:tabs>
              <w:spacing w:after="0"/>
              <w:rPr>
                <w:rFonts w:eastAsia="Times New Roman" w:cs="Times New Roman"/>
                <w:b/>
                <w:color w:val="E36C0A" w:themeColor="accent6" w:themeShade="BF"/>
                <w:lang w:eastAsia="de-DE"/>
              </w:rPr>
            </w:pPr>
            <w:r w:rsidRPr="00EF2EB3">
              <w:rPr>
                <w:rFonts w:eastAsia="Times New Roman" w:cs="Times New Roman"/>
                <w:b/>
                <w:color w:val="E36C0A" w:themeColor="accent6" w:themeShade="BF"/>
                <w:lang w:eastAsia="de-DE"/>
              </w:rPr>
              <w:t xml:space="preserve">Bautechnologie </w:t>
            </w:r>
          </w:p>
          <w:p w14:paraId="1DEAC678" w14:textId="77777777" w:rsidR="00226416" w:rsidRDefault="00226416" w:rsidP="0086556E">
            <w:pPr>
              <w:tabs>
                <w:tab w:val="left" w:pos="709"/>
              </w:tabs>
              <w:spacing w:after="0"/>
              <w:rPr>
                <w:rFonts w:eastAsia="Times New Roman" w:cs="Times New Roman"/>
                <w:b/>
                <w:color w:val="E36C0A" w:themeColor="accent6" w:themeShade="BF"/>
                <w:lang w:eastAsia="de-DE"/>
              </w:rPr>
            </w:pPr>
            <w:proofErr w:type="spellStart"/>
            <w:r w:rsidRPr="00EF2EB3">
              <w:rPr>
                <w:rFonts w:eastAsia="Times New Roman" w:cs="Times New Roman"/>
                <w:b/>
                <w:color w:val="E36C0A" w:themeColor="accent6" w:themeShade="BF"/>
                <w:lang w:eastAsia="de-DE"/>
              </w:rPr>
              <w:t>P</w:t>
            </w:r>
            <w:r w:rsidR="0086556E" w:rsidRPr="00EF2EB3">
              <w:rPr>
                <w:rFonts w:eastAsia="Times New Roman" w:cs="Times New Roman"/>
                <w:b/>
                <w:color w:val="E36C0A" w:themeColor="accent6" w:themeShade="BF"/>
                <w:lang w:eastAsia="de-DE"/>
              </w:rPr>
              <w:t>lv</w:t>
            </w:r>
            <w:proofErr w:type="spellEnd"/>
          </w:p>
          <w:p w14:paraId="71539BF6" w14:textId="0FCF4730" w:rsidR="00B20D24" w:rsidRPr="00EF2EB3" w:rsidRDefault="00B20D24" w:rsidP="0086556E">
            <w:pPr>
              <w:tabs>
                <w:tab w:val="left" w:pos="709"/>
              </w:tabs>
              <w:spacing w:after="0"/>
              <w:rPr>
                <w:rFonts w:eastAsia="Times New Roman" w:cs="Times New Roman"/>
                <w:b/>
                <w:color w:val="E36C0A" w:themeColor="accent6" w:themeShade="BF"/>
                <w:lang w:eastAsia="de-DE"/>
              </w:rPr>
            </w:pPr>
          </w:p>
        </w:tc>
      </w:tr>
      <w:tr w:rsidR="00226416" w:rsidRPr="00EF2EB3" w14:paraId="6E54C9AE" w14:textId="50284059" w:rsidTr="0086556E">
        <w:tc>
          <w:tcPr>
            <w:tcW w:w="850" w:type="dxa"/>
            <w:tcBorders>
              <w:top w:val="single" w:sz="4" w:space="0" w:color="auto"/>
              <w:left w:val="single" w:sz="4" w:space="0" w:color="auto"/>
              <w:bottom w:val="single" w:sz="4" w:space="0" w:color="auto"/>
              <w:right w:val="single" w:sz="4" w:space="0" w:color="auto"/>
            </w:tcBorders>
          </w:tcPr>
          <w:p w14:paraId="22F63EC0" w14:textId="43E4FF31" w:rsidR="00226416" w:rsidRPr="00EF2EB3" w:rsidRDefault="00226416" w:rsidP="00BF26C5">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 xml:space="preserve">54,210 </w:t>
            </w:r>
          </w:p>
        </w:tc>
        <w:tc>
          <w:tcPr>
            <w:tcW w:w="851" w:type="dxa"/>
            <w:tcBorders>
              <w:top w:val="single" w:sz="4" w:space="0" w:color="auto"/>
              <w:left w:val="single" w:sz="4" w:space="0" w:color="auto"/>
              <w:bottom w:val="single" w:sz="4" w:space="0" w:color="auto"/>
              <w:right w:val="single" w:sz="4" w:space="0" w:color="auto"/>
            </w:tcBorders>
          </w:tcPr>
          <w:p w14:paraId="5BD20C1D" w14:textId="77777777" w:rsidR="00226416" w:rsidRPr="00EF2EB3" w:rsidRDefault="00226416" w:rsidP="00BF26C5">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54,310</w:t>
            </w:r>
          </w:p>
        </w:tc>
        <w:tc>
          <w:tcPr>
            <w:tcW w:w="850" w:type="dxa"/>
            <w:tcBorders>
              <w:top w:val="single" w:sz="4" w:space="0" w:color="auto"/>
              <w:left w:val="single" w:sz="4" w:space="0" w:color="auto"/>
              <w:bottom w:val="single" w:sz="4" w:space="0" w:color="auto"/>
              <w:right w:val="single" w:sz="4" w:space="0" w:color="auto"/>
            </w:tcBorders>
          </w:tcPr>
          <w:p w14:paraId="24278F80" w14:textId="453FE58E" w:rsidR="00226416" w:rsidRPr="00EF2EB3" w:rsidRDefault="00226416" w:rsidP="00BF26C5">
            <w:pPr>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100</w:t>
            </w:r>
          </w:p>
        </w:tc>
        <w:tc>
          <w:tcPr>
            <w:tcW w:w="1560" w:type="dxa"/>
            <w:tcBorders>
              <w:top w:val="single" w:sz="4" w:space="0" w:color="auto"/>
              <w:left w:val="single" w:sz="4" w:space="0" w:color="auto"/>
              <w:bottom w:val="single" w:sz="4" w:space="0" w:color="auto"/>
              <w:right w:val="single" w:sz="4" w:space="0" w:color="auto"/>
            </w:tcBorders>
          </w:tcPr>
          <w:p w14:paraId="1CB8E89C" w14:textId="4341CEF2" w:rsidR="00226416" w:rsidRPr="00EF2EB3" w:rsidRDefault="00226416" w:rsidP="00BF26C5">
            <w:pPr>
              <w:spacing w:after="0"/>
              <w:rPr>
                <w:rFonts w:eastAsia="Times New Roman" w:cs="Times New Roman"/>
                <w:color w:val="E36C0A" w:themeColor="accent6" w:themeShade="BF"/>
                <w:sz w:val="20"/>
                <w:szCs w:val="20"/>
                <w:lang w:eastAsia="de-DE"/>
              </w:rPr>
            </w:pPr>
          </w:p>
        </w:tc>
        <w:tc>
          <w:tcPr>
            <w:tcW w:w="1842" w:type="dxa"/>
            <w:tcBorders>
              <w:top w:val="single" w:sz="4" w:space="0" w:color="auto"/>
              <w:left w:val="single" w:sz="4" w:space="0" w:color="auto"/>
              <w:bottom w:val="single" w:sz="4" w:space="0" w:color="auto"/>
              <w:right w:val="single" w:sz="4" w:space="0" w:color="auto"/>
            </w:tcBorders>
          </w:tcPr>
          <w:p w14:paraId="7CC06A9B" w14:textId="67C1464D" w:rsidR="00226416" w:rsidRPr="009012A4" w:rsidRDefault="00226416"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GMT</w:t>
            </w:r>
          </w:p>
        </w:tc>
        <w:tc>
          <w:tcPr>
            <w:tcW w:w="1843" w:type="dxa"/>
            <w:tcBorders>
              <w:top w:val="single" w:sz="4" w:space="0" w:color="auto"/>
              <w:left w:val="single" w:sz="4" w:space="0" w:color="auto"/>
              <w:bottom w:val="single" w:sz="4" w:space="0" w:color="auto"/>
              <w:right w:val="single" w:sz="4" w:space="0" w:color="auto"/>
            </w:tcBorders>
          </w:tcPr>
          <w:p w14:paraId="7CC6B683" w14:textId="0A2F195E" w:rsidR="00226416" w:rsidRPr="009012A4" w:rsidRDefault="00226416"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GMT</w:t>
            </w:r>
          </w:p>
        </w:tc>
        <w:tc>
          <w:tcPr>
            <w:tcW w:w="1843" w:type="dxa"/>
            <w:tcBorders>
              <w:top w:val="single" w:sz="4" w:space="0" w:color="auto"/>
              <w:left w:val="single" w:sz="4" w:space="0" w:color="auto"/>
              <w:bottom w:val="single" w:sz="4" w:space="0" w:color="auto"/>
              <w:right w:val="single" w:sz="4" w:space="0" w:color="auto"/>
            </w:tcBorders>
          </w:tcPr>
          <w:p w14:paraId="3339871A" w14:textId="569747C3" w:rsidR="00226416" w:rsidRPr="009012A4" w:rsidRDefault="00F07B8D"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w:t>
            </w:r>
          </w:p>
        </w:tc>
      </w:tr>
      <w:tr w:rsidR="00226416" w:rsidRPr="00EF2EB3" w14:paraId="6302C543" w14:textId="2B6AAA82" w:rsidTr="0086556E">
        <w:tc>
          <w:tcPr>
            <w:tcW w:w="850" w:type="dxa"/>
            <w:tcBorders>
              <w:top w:val="single" w:sz="4" w:space="0" w:color="auto"/>
              <w:left w:val="single" w:sz="4" w:space="0" w:color="auto"/>
              <w:bottom w:val="single" w:sz="4" w:space="0" w:color="auto"/>
              <w:right w:val="single" w:sz="4" w:space="0" w:color="auto"/>
            </w:tcBorders>
          </w:tcPr>
          <w:p w14:paraId="45CA0F6C" w14:textId="542F0CC8" w:rsidR="00226416" w:rsidRPr="00EF2EB3" w:rsidRDefault="00226416" w:rsidP="00BF26C5">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 xml:space="preserve">54,310 </w:t>
            </w:r>
          </w:p>
        </w:tc>
        <w:tc>
          <w:tcPr>
            <w:tcW w:w="851" w:type="dxa"/>
            <w:tcBorders>
              <w:top w:val="single" w:sz="4" w:space="0" w:color="auto"/>
              <w:left w:val="single" w:sz="4" w:space="0" w:color="auto"/>
              <w:bottom w:val="single" w:sz="4" w:space="0" w:color="auto"/>
              <w:right w:val="single" w:sz="4" w:space="0" w:color="auto"/>
            </w:tcBorders>
          </w:tcPr>
          <w:p w14:paraId="73BE7BC5" w14:textId="42106208" w:rsidR="00226416" w:rsidRPr="00EF2EB3" w:rsidRDefault="00226416" w:rsidP="00BF26C5">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54,340</w:t>
            </w:r>
          </w:p>
        </w:tc>
        <w:tc>
          <w:tcPr>
            <w:tcW w:w="850" w:type="dxa"/>
            <w:tcBorders>
              <w:top w:val="single" w:sz="4" w:space="0" w:color="auto"/>
              <w:left w:val="single" w:sz="4" w:space="0" w:color="auto"/>
              <w:bottom w:val="single" w:sz="4" w:space="0" w:color="auto"/>
              <w:right w:val="single" w:sz="4" w:space="0" w:color="auto"/>
            </w:tcBorders>
          </w:tcPr>
          <w:p w14:paraId="6D9F3717" w14:textId="04A176B0" w:rsidR="00226416" w:rsidRPr="00EF2EB3" w:rsidRDefault="00226416" w:rsidP="00BF26C5">
            <w:pPr>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30</w:t>
            </w:r>
          </w:p>
        </w:tc>
        <w:tc>
          <w:tcPr>
            <w:tcW w:w="1560" w:type="dxa"/>
            <w:tcBorders>
              <w:top w:val="single" w:sz="4" w:space="0" w:color="auto"/>
              <w:left w:val="single" w:sz="4" w:space="0" w:color="auto"/>
              <w:bottom w:val="single" w:sz="4" w:space="0" w:color="auto"/>
              <w:right w:val="single" w:sz="4" w:space="0" w:color="auto"/>
            </w:tcBorders>
          </w:tcPr>
          <w:p w14:paraId="10115762" w14:textId="5F8E3238" w:rsidR="00226416" w:rsidRPr="00EF2EB3" w:rsidRDefault="00226416" w:rsidP="00BF26C5">
            <w:pPr>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EBR km xxx</w:t>
            </w:r>
          </w:p>
        </w:tc>
        <w:tc>
          <w:tcPr>
            <w:tcW w:w="1842" w:type="dxa"/>
            <w:tcBorders>
              <w:top w:val="single" w:sz="4" w:space="0" w:color="auto"/>
              <w:left w:val="single" w:sz="4" w:space="0" w:color="auto"/>
              <w:bottom w:val="single" w:sz="4" w:space="0" w:color="auto"/>
              <w:right w:val="single" w:sz="4" w:space="0" w:color="auto"/>
            </w:tcBorders>
          </w:tcPr>
          <w:p w14:paraId="0451FEFB" w14:textId="530F16FA" w:rsidR="00226416" w:rsidRPr="009012A4" w:rsidRDefault="00226416"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konventionell</w:t>
            </w:r>
          </w:p>
        </w:tc>
        <w:tc>
          <w:tcPr>
            <w:tcW w:w="1843" w:type="dxa"/>
            <w:tcBorders>
              <w:top w:val="single" w:sz="4" w:space="0" w:color="auto"/>
              <w:left w:val="single" w:sz="4" w:space="0" w:color="auto"/>
              <w:bottom w:val="single" w:sz="4" w:space="0" w:color="auto"/>
              <w:right w:val="single" w:sz="4" w:space="0" w:color="auto"/>
            </w:tcBorders>
          </w:tcPr>
          <w:p w14:paraId="58AF9562" w14:textId="669957E3" w:rsidR="00226416" w:rsidRPr="009012A4" w:rsidRDefault="00226416"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konventionell</w:t>
            </w:r>
          </w:p>
        </w:tc>
        <w:tc>
          <w:tcPr>
            <w:tcW w:w="1843" w:type="dxa"/>
            <w:tcBorders>
              <w:top w:val="single" w:sz="4" w:space="0" w:color="auto"/>
              <w:left w:val="single" w:sz="4" w:space="0" w:color="auto"/>
              <w:bottom w:val="single" w:sz="4" w:space="0" w:color="auto"/>
              <w:right w:val="single" w:sz="4" w:space="0" w:color="auto"/>
            </w:tcBorders>
          </w:tcPr>
          <w:p w14:paraId="361C0589" w14:textId="2449CFD8" w:rsidR="00226416" w:rsidRPr="009012A4" w:rsidRDefault="0086556E"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w:t>
            </w:r>
          </w:p>
        </w:tc>
      </w:tr>
      <w:tr w:rsidR="00226416" w:rsidRPr="00EF2EB3" w14:paraId="1BD09163" w14:textId="2200A790" w:rsidTr="0086556E">
        <w:tc>
          <w:tcPr>
            <w:tcW w:w="850" w:type="dxa"/>
            <w:tcBorders>
              <w:top w:val="single" w:sz="4" w:space="0" w:color="auto"/>
              <w:left w:val="single" w:sz="4" w:space="0" w:color="auto"/>
              <w:bottom w:val="single" w:sz="4" w:space="0" w:color="auto"/>
              <w:right w:val="single" w:sz="4" w:space="0" w:color="auto"/>
            </w:tcBorders>
          </w:tcPr>
          <w:p w14:paraId="7C56946C" w14:textId="237B81CB" w:rsidR="00226416" w:rsidRPr="00EF2EB3" w:rsidRDefault="00226416" w:rsidP="00BF26C5">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 xml:space="preserve">54,340 </w:t>
            </w:r>
          </w:p>
        </w:tc>
        <w:tc>
          <w:tcPr>
            <w:tcW w:w="851" w:type="dxa"/>
            <w:tcBorders>
              <w:top w:val="single" w:sz="4" w:space="0" w:color="auto"/>
              <w:left w:val="single" w:sz="4" w:space="0" w:color="auto"/>
              <w:bottom w:val="single" w:sz="4" w:space="0" w:color="auto"/>
              <w:right w:val="single" w:sz="4" w:space="0" w:color="auto"/>
            </w:tcBorders>
          </w:tcPr>
          <w:p w14:paraId="2088E175" w14:textId="5853CFA0" w:rsidR="00226416" w:rsidRPr="00EF2EB3" w:rsidRDefault="00226416" w:rsidP="00BF26C5">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55,100</w:t>
            </w:r>
          </w:p>
        </w:tc>
        <w:tc>
          <w:tcPr>
            <w:tcW w:w="850" w:type="dxa"/>
            <w:tcBorders>
              <w:top w:val="single" w:sz="4" w:space="0" w:color="auto"/>
              <w:left w:val="single" w:sz="4" w:space="0" w:color="auto"/>
              <w:bottom w:val="single" w:sz="4" w:space="0" w:color="auto"/>
              <w:right w:val="single" w:sz="4" w:space="0" w:color="auto"/>
            </w:tcBorders>
          </w:tcPr>
          <w:p w14:paraId="3E3E0079" w14:textId="127E1E92" w:rsidR="00226416" w:rsidRPr="00EF2EB3" w:rsidRDefault="00226416" w:rsidP="00BF26C5">
            <w:pPr>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760</w:t>
            </w:r>
          </w:p>
        </w:tc>
        <w:tc>
          <w:tcPr>
            <w:tcW w:w="1560" w:type="dxa"/>
            <w:tcBorders>
              <w:top w:val="single" w:sz="4" w:space="0" w:color="auto"/>
              <w:left w:val="single" w:sz="4" w:space="0" w:color="auto"/>
              <w:bottom w:val="single" w:sz="4" w:space="0" w:color="auto"/>
              <w:right w:val="single" w:sz="4" w:space="0" w:color="auto"/>
            </w:tcBorders>
          </w:tcPr>
          <w:p w14:paraId="6BA4F9EC" w14:textId="77777777" w:rsidR="00226416" w:rsidRPr="00EF2EB3" w:rsidRDefault="00226416" w:rsidP="00BF26C5">
            <w:pPr>
              <w:spacing w:after="0"/>
              <w:rPr>
                <w:rFonts w:eastAsia="Times New Roman" w:cs="Times New Roman"/>
                <w:color w:val="E36C0A" w:themeColor="accent6" w:themeShade="BF"/>
                <w:sz w:val="20"/>
                <w:szCs w:val="20"/>
                <w:lang w:eastAsia="de-DE"/>
              </w:rPr>
            </w:pPr>
          </w:p>
        </w:tc>
        <w:tc>
          <w:tcPr>
            <w:tcW w:w="1842" w:type="dxa"/>
            <w:tcBorders>
              <w:top w:val="single" w:sz="4" w:space="0" w:color="auto"/>
              <w:left w:val="single" w:sz="4" w:space="0" w:color="auto"/>
              <w:bottom w:val="single" w:sz="4" w:space="0" w:color="auto"/>
              <w:right w:val="single" w:sz="4" w:space="0" w:color="auto"/>
            </w:tcBorders>
          </w:tcPr>
          <w:p w14:paraId="3314B604" w14:textId="40D52DD2" w:rsidR="00226416" w:rsidRPr="009012A4" w:rsidRDefault="00226416"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GMT</w:t>
            </w:r>
          </w:p>
        </w:tc>
        <w:tc>
          <w:tcPr>
            <w:tcW w:w="1843" w:type="dxa"/>
            <w:tcBorders>
              <w:top w:val="single" w:sz="4" w:space="0" w:color="auto"/>
              <w:left w:val="single" w:sz="4" w:space="0" w:color="auto"/>
              <w:bottom w:val="single" w:sz="4" w:space="0" w:color="auto"/>
              <w:right w:val="single" w:sz="4" w:space="0" w:color="auto"/>
            </w:tcBorders>
          </w:tcPr>
          <w:p w14:paraId="3C9784DB" w14:textId="5AA1845F" w:rsidR="00226416" w:rsidRPr="009012A4" w:rsidRDefault="00226416"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GMT</w:t>
            </w:r>
          </w:p>
        </w:tc>
        <w:tc>
          <w:tcPr>
            <w:tcW w:w="1843" w:type="dxa"/>
            <w:tcBorders>
              <w:top w:val="single" w:sz="4" w:space="0" w:color="auto"/>
              <w:left w:val="single" w:sz="4" w:space="0" w:color="auto"/>
              <w:bottom w:val="single" w:sz="4" w:space="0" w:color="auto"/>
              <w:right w:val="single" w:sz="4" w:space="0" w:color="auto"/>
            </w:tcBorders>
          </w:tcPr>
          <w:p w14:paraId="0E28FE1B" w14:textId="7A664162" w:rsidR="00226416" w:rsidRPr="009012A4" w:rsidRDefault="00F07B8D" w:rsidP="00BF26C5">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GMT</w:t>
            </w:r>
          </w:p>
        </w:tc>
      </w:tr>
      <w:tr w:rsidR="00226416" w:rsidRPr="00EF2EB3" w14:paraId="37CA6A27" w14:textId="2129182A" w:rsidTr="0086556E">
        <w:tc>
          <w:tcPr>
            <w:tcW w:w="850" w:type="dxa"/>
            <w:tcBorders>
              <w:top w:val="single" w:sz="4" w:space="0" w:color="auto"/>
              <w:left w:val="single" w:sz="4" w:space="0" w:color="auto"/>
              <w:bottom w:val="single" w:sz="4" w:space="0" w:color="auto"/>
              <w:right w:val="single" w:sz="4" w:space="0" w:color="auto"/>
            </w:tcBorders>
          </w:tcPr>
          <w:p w14:paraId="2B6655E9" w14:textId="5287169E" w:rsidR="00226416" w:rsidRPr="00EF2EB3" w:rsidRDefault="00226416" w:rsidP="000A6310">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 xml:space="preserve">55,100 </w:t>
            </w:r>
          </w:p>
        </w:tc>
        <w:tc>
          <w:tcPr>
            <w:tcW w:w="851" w:type="dxa"/>
            <w:tcBorders>
              <w:top w:val="single" w:sz="4" w:space="0" w:color="auto"/>
              <w:left w:val="single" w:sz="4" w:space="0" w:color="auto"/>
              <w:bottom w:val="single" w:sz="4" w:space="0" w:color="auto"/>
              <w:right w:val="single" w:sz="4" w:space="0" w:color="auto"/>
            </w:tcBorders>
          </w:tcPr>
          <w:p w14:paraId="0FFAA869" w14:textId="734C25B9" w:rsidR="00226416" w:rsidRPr="00EF2EB3" w:rsidRDefault="00226416" w:rsidP="000A6310">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55,105</w:t>
            </w:r>
          </w:p>
        </w:tc>
        <w:tc>
          <w:tcPr>
            <w:tcW w:w="850" w:type="dxa"/>
            <w:tcBorders>
              <w:top w:val="single" w:sz="4" w:space="0" w:color="auto"/>
              <w:left w:val="single" w:sz="4" w:space="0" w:color="auto"/>
              <w:bottom w:val="single" w:sz="4" w:space="0" w:color="auto"/>
              <w:right w:val="single" w:sz="4" w:space="0" w:color="auto"/>
            </w:tcBorders>
          </w:tcPr>
          <w:p w14:paraId="1E1B72AD" w14:textId="31ADBF2E" w:rsidR="00226416" w:rsidRPr="00EF2EB3" w:rsidRDefault="00226416" w:rsidP="000A6310">
            <w:pPr>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5</w:t>
            </w:r>
          </w:p>
        </w:tc>
        <w:tc>
          <w:tcPr>
            <w:tcW w:w="1560" w:type="dxa"/>
            <w:tcBorders>
              <w:top w:val="single" w:sz="4" w:space="0" w:color="auto"/>
              <w:left w:val="single" w:sz="4" w:space="0" w:color="auto"/>
              <w:bottom w:val="single" w:sz="4" w:space="0" w:color="auto"/>
              <w:right w:val="single" w:sz="4" w:space="0" w:color="auto"/>
            </w:tcBorders>
          </w:tcPr>
          <w:p w14:paraId="1E0B28F9" w14:textId="246E2C7F" w:rsidR="00226416" w:rsidRPr="00EF2EB3" w:rsidRDefault="00226416" w:rsidP="000A6310">
            <w:pPr>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DL km xxx</w:t>
            </w:r>
          </w:p>
        </w:tc>
        <w:tc>
          <w:tcPr>
            <w:tcW w:w="1842" w:type="dxa"/>
            <w:tcBorders>
              <w:top w:val="single" w:sz="4" w:space="0" w:color="auto"/>
              <w:left w:val="single" w:sz="4" w:space="0" w:color="auto"/>
              <w:bottom w:val="single" w:sz="4" w:space="0" w:color="auto"/>
              <w:right w:val="single" w:sz="4" w:space="0" w:color="auto"/>
            </w:tcBorders>
          </w:tcPr>
          <w:p w14:paraId="2D2F8EEE" w14:textId="357ACEE5" w:rsidR="00226416" w:rsidRPr="009012A4" w:rsidRDefault="00226416" w:rsidP="000A6310">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GMT</w:t>
            </w:r>
          </w:p>
        </w:tc>
        <w:tc>
          <w:tcPr>
            <w:tcW w:w="1843" w:type="dxa"/>
            <w:tcBorders>
              <w:top w:val="single" w:sz="4" w:space="0" w:color="auto"/>
              <w:left w:val="single" w:sz="4" w:space="0" w:color="auto"/>
              <w:bottom w:val="single" w:sz="4" w:space="0" w:color="auto"/>
              <w:right w:val="single" w:sz="4" w:space="0" w:color="auto"/>
            </w:tcBorders>
          </w:tcPr>
          <w:p w14:paraId="148B1C53" w14:textId="52EC7A68" w:rsidR="00226416" w:rsidRPr="009012A4" w:rsidRDefault="00226416" w:rsidP="000A6310">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konventionell</w:t>
            </w:r>
          </w:p>
        </w:tc>
        <w:tc>
          <w:tcPr>
            <w:tcW w:w="1843" w:type="dxa"/>
            <w:tcBorders>
              <w:top w:val="single" w:sz="4" w:space="0" w:color="auto"/>
              <w:left w:val="single" w:sz="4" w:space="0" w:color="auto"/>
              <w:bottom w:val="single" w:sz="4" w:space="0" w:color="auto"/>
              <w:right w:val="single" w:sz="4" w:space="0" w:color="auto"/>
            </w:tcBorders>
          </w:tcPr>
          <w:p w14:paraId="4090D455" w14:textId="3EB7585A" w:rsidR="00226416" w:rsidRPr="009012A4" w:rsidRDefault="0086556E" w:rsidP="000A6310">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w:t>
            </w:r>
          </w:p>
        </w:tc>
      </w:tr>
      <w:tr w:rsidR="00226416" w:rsidRPr="007A79DB" w14:paraId="47E95AC3" w14:textId="2B776D5E" w:rsidTr="0086556E">
        <w:tc>
          <w:tcPr>
            <w:tcW w:w="850" w:type="dxa"/>
            <w:tcBorders>
              <w:top w:val="single" w:sz="4" w:space="0" w:color="auto"/>
              <w:left w:val="single" w:sz="4" w:space="0" w:color="auto"/>
              <w:bottom w:val="single" w:sz="4" w:space="0" w:color="auto"/>
              <w:right w:val="single" w:sz="4" w:space="0" w:color="auto"/>
            </w:tcBorders>
          </w:tcPr>
          <w:p w14:paraId="6B573760" w14:textId="35AD4043" w:rsidR="00226416" w:rsidRPr="00EF2EB3" w:rsidRDefault="00226416" w:rsidP="000A6310">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 xml:space="preserve">55,105 </w:t>
            </w:r>
          </w:p>
        </w:tc>
        <w:tc>
          <w:tcPr>
            <w:tcW w:w="851" w:type="dxa"/>
            <w:tcBorders>
              <w:top w:val="single" w:sz="4" w:space="0" w:color="auto"/>
              <w:left w:val="single" w:sz="4" w:space="0" w:color="auto"/>
              <w:bottom w:val="single" w:sz="4" w:space="0" w:color="auto"/>
              <w:right w:val="single" w:sz="4" w:space="0" w:color="auto"/>
            </w:tcBorders>
          </w:tcPr>
          <w:p w14:paraId="0BF45C95" w14:textId="25F2BE35" w:rsidR="00226416" w:rsidRPr="00EF2EB3" w:rsidRDefault="00226416" w:rsidP="000A6310">
            <w:pPr>
              <w:tabs>
                <w:tab w:val="left" w:pos="709"/>
              </w:tabs>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55,200</w:t>
            </w:r>
          </w:p>
        </w:tc>
        <w:tc>
          <w:tcPr>
            <w:tcW w:w="850" w:type="dxa"/>
            <w:tcBorders>
              <w:top w:val="single" w:sz="4" w:space="0" w:color="auto"/>
              <w:left w:val="single" w:sz="4" w:space="0" w:color="auto"/>
              <w:bottom w:val="single" w:sz="4" w:space="0" w:color="auto"/>
              <w:right w:val="single" w:sz="4" w:space="0" w:color="auto"/>
            </w:tcBorders>
          </w:tcPr>
          <w:p w14:paraId="3890799A" w14:textId="48FCB5A7" w:rsidR="00226416" w:rsidRPr="00EF2EB3" w:rsidRDefault="00226416" w:rsidP="000A6310">
            <w:pPr>
              <w:spacing w:after="0"/>
              <w:rPr>
                <w:rFonts w:eastAsia="Times New Roman" w:cs="Times New Roman"/>
                <w:color w:val="E36C0A" w:themeColor="accent6" w:themeShade="BF"/>
                <w:sz w:val="20"/>
                <w:szCs w:val="20"/>
                <w:lang w:eastAsia="de-DE"/>
              </w:rPr>
            </w:pPr>
            <w:r w:rsidRPr="00EF2EB3">
              <w:rPr>
                <w:rFonts w:eastAsia="Times New Roman" w:cs="Times New Roman"/>
                <w:color w:val="E36C0A" w:themeColor="accent6" w:themeShade="BF"/>
                <w:sz w:val="20"/>
                <w:szCs w:val="20"/>
                <w:lang w:eastAsia="de-DE"/>
              </w:rPr>
              <w:t>95</w:t>
            </w:r>
          </w:p>
        </w:tc>
        <w:tc>
          <w:tcPr>
            <w:tcW w:w="1560" w:type="dxa"/>
            <w:tcBorders>
              <w:top w:val="single" w:sz="4" w:space="0" w:color="auto"/>
              <w:left w:val="single" w:sz="4" w:space="0" w:color="auto"/>
              <w:bottom w:val="single" w:sz="4" w:space="0" w:color="auto"/>
              <w:right w:val="single" w:sz="4" w:space="0" w:color="auto"/>
            </w:tcBorders>
          </w:tcPr>
          <w:p w14:paraId="1995C8A3" w14:textId="77777777" w:rsidR="00226416" w:rsidRPr="00EF2EB3" w:rsidRDefault="00226416" w:rsidP="000A6310">
            <w:pPr>
              <w:spacing w:after="0"/>
              <w:rPr>
                <w:rFonts w:eastAsia="Times New Roman" w:cs="Times New Roman"/>
                <w:color w:val="E36C0A" w:themeColor="accent6" w:themeShade="BF"/>
                <w:sz w:val="20"/>
                <w:szCs w:val="20"/>
                <w:lang w:eastAsia="de-DE"/>
              </w:rPr>
            </w:pPr>
          </w:p>
        </w:tc>
        <w:tc>
          <w:tcPr>
            <w:tcW w:w="1842" w:type="dxa"/>
            <w:tcBorders>
              <w:top w:val="single" w:sz="4" w:space="0" w:color="auto"/>
              <w:left w:val="single" w:sz="4" w:space="0" w:color="auto"/>
              <w:bottom w:val="single" w:sz="4" w:space="0" w:color="auto"/>
              <w:right w:val="single" w:sz="4" w:space="0" w:color="auto"/>
            </w:tcBorders>
          </w:tcPr>
          <w:p w14:paraId="223ED7D4" w14:textId="5520D926" w:rsidR="00226416" w:rsidRPr="009012A4" w:rsidRDefault="00226416" w:rsidP="000A6310">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GMT</w:t>
            </w:r>
          </w:p>
        </w:tc>
        <w:tc>
          <w:tcPr>
            <w:tcW w:w="1843" w:type="dxa"/>
            <w:tcBorders>
              <w:top w:val="single" w:sz="4" w:space="0" w:color="auto"/>
              <w:left w:val="single" w:sz="4" w:space="0" w:color="auto"/>
              <w:bottom w:val="single" w:sz="4" w:space="0" w:color="auto"/>
              <w:right w:val="single" w:sz="4" w:space="0" w:color="auto"/>
            </w:tcBorders>
          </w:tcPr>
          <w:p w14:paraId="5FEAA5D9" w14:textId="683759D3" w:rsidR="00226416" w:rsidRPr="009012A4" w:rsidRDefault="00226416" w:rsidP="000A6310">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GMT</w:t>
            </w:r>
          </w:p>
        </w:tc>
        <w:tc>
          <w:tcPr>
            <w:tcW w:w="1843" w:type="dxa"/>
            <w:tcBorders>
              <w:top w:val="single" w:sz="4" w:space="0" w:color="auto"/>
              <w:left w:val="single" w:sz="4" w:space="0" w:color="auto"/>
              <w:bottom w:val="single" w:sz="4" w:space="0" w:color="auto"/>
              <w:right w:val="single" w:sz="4" w:space="0" w:color="auto"/>
            </w:tcBorders>
          </w:tcPr>
          <w:p w14:paraId="1FAB70F0" w14:textId="5E9A0AA5" w:rsidR="00226416" w:rsidRPr="009012A4" w:rsidRDefault="00F07B8D" w:rsidP="000A6310">
            <w:pPr>
              <w:tabs>
                <w:tab w:val="left" w:pos="709"/>
              </w:tabs>
              <w:spacing w:after="0"/>
              <w:rPr>
                <w:rFonts w:eastAsia="Times New Roman" w:cs="Times New Roman"/>
                <w:b/>
                <w:bCs/>
                <w:color w:val="E36C0A" w:themeColor="accent6" w:themeShade="BF"/>
                <w:sz w:val="20"/>
                <w:szCs w:val="20"/>
                <w:lang w:eastAsia="de-DE"/>
              </w:rPr>
            </w:pPr>
            <w:r w:rsidRPr="009012A4">
              <w:rPr>
                <w:rFonts w:eastAsia="Times New Roman" w:cs="Times New Roman"/>
                <w:b/>
                <w:bCs/>
                <w:color w:val="E36C0A" w:themeColor="accent6" w:themeShade="BF"/>
                <w:sz w:val="20"/>
                <w:szCs w:val="20"/>
                <w:lang w:eastAsia="de-DE"/>
              </w:rPr>
              <w:t>konventionell</w:t>
            </w:r>
          </w:p>
        </w:tc>
      </w:tr>
      <w:tr w:rsidR="00226416" w:rsidRPr="007A79DB" w14:paraId="06BF82F4" w14:textId="1962FF75" w:rsidTr="0086556E">
        <w:tc>
          <w:tcPr>
            <w:tcW w:w="850" w:type="dxa"/>
            <w:tcBorders>
              <w:top w:val="single" w:sz="4" w:space="0" w:color="auto"/>
              <w:left w:val="single" w:sz="4" w:space="0" w:color="auto"/>
              <w:bottom w:val="single" w:sz="4" w:space="0" w:color="auto"/>
              <w:right w:val="single" w:sz="4" w:space="0" w:color="auto"/>
            </w:tcBorders>
          </w:tcPr>
          <w:p w14:paraId="5E4BB804"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19DF4EBE"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26DC87F9" w14:textId="77777777" w:rsidR="00226416" w:rsidRPr="000A6310" w:rsidRDefault="00226416" w:rsidP="00BF26C5">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755910BA" w14:textId="77777777" w:rsidR="00226416" w:rsidRPr="000A6310" w:rsidRDefault="00226416" w:rsidP="00BF26C5">
            <w:pPr>
              <w:spacing w:after="0"/>
              <w:rPr>
                <w:rFonts w:eastAsia="Times New Roman" w:cs="Times New Roman"/>
                <w:color w:val="E36C0A" w:themeColor="accent6" w:themeShade="BF"/>
                <w:sz w:val="20"/>
                <w:szCs w:val="20"/>
                <w:lang w:eastAsia="de-DE"/>
              </w:rPr>
            </w:pPr>
          </w:p>
        </w:tc>
        <w:tc>
          <w:tcPr>
            <w:tcW w:w="1842" w:type="dxa"/>
            <w:tcBorders>
              <w:top w:val="single" w:sz="4" w:space="0" w:color="auto"/>
              <w:left w:val="single" w:sz="4" w:space="0" w:color="auto"/>
              <w:bottom w:val="single" w:sz="4" w:space="0" w:color="auto"/>
              <w:right w:val="single" w:sz="4" w:space="0" w:color="auto"/>
            </w:tcBorders>
          </w:tcPr>
          <w:p w14:paraId="74E3B564"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5EB2A70D"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05EEE2CE"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r>
      <w:tr w:rsidR="00226416" w:rsidRPr="007A79DB" w14:paraId="70C6402D" w14:textId="4720A8D8" w:rsidTr="0086556E">
        <w:tc>
          <w:tcPr>
            <w:tcW w:w="850" w:type="dxa"/>
            <w:tcBorders>
              <w:top w:val="single" w:sz="4" w:space="0" w:color="auto"/>
              <w:left w:val="single" w:sz="4" w:space="0" w:color="auto"/>
              <w:bottom w:val="single" w:sz="4" w:space="0" w:color="auto"/>
              <w:right w:val="single" w:sz="4" w:space="0" w:color="auto"/>
            </w:tcBorders>
          </w:tcPr>
          <w:p w14:paraId="7C0F8D53"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7BAD9C50"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4E52B04F" w14:textId="77777777" w:rsidR="00226416" w:rsidRPr="000A6310" w:rsidRDefault="00226416" w:rsidP="00BF26C5">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55429B4B" w14:textId="77777777" w:rsidR="00226416" w:rsidRPr="000A6310" w:rsidRDefault="00226416" w:rsidP="00BF26C5">
            <w:pPr>
              <w:spacing w:after="0"/>
              <w:rPr>
                <w:rFonts w:eastAsia="Times New Roman" w:cs="Times New Roman"/>
                <w:color w:val="E36C0A" w:themeColor="accent6" w:themeShade="BF"/>
                <w:sz w:val="20"/>
                <w:szCs w:val="20"/>
                <w:lang w:eastAsia="de-DE"/>
              </w:rPr>
            </w:pPr>
          </w:p>
        </w:tc>
        <w:tc>
          <w:tcPr>
            <w:tcW w:w="1842" w:type="dxa"/>
            <w:tcBorders>
              <w:top w:val="single" w:sz="4" w:space="0" w:color="auto"/>
              <w:left w:val="single" w:sz="4" w:space="0" w:color="auto"/>
              <w:bottom w:val="single" w:sz="4" w:space="0" w:color="auto"/>
              <w:right w:val="single" w:sz="4" w:space="0" w:color="auto"/>
            </w:tcBorders>
          </w:tcPr>
          <w:p w14:paraId="774C68DB"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495F86E1"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4AFA3E6F"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r>
      <w:tr w:rsidR="00226416" w:rsidRPr="007A79DB" w14:paraId="239F5106" w14:textId="31F76013" w:rsidTr="0086556E">
        <w:tc>
          <w:tcPr>
            <w:tcW w:w="850" w:type="dxa"/>
            <w:tcBorders>
              <w:top w:val="single" w:sz="4" w:space="0" w:color="auto"/>
              <w:left w:val="single" w:sz="4" w:space="0" w:color="auto"/>
              <w:bottom w:val="single" w:sz="4" w:space="0" w:color="auto"/>
              <w:right w:val="single" w:sz="4" w:space="0" w:color="auto"/>
            </w:tcBorders>
          </w:tcPr>
          <w:p w14:paraId="0098E168"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040C0B5B"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5D1C5ADB" w14:textId="77777777" w:rsidR="00226416" w:rsidRPr="000A6310" w:rsidRDefault="00226416" w:rsidP="00BF26C5">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23D65CC2" w14:textId="77777777" w:rsidR="00226416" w:rsidRPr="000A6310" w:rsidRDefault="00226416" w:rsidP="00BF26C5">
            <w:pPr>
              <w:spacing w:after="0"/>
              <w:rPr>
                <w:rFonts w:eastAsia="Times New Roman" w:cs="Times New Roman"/>
                <w:color w:val="E36C0A" w:themeColor="accent6" w:themeShade="BF"/>
                <w:sz w:val="20"/>
                <w:szCs w:val="20"/>
                <w:lang w:eastAsia="de-DE"/>
              </w:rPr>
            </w:pPr>
          </w:p>
        </w:tc>
        <w:tc>
          <w:tcPr>
            <w:tcW w:w="1842" w:type="dxa"/>
            <w:tcBorders>
              <w:top w:val="single" w:sz="4" w:space="0" w:color="auto"/>
              <w:left w:val="single" w:sz="4" w:space="0" w:color="auto"/>
              <w:bottom w:val="single" w:sz="4" w:space="0" w:color="auto"/>
              <w:right w:val="single" w:sz="4" w:space="0" w:color="auto"/>
            </w:tcBorders>
          </w:tcPr>
          <w:p w14:paraId="71B146DB"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38F82B3B"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7A2D8FF7"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r>
      <w:tr w:rsidR="00226416" w:rsidRPr="007A79DB" w14:paraId="3DFCBEC9" w14:textId="344AD1AE" w:rsidTr="0086556E">
        <w:tc>
          <w:tcPr>
            <w:tcW w:w="850" w:type="dxa"/>
            <w:tcBorders>
              <w:top w:val="single" w:sz="4" w:space="0" w:color="auto"/>
              <w:left w:val="single" w:sz="4" w:space="0" w:color="auto"/>
              <w:bottom w:val="single" w:sz="4" w:space="0" w:color="auto"/>
              <w:right w:val="single" w:sz="4" w:space="0" w:color="auto"/>
            </w:tcBorders>
          </w:tcPr>
          <w:p w14:paraId="31F41DCF"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7D2864BD"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11AD9F00" w14:textId="77777777" w:rsidR="00226416" w:rsidRPr="000A6310" w:rsidRDefault="00226416" w:rsidP="00BF26C5">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4CB96BB0" w14:textId="77777777" w:rsidR="00226416" w:rsidRPr="000A6310" w:rsidRDefault="00226416" w:rsidP="00BF26C5">
            <w:pPr>
              <w:spacing w:after="0"/>
              <w:rPr>
                <w:rFonts w:eastAsia="Times New Roman" w:cs="Times New Roman"/>
                <w:color w:val="E36C0A" w:themeColor="accent6" w:themeShade="BF"/>
                <w:sz w:val="20"/>
                <w:szCs w:val="20"/>
                <w:lang w:eastAsia="de-DE"/>
              </w:rPr>
            </w:pPr>
          </w:p>
        </w:tc>
        <w:tc>
          <w:tcPr>
            <w:tcW w:w="1842" w:type="dxa"/>
            <w:tcBorders>
              <w:top w:val="single" w:sz="4" w:space="0" w:color="auto"/>
              <w:left w:val="single" w:sz="4" w:space="0" w:color="auto"/>
              <w:bottom w:val="single" w:sz="4" w:space="0" w:color="auto"/>
              <w:right w:val="single" w:sz="4" w:space="0" w:color="auto"/>
            </w:tcBorders>
          </w:tcPr>
          <w:p w14:paraId="00650A9F"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3F551468"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355AD70E" w14:textId="77777777" w:rsidR="00226416" w:rsidRPr="000A6310" w:rsidRDefault="00226416" w:rsidP="00BF26C5">
            <w:pPr>
              <w:tabs>
                <w:tab w:val="left" w:pos="709"/>
              </w:tabs>
              <w:spacing w:after="0"/>
              <w:rPr>
                <w:rFonts w:eastAsia="Times New Roman" w:cs="Times New Roman"/>
                <w:color w:val="E36C0A" w:themeColor="accent6" w:themeShade="BF"/>
                <w:sz w:val="20"/>
                <w:szCs w:val="20"/>
                <w:lang w:eastAsia="de-DE"/>
              </w:rPr>
            </w:pPr>
          </w:p>
        </w:tc>
      </w:tr>
    </w:tbl>
    <w:p w14:paraId="2430078D" w14:textId="77777777" w:rsidR="00BF26C5" w:rsidRPr="005B37C9" w:rsidRDefault="00BF26C5" w:rsidP="00BF26C5">
      <w:pPr>
        <w:spacing w:after="0"/>
        <w:rPr>
          <w:rFonts w:eastAsia="Times New Roman" w:cs="Times New Roman"/>
          <w:bCs/>
          <w:color w:val="E36C0A" w:themeColor="accent6" w:themeShade="BF"/>
          <w:lang w:eastAsia="de-DE"/>
        </w:rPr>
      </w:pPr>
    </w:p>
    <w:p w14:paraId="51FDF7FF" w14:textId="77777777" w:rsidR="00BF26C5" w:rsidRDefault="00BF26C5" w:rsidP="00582F41">
      <w:pPr>
        <w:ind w:left="360"/>
        <w:rPr>
          <w:b/>
          <w:u w:val="single"/>
        </w:rPr>
      </w:pPr>
    </w:p>
    <w:p w14:paraId="23C57BB1" w14:textId="77777777" w:rsidR="00582F41" w:rsidRDefault="00582F41" w:rsidP="00582F41">
      <w:pPr>
        <w:rPr>
          <w:rFonts w:eastAsia="Times New Roman" w:cs="Times New Roman"/>
          <w:b/>
          <w:lang w:eastAsia="de-DE"/>
        </w:rPr>
      </w:pPr>
      <w:r>
        <w:rPr>
          <w:rFonts w:eastAsia="Times New Roman" w:cs="Times New Roman"/>
          <w:b/>
          <w:lang w:eastAsia="de-DE"/>
        </w:rPr>
        <w:t>Abhängigkeit von Leistungen anderer</w:t>
      </w:r>
    </w:p>
    <w:p w14:paraId="6A2708FE" w14:textId="77777777" w:rsidR="00582F41" w:rsidRPr="00582F41" w:rsidRDefault="00582F41" w:rsidP="00582F41">
      <w:pPr>
        <w:ind w:left="360"/>
        <w:rPr>
          <w:rFonts w:eastAsia="Times New Roman" w:cs="Times New Roman"/>
          <w:b/>
          <w:lang w:eastAsia="de-DE"/>
        </w:rPr>
      </w:pPr>
      <w:r w:rsidRPr="00582F41">
        <w:rPr>
          <w:rFonts w:eastAsia="Times New Roman" w:cs="Times New Roman"/>
          <w:b/>
          <w:lang w:eastAsia="de-DE"/>
        </w:rPr>
        <w:t>Zeiten für Fachdiensttätigkeiten:</w:t>
      </w:r>
    </w:p>
    <w:p w14:paraId="7690F45A" w14:textId="47F1FAD2" w:rsidR="00582F41" w:rsidRPr="00582F41" w:rsidRDefault="00582F41" w:rsidP="00582F41">
      <w:pPr>
        <w:ind w:left="360"/>
        <w:rPr>
          <w:color w:val="E36C0A" w:themeColor="accent6" w:themeShade="BF"/>
        </w:rPr>
      </w:pPr>
      <w:r w:rsidRPr="005B37C9">
        <w:t xml:space="preserve">Beim Bauablauf sind folgende Zeiten für zeitparallele Begleitarbeiten des AG bzw. notwendige Fachdiensttätigkeiten des AG oder Dritter, insbesondere LST und E-Dienst, </w:t>
      </w:r>
      <w:proofErr w:type="gramStart"/>
      <w:r w:rsidRPr="005B37C9">
        <w:t>frei zu halten</w:t>
      </w:r>
      <w:proofErr w:type="gramEnd"/>
      <w:r w:rsidRPr="00582F41">
        <w:rPr>
          <w:color w:val="E36C0A" w:themeColor="accent6" w:themeShade="BF"/>
        </w:rPr>
        <w:t xml:space="preserve">, gemäß </w:t>
      </w:r>
      <w:r w:rsidRPr="008A4B7D">
        <w:rPr>
          <w:color w:val="E36C0A" w:themeColor="accent6" w:themeShade="BF"/>
        </w:rPr>
        <w:t>Rahmenterminplan</w:t>
      </w:r>
      <w:r w:rsidR="00116A6C" w:rsidRPr="008A4B7D">
        <w:rPr>
          <w:color w:val="E36C0A" w:themeColor="accent6" w:themeShade="BF"/>
        </w:rPr>
        <w:t>s</w:t>
      </w:r>
      <w:r w:rsidR="00116A6C" w:rsidRPr="008A4B7D">
        <w:rPr>
          <w:bCs/>
          <w:color w:val="E36C0A" w:themeColor="accent6" w:themeShade="BF"/>
        </w:rPr>
        <w:t xml:space="preserve"> des AG</w:t>
      </w:r>
      <w:r w:rsidR="00116A6C" w:rsidRPr="00AB1A8B">
        <w:rPr>
          <w:bCs/>
          <w:color w:val="E36C0A" w:themeColor="accent6" w:themeShade="BF"/>
        </w:rPr>
        <w:t xml:space="preserve"> </w:t>
      </w:r>
      <w:r w:rsidRPr="00582F41">
        <w:rPr>
          <w:color w:val="E36C0A" w:themeColor="accent6" w:themeShade="BF"/>
        </w:rPr>
        <w:t xml:space="preserve">/wie folgt: </w:t>
      </w:r>
    </w:p>
    <w:tbl>
      <w:tblPr>
        <w:tblW w:w="8363" w:type="dxa"/>
        <w:tblInd w:w="496" w:type="dxa"/>
        <w:tblLayout w:type="fixed"/>
        <w:tblCellMar>
          <w:left w:w="70" w:type="dxa"/>
          <w:right w:w="70" w:type="dxa"/>
        </w:tblCellMar>
        <w:tblLook w:val="0000" w:firstRow="0" w:lastRow="0" w:firstColumn="0" w:lastColumn="0" w:noHBand="0" w:noVBand="0"/>
      </w:tblPr>
      <w:tblGrid>
        <w:gridCol w:w="3327"/>
        <w:gridCol w:w="1417"/>
        <w:gridCol w:w="992"/>
        <w:gridCol w:w="1560"/>
        <w:gridCol w:w="1067"/>
      </w:tblGrid>
      <w:tr w:rsidR="00582F41" w:rsidRPr="005B37C9" w14:paraId="7EA064E4" w14:textId="77777777" w:rsidTr="00A02B65">
        <w:tc>
          <w:tcPr>
            <w:tcW w:w="3327" w:type="dxa"/>
            <w:tcBorders>
              <w:top w:val="single" w:sz="4" w:space="0" w:color="auto"/>
              <w:left w:val="single" w:sz="4" w:space="0" w:color="auto"/>
              <w:bottom w:val="single" w:sz="4" w:space="0" w:color="auto"/>
            </w:tcBorders>
            <w:shd w:val="clear" w:color="auto" w:fill="D9D9D9" w:themeFill="background1" w:themeFillShade="D9"/>
          </w:tcPr>
          <w:p w14:paraId="31FB191B" w14:textId="77777777" w:rsidR="00582F41" w:rsidRPr="00582F41" w:rsidRDefault="00582F41" w:rsidP="00582F41">
            <w:pPr>
              <w:tabs>
                <w:tab w:val="left" w:pos="709"/>
              </w:tabs>
              <w:ind w:firstLine="71"/>
              <w:rPr>
                <w:b/>
                <w:sz w:val="24"/>
                <w:szCs w:val="24"/>
              </w:rPr>
            </w:pPr>
            <w:r w:rsidRPr="00582F41">
              <w:rPr>
                <w:b/>
                <w:sz w:val="24"/>
                <w:szCs w:val="24"/>
              </w:rPr>
              <w:t>Umbauabschnitt</w:t>
            </w:r>
          </w:p>
        </w:tc>
        <w:tc>
          <w:tcPr>
            <w:tcW w:w="240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FEF6C1" w14:textId="77777777" w:rsidR="00582F41" w:rsidRPr="00582F41" w:rsidRDefault="00582F41" w:rsidP="00582F41">
            <w:pPr>
              <w:tabs>
                <w:tab w:val="left" w:pos="709"/>
              </w:tabs>
              <w:ind w:left="360"/>
              <w:jc w:val="center"/>
              <w:rPr>
                <w:b/>
                <w:sz w:val="24"/>
                <w:szCs w:val="24"/>
              </w:rPr>
            </w:pPr>
            <w:r w:rsidRPr="00582F41">
              <w:rPr>
                <w:b/>
                <w:sz w:val="24"/>
                <w:szCs w:val="24"/>
              </w:rPr>
              <w:t>von</w:t>
            </w:r>
          </w:p>
        </w:tc>
        <w:tc>
          <w:tcPr>
            <w:tcW w:w="26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4D0AB4" w14:textId="77777777" w:rsidR="00582F41" w:rsidRPr="00582F41" w:rsidRDefault="00582F41" w:rsidP="00582F41">
            <w:pPr>
              <w:tabs>
                <w:tab w:val="left" w:pos="709"/>
              </w:tabs>
              <w:ind w:left="360"/>
              <w:jc w:val="center"/>
              <w:rPr>
                <w:b/>
                <w:sz w:val="24"/>
                <w:szCs w:val="24"/>
              </w:rPr>
            </w:pPr>
            <w:r w:rsidRPr="00582F41">
              <w:rPr>
                <w:b/>
                <w:sz w:val="24"/>
                <w:szCs w:val="24"/>
              </w:rPr>
              <w:t>bis</w:t>
            </w:r>
          </w:p>
        </w:tc>
      </w:tr>
      <w:tr w:rsidR="00A02B65" w:rsidRPr="00A02B65" w14:paraId="61469D1E" w14:textId="77777777" w:rsidTr="00A02B65">
        <w:tc>
          <w:tcPr>
            <w:tcW w:w="3327" w:type="dxa"/>
            <w:tcBorders>
              <w:top w:val="single" w:sz="4" w:space="0" w:color="auto"/>
              <w:left w:val="single" w:sz="4" w:space="0" w:color="auto"/>
              <w:bottom w:val="single" w:sz="4" w:space="0" w:color="auto"/>
              <w:right w:val="single" w:sz="4" w:space="0" w:color="auto"/>
            </w:tcBorders>
          </w:tcPr>
          <w:p w14:paraId="6A4B864C" w14:textId="285A125F" w:rsidR="00582F41" w:rsidRPr="00DC3761" w:rsidRDefault="00A02B65" w:rsidP="00A02B65">
            <w:pPr>
              <w:tabs>
                <w:tab w:val="left" w:pos="709"/>
              </w:tabs>
              <w:ind w:left="-3"/>
              <w:rPr>
                <w:color w:val="E36C0A" w:themeColor="accent6" w:themeShade="BF"/>
              </w:rPr>
            </w:pPr>
            <w:r w:rsidRPr="00DC3761">
              <w:rPr>
                <w:color w:val="E36C0A" w:themeColor="accent6" w:themeShade="BF"/>
              </w:rPr>
              <w:t>Umbau</w:t>
            </w:r>
            <w:r w:rsidR="00BE1DB2" w:rsidRPr="00DC3761">
              <w:rPr>
                <w:color w:val="E36C0A" w:themeColor="accent6" w:themeShade="BF"/>
              </w:rPr>
              <w:t>anfang BA 1</w:t>
            </w:r>
          </w:p>
        </w:tc>
        <w:tc>
          <w:tcPr>
            <w:tcW w:w="1417" w:type="dxa"/>
            <w:tcBorders>
              <w:top w:val="single" w:sz="4" w:space="0" w:color="auto"/>
              <w:left w:val="single" w:sz="4" w:space="0" w:color="auto"/>
              <w:bottom w:val="single" w:sz="4" w:space="0" w:color="auto"/>
              <w:right w:val="single" w:sz="4" w:space="0" w:color="auto"/>
            </w:tcBorders>
          </w:tcPr>
          <w:p w14:paraId="6E6BFB08" w14:textId="19107694" w:rsidR="00582F41" w:rsidRPr="00DC3761" w:rsidRDefault="002C1990" w:rsidP="00A02B65">
            <w:pPr>
              <w:rPr>
                <w:color w:val="E36C0A" w:themeColor="accent6" w:themeShade="BF"/>
              </w:rPr>
            </w:pPr>
            <w:r w:rsidRPr="00DC3761">
              <w:rPr>
                <w:color w:val="E36C0A" w:themeColor="accent6" w:themeShade="BF"/>
              </w:rPr>
              <w:t>03.02.2</w:t>
            </w:r>
            <w:r w:rsidR="00BE1DB2" w:rsidRPr="00DC3761">
              <w:rPr>
                <w:color w:val="E36C0A" w:themeColor="accent6" w:themeShade="BF"/>
              </w:rPr>
              <w:t>0</w:t>
            </w:r>
            <w:r w:rsidR="00D54DD1">
              <w:rPr>
                <w:color w:val="E36C0A" w:themeColor="accent6" w:themeShade="BF"/>
              </w:rPr>
              <w:t>xx</w:t>
            </w:r>
          </w:p>
        </w:tc>
        <w:tc>
          <w:tcPr>
            <w:tcW w:w="992" w:type="dxa"/>
            <w:tcBorders>
              <w:top w:val="single" w:sz="4" w:space="0" w:color="auto"/>
              <w:left w:val="single" w:sz="4" w:space="0" w:color="auto"/>
              <w:bottom w:val="single" w:sz="4" w:space="0" w:color="auto"/>
              <w:right w:val="single" w:sz="4" w:space="0" w:color="auto"/>
            </w:tcBorders>
          </w:tcPr>
          <w:p w14:paraId="3F8A518D" w14:textId="61EF4C63" w:rsidR="00582F41" w:rsidRPr="00DC3761" w:rsidRDefault="00BE1DB2" w:rsidP="00A02B65">
            <w:pPr>
              <w:rPr>
                <w:color w:val="E36C0A" w:themeColor="accent6" w:themeShade="BF"/>
              </w:rPr>
            </w:pPr>
            <w:r w:rsidRPr="00DC3761">
              <w:rPr>
                <w:color w:val="E36C0A" w:themeColor="accent6" w:themeShade="BF"/>
              </w:rPr>
              <w:t>23</w:t>
            </w:r>
            <w:r w:rsidR="002C1990" w:rsidRPr="00DC3761">
              <w:rPr>
                <w:color w:val="E36C0A" w:themeColor="accent6" w:themeShade="BF"/>
              </w:rPr>
              <w:t>:</w:t>
            </w:r>
            <w:r w:rsidRPr="00DC3761">
              <w:rPr>
                <w:color w:val="E36C0A" w:themeColor="accent6" w:themeShade="BF"/>
              </w:rPr>
              <w:t>3</w:t>
            </w:r>
            <w:r w:rsidR="002C1990" w:rsidRPr="00DC3761">
              <w:rPr>
                <w:color w:val="E36C0A" w:themeColor="accent6" w:themeShade="BF"/>
              </w:rPr>
              <w:t>0</w:t>
            </w:r>
          </w:p>
        </w:tc>
        <w:tc>
          <w:tcPr>
            <w:tcW w:w="1560" w:type="dxa"/>
            <w:tcBorders>
              <w:top w:val="single" w:sz="4" w:space="0" w:color="auto"/>
              <w:left w:val="single" w:sz="4" w:space="0" w:color="auto"/>
              <w:bottom w:val="single" w:sz="4" w:space="0" w:color="auto"/>
              <w:right w:val="single" w:sz="4" w:space="0" w:color="auto"/>
            </w:tcBorders>
          </w:tcPr>
          <w:p w14:paraId="38675A93" w14:textId="5A88ABB8" w:rsidR="00582F41" w:rsidRPr="00DC3761" w:rsidRDefault="002C1990" w:rsidP="00A02B65">
            <w:pPr>
              <w:tabs>
                <w:tab w:val="left" w:pos="709"/>
              </w:tabs>
              <w:rPr>
                <w:color w:val="E36C0A" w:themeColor="accent6" w:themeShade="BF"/>
              </w:rPr>
            </w:pPr>
            <w:r w:rsidRPr="00DC3761">
              <w:rPr>
                <w:color w:val="E36C0A" w:themeColor="accent6" w:themeShade="BF"/>
              </w:rPr>
              <w:t>0</w:t>
            </w:r>
            <w:r w:rsidR="00BE1DB2" w:rsidRPr="00DC3761">
              <w:rPr>
                <w:color w:val="E36C0A" w:themeColor="accent6" w:themeShade="BF"/>
              </w:rPr>
              <w:t>4</w:t>
            </w:r>
            <w:r w:rsidRPr="00DC3761">
              <w:rPr>
                <w:color w:val="E36C0A" w:themeColor="accent6" w:themeShade="BF"/>
              </w:rPr>
              <w:t>.0</w:t>
            </w:r>
            <w:r w:rsidR="00BE1DB2" w:rsidRPr="00DC3761">
              <w:rPr>
                <w:color w:val="E36C0A" w:themeColor="accent6" w:themeShade="BF"/>
              </w:rPr>
              <w:t>2</w:t>
            </w:r>
            <w:r w:rsidRPr="00DC3761">
              <w:rPr>
                <w:color w:val="E36C0A" w:themeColor="accent6" w:themeShade="BF"/>
              </w:rPr>
              <w:t>.</w:t>
            </w:r>
            <w:r w:rsidR="00BE1DB2" w:rsidRPr="00DC3761">
              <w:rPr>
                <w:color w:val="E36C0A" w:themeColor="accent6" w:themeShade="BF"/>
              </w:rPr>
              <w:t>20</w:t>
            </w:r>
            <w:r w:rsidR="00DE58BC">
              <w:rPr>
                <w:color w:val="E36C0A" w:themeColor="accent6" w:themeShade="BF"/>
              </w:rPr>
              <w:t>xx</w:t>
            </w:r>
          </w:p>
        </w:tc>
        <w:tc>
          <w:tcPr>
            <w:tcW w:w="1067" w:type="dxa"/>
            <w:tcBorders>
              <w:top w:val="single" w:sz="4" w:space="0" w:color="auto"/>
              <w:left w:val="single" w:sz="4" w:space="0" w:color="auto"/>
              <w:bottom w:val="single" w:sz="4" w:space="0" w:color="auto"/>
              <w:right w:val="single" w:sz="4" w:space="0" w:color="auto"/>
            </w:tcBorders>
          </w:tcPr>
          <w:p w14:paraId="700A96C3" w14:textId="6143EA6B" w:rsidR="00582F41" w:rsidRPr="00DC3761" w:rsidRDefault="00623D37" w:rsidP="00A02B65">
            <w:pPr>
              <w:tabs>
                <w:tab w:val="left" w:pos="709"/>
              </w:tabs>
              <w:rPr>
                <w:color w:val="E36C0A" w:themeColor="accent6" w:themeShade="BF"/>
              </w:rPr>
            </w:pPr>
            <w:r w:rsidRPr="00DC3761">
              <w:rPr>
                <w:color w:val="E36C0A" w:themeColor="accent6" w:themeShade="BF"/>
              </w:rPr>
              <w:t>04</w:t>
            </w:r>
            <w:r w:rsidR="002C1990" w:rsidRPr="00DC3761">
              <w:rPr>
                <w:color w:val="E36C0A" w:themeColor="accent6" w:themeShade="BF"/>
              </w:rPr>
              <w:t>:00</w:t>
            </w:r>
          </w:p>
        </w:tc>
      </w:tr>
      <w:tr w:rsidR="00A02B65" w:rsidRPr="00A02B65" w14:paraId="6B8565DB" w14:textId="77777777" w:rsidTr="00A02B65">
        <w:tc>
          <w:tcPr>
            <w:tcW w:w="3327" w:type="dxa"/>
            <w:tcBorders>
              <w:top w:val="single" w:sz="4" w:space="0" w:color="auto"/>
              <w:left w:val="single" w:sz="4" w:space="0" w:color="auto"/>
              <w:bottom w:val="single" w:sz="4" w:space="0" w:color="auto"/>
              <w:right w:val="single" w:sz="4" w:space="0" w:color="auto"/>
            </w:tcBorders>
          </w:tcPr>
          <w:p w14:paraId="6D065F7D" w14:textId="47A0A6AB" w:rsidR="00A02B65" w:rsidRPr="00DC3761" w:rsidRDefault="00623D37" w:rsidP="00A02B65">
            <w:pPr>
              <w:tabs>
                <w:tab w:val="left" w:pos="709"/>
              </w:tabs>
              <w:rPr>
                <w:color w:val="E36C0A" w:themeColor="accent6" w:themeShade="BF"/>
              </w:rPr>
            </w:pPr>
            <w:r w:rsidRPr="00DC3761">
              <w:rPr>
                <w:color w:val="E36C0A" w:themeColor="accent6" w:themeShade="BF"/>
              </w:rPr>
              <w:t>Umbauende BA 1</w:t>
            </w:r>
          </w:p>
        </w:tc>
        <w:tc>
          <w:tcPr>
            <w:tcW w:w="1417" w:type="dxa"/>
            <w:tcBorders>
              <w:top w:val="single" w:sz="4" w:space="0" w:color="auto"/>
              <w:left w:val="single" w:sz="4" w:space="0" w:color="auto"/>
              <w:bottom w:val="single" w:sz="4" w:space="0" w:color="auto"/>
              <w:right w:val="single" w:sz="4" w:space="0" w:color="auto"/>
            </w:tcBorders>
          </w:tcPr>
          <w:p w14:paraId="288A2537" w14:textId="06878A62" w:rsidR="00A02B65" w:rsidRPr="00DC3761" w:rsidRDefault="00623D37" w:rsidP="00A02B65">
            <w:pPr>
              <w:rPr>
                <w:color w:val="E36C0A" w:themeColor="accent6" w:themeShade="BF"/>
              </w:rPr>
            </w:pPr>
            <w:r w:rsidRPr="00DC3761">
              <w:rPr>
                <w:color w:val="E36C0A" w:themeColor="accent6" w:themeShade="BF"/>
              </w:rPr>
              <w:t>10.02.20</w:t>
            </w:r>
            <w:r w:rsidR="00881873">
              <w:rPr>
                <w:color w:val="E36C0A" w:themeColor="accent6" w:themeShade="BF"/>
              </w:rPr>
              <w:t>xx</w:t>
            </w:r>
          </w:p>
        </w:tc>
        <w:tc>
          <w:tcPr>
            <w:tcW w:w="992" w:type="dxa"/>
            <w:tcBorders>
              <w:top w:val="single" w:sz="4" w:space="0" w:color="auto"/>
              <w:left w:val="single" w:sz="4" w:space="0" w:color="auto"/>
              <w:bottom w:val="single" w:sz="4" w:space="0" w:color="auto"/>
              <w:right w:val="single" w:sz="4" w:space="0" w:color="auto"/>
            </w:tcBorders>
          </w:tcPr>
          <w:p w14:paraId="56C26A8C" w14:textId="525008F5" w:rsidR="00A02B65" w:rsidRPr="00DC3761" w:rsidRDefault="00B30116" w:rsidP="00A02B65">
            <w:pPr>
              <w:rPr>
                <w:color w:val="E36C0A" w:themeColor="accent6" w:themeShade="BF"/>
              </w:rPr>
            </w:pPr>
            <w:r w:rsidRPr="00DC3761">
              <w:rPr>
                <w:color w:val="E36C0A" w:themeColor="accent6" w:themeShade="BF"/>
              </w:rPr>
              <w:t>18:00</w:t>
            </w:r>
          </w:p>
        </w:tc>
        <w:tc>
          <w:tcPr>
            <w:tcW w:w="1560" w:type="dxa"/>
            <w:tcBorders>
              <w:top w:val="single" w:sz="4" w:space="0" w:color="auto"/>
              <w:left w:val="single" w:sz="4" w:space="0" w:color="auto"/>
              <w:bottom w:val="single" w:sz="4" w:space="0" w:color="auto"/>
              <w:right w:val="single" w:sz="4" w:space="0" w:color="auto"/>
            </w:tcBorders>
          </w:tcPr>
          <w:p w14:paraId="7B7E6635" w14:textId="256EAEED" w:rsidR="00A02B65" w:rsidRPr="00DC3761" w:rsidRDefault="00B30116" w:rsidP="00A02B65">
            <w:pPr>
              <w:tabs>
                <w:tab w:val="left" w:pos="709"/>
              </w:tabs>
              <w:rPr>
                <w:color w:val="E36C0A" w:themeColor="accent6" w:themeShade="BF"/>
              </w:rPr>
            </w:pPr>
            <w:r w:rsidRPr="00DC3761">
              <w:rPr>
                <w:color w:val="E36C0A" w:themeColor="accent6" w:themeShade="BF"/>
              </w:rPr>
              <w:t>11.02.20</w:t>
            </w:r>
            <w:r w:rsidR="00DE58BC">
              <w:rPr>
                <w:color w:val="E36C0A" w:themeColor="accent6" w:themeShade="BF"/>
              </w:rPr>
              <w:t>xx</w:t>
            </w:r>
          </w:p>
        </w:tc>
        <w:tc>
          <w:tcPr>
            <w:tcW w:w="1067" w:type="dxa"/>
            <w:tcBorders>
              <w:top w:val="single" w:sz="4" w:space="0" w:color="auto"/>
              <w:left w:val="single" w:sz="4" w:space="0" w:color="auto"/>
              <w:bottom w:val="single" w:sz="4" w:space="0" w:color="auto"/>
              <w:right w:val="single" w:sz="4" w:space="0" w:color="auto"/>
            </w:tcBorders>
          </w:tcPr>
          <w:p w14:paraId="3B23E7EE" w14:textId="57E97AE1" w:rsidR="00A02B65" w:rsidRPr="00DC3761" w:rsidRDefault="00B30116" w:rsidP="00A02B65">
            <w:pPr>
              <w:tabs>
                <w:tab w:val="left" w:pos="709"/>
              </w:tabs>
              <w:rPr>
                <w:color w:val="E36C0A" w:themeColor="accent6" w:themeShade="BF"/>
              </w:rPr>
            </w:pPr>
            <w:r w:rsidRPr="00DC3761">
              <w:rPr>
                <w:color w:val="E36C0A" w:themeColor="accent6" w:themeShade="BF"/>
              </w:rPr>
              <w:t>03:30</w:t>
            </w:r>
          </w:p>
        </w:tc>
      </w:tr>
      <w:tr w:rsidR="00A02B65" w:rsidRPr="00A02B65" w14:paraId="34603382" w14:textId="77777777" w:rsidTr="00A02B65">
        <w:tc>
          <w:tcPr>
            <w:tcW w:w="3327" w:type="dxa"/>
            <w:tcBorders>
              <w:top w:val="single" w:sz="4" w:space="0" w:color="auto"/>
              <w:left w:val="single" w:sz="4" w:space="0" w:color="auto"/>
              <w:bottom w:val="single" w:sz="4" w:space="0" w:color="auto"/>
              <w:right w:val="single" w:sz="4" w:space="0" w:color="auto"/>
            </w:tcBorders>
          </w:tcPr>
          <w:p w14:paraId="77A17EF0" w14:textId="77777777" w:rsidR="00A02B65" w:rsidRPr="00A02B65" w:rsidRDefault="00A02B65" w:rsidP="00A02B65">
            <w:pPr>
              <w:tabs>
                <w:tab w:val="left" w:pos="709"/>
              </w:tabs>
            </w:pPr>
          </w:p>
        </w:tc>
        <w:tc>
          <w:tcPr>
            <w:tcW w:w="1417" w:type="dxa"/>
            <w:tcBorders>
              <w:top w:val="single" w:sz="4" w:space="0" w:color="auto"/>
              <w:left w:val="single" w:sz="4" w:space="0" w:color="auto"/>
              <w:bottom w:val="single" w:sz="4" w:space="0" w:color="auto"/>
              <w:right w:val="single" w:sz="4" w:space="0" w:color="auto"/>
            </w:tcBorders>
          </w:tcPr>
          <w:p w14:paraId="098FAB1C" w14:textId="77777777" w:rsidR="00A02B65" w:rsidRPr="00A02B65" w:rsidRDefault="00A02B65" w:rsidP="00A02B65">
            <w:pPr>
              <w:tabs>
                <w:tab w:val="left" w:pos="709"/>
              </w:tabs>
            </w:pPr>
          </w:p>
        </w:tc>
        <w:tc>
          <w:tcPr>
            <w:tcW w:w="992" w:type="dxa"/>
            <w:tcBorders>
              <w:top w:val="single" w:sz="4" w:space="0" w:color="auto"/>
              <w:left w:val="single" w:sz="4" w:space="0" w:color="auto"/>
              <w:bottom w:val="single" w:sz="4" w:space="0" w:color="auto"/>
              <w:right w:val="single" w:sz="4" w:space="0" w:color="auto"/>
            </w:tcBorders>
          </w:tcPr>
          <w:p w14:paraId="67A416A1" w14:textId="77777777" w:rsidR="00A02B65" w:rsidRPr="00A02B65" w:rsidRDefault="00A02B65" w:rsidP="00A02B65">
            <w:pPr>
              <w:tabs>
                <w:tab w:val="left" w:pos="709"/>
              </w:tabs>
            </w:pPr>
          </w:p>
        </w:tc>
        <w:tc>
          <w:tcPr>
            <w:tcW w:w="1560" w:type="dxa"/>
            <w:tcBorders>
              <w:top w:val="single" w:sz="4" w:space="0" w:color="auto"/>
              <w:left w:val="single" w:sz="4" w:space="0" w:color="auto"/>
              <w:bottom w:val="single" w:sz="4" w:space="0" w:color="auto"/>
              <w:right w:val="single" w:sz="4" w:space="0" w:color="auto"/>
            </w:tcBorders>
          </w:tcPr>
          <w:p w14:paraId="1D0506F1" w14:textId="77777777" w:rsidR="00A02B65" w:rsidRPr="00A02B65" w:rsidRDefault="00A02B65" w:rsidP="00A02B65">
            <w:pPr>
              <w:tabs>
                <w:tab w:val="left" w:pos="709"/>
              </w:tabs>
            </w:pPr>
          </w:p>
        </w:tc>
        <w:tc>
          <w:tcPr>
            <w:tcW w:w="1067" w:type="dxa"/>
            <w:tcBorders>
              <w:top w:val="single" w:sz="4" w:space="0" w:color="auto"/>
              <w:left w:val="single" w:sz="4" w:space="0" w:color="auto"/>
              <w:bottom w:val="single" w:sz="4" w:space="0" w:color="auto"/>
              <w:right w:val="single" w:sz="4" w:space="0" w:color="auto"/>
            </w:tcBorders>
          </w:tcPr>
          <w:p w14:paraId="64E806F8" w14:textId="77777777" w:rsidR="00A02B65" w:rsidRPr="00A02B65" w:rsidRDefault="00A02B65" w:rsidP="00A02B65">
            <w:pPr>
              <w:tabs>
                <w:tab w:val="left" w:pos="709"/>
              </w:tabs>
            </w:pPr>
          </w:p>
        </w:tc>
      </w:tr>
      <w:tr w:rsidR="00A02B65" w:rsidRPr="00A02B65" w14:paraId="5DEF45B8" w14:textId="77777777" w:rsidTr="00A02B65">
        <w:tc>
          <w:tcPr>
            <w:tcW w:w="3327" w:type="dxa"/>
            <w:tcBorders>
              <w:top w:val="single" w:sz="4" w:space="0" w:color="auto"/>
              <w:left w:val="single" w:sz="4" w:space="0" w:color="auto"/>
              <w:bottom w:val="single" w:sz="4" w:space="0" w:color="auto"/>
              <w:right w:val="single" w:sz="4" w:space="0" w:color="auto"/>
            </w:tcBorders>
          </w:tcPr>
          <w:p w14:paraId="69A4CCC7" w14:textId="4F8273EC" w:rsidR="00A02B65" w:rsidRPr="00A02B65" w:rsidRDefault="00A02B65" w:rsidP="00A02B65">
            <w:pPr>
              <w:tabs>
                <w:tab w:val="left" w:pos="709"/>
              </w:tabs>
            </w:pPr>
          </w:p>
        </w:tc>
        <w:tc>
          <w:tcPr>
            <w:tcW w:w="1417" w:type="dxa"/>
            <w:tcBorders>
              <w:top w:val="single" w:sz="4" w:space="0" w:color="auto"/>
              <w:left w:val="single" w:sz="4" w:space="0" w:color="auto"/>
              <w:bottom w:val="single" w:sz="4" w:space="0" w:color="auto"/>
              <w:right w:val="single" w:sz="4" w:space="0" w:color="auto"/>
            </w:tcBorders>
          </w:tcPr>
          <w:p w14:paraId="7250E43A" w14:textId="678E0C80" w:rsidR="00A02B65" w:rsidRPr="00A02B65" w:rsidRDefault="00A02B65" w:rsidP="00A02B65">
            <w:pPr>
              <w:tabs>
                <w:tab w:val="left" w:pos="709"/>
              </w:tabs>
            </w:pPr>
          </w:p>
        </w:tc>
        <w:tc>
          <w:tcPr>
            <w:tcW w:w="992" w:type="dxa"/>
            <w:tcBorders>
              <w:top w:val="single" w:sz="4" w:space="0" w:color="auto"/>
              <w:left w:val="single" w:sz="4" w:space="0" w:color="auto"/>
              <w:bottom w:val="single" w:sz="4" w:space="0" w:color="auto"/>
              <w:right w:val="single" w:sz="4" w:space="0" w:color="auto"/>
            </w:tcBorders>
          </w:tcPr>
          <w:p w14:paraId="24508187" w14:textId="79AFC7B9" w:rsidR="00A02B65" w:rsidRPr="00A02B65" w:rsidRDefault="00A02B65" w:rsidP="00A02B65">
            <w:pPr>
              <w:tabs>
                <w:tab w:val="left" w:pos="709"/>
              </w:tabs>
            </w:pPr>
          </w:p>
        </w:tc>
        <w:tc>
          <w:tcPr>
            <w:tcW w:w="1560" w:type="dxa"/>
            <w:tcBorders>
              <w:top w:val="single" w:sz="4" w:space="0" w:color="auto"/>
              <w:left w:val="single" w:sz="4" w:space="0" w:color="auto"/>
              <w:bottom w:val="single" w:sz="4" w:space="0" w:color="auto"/>
              <w:right w:val="single" w:sz="4" w:space="0" w:color="auto"/>
            </w:tcBorders>
          </w:tcPr>
          <w:p w14:paraId="3F85E6A5" w14:textId="355ADBD2" w:rsidR="00A02B65" w:rsidRPr="00A02B65" w:rsidRDefault="00A02B65" w:rsidP="00A02B65">
            <w:pPr>
              <w:tabs>
                <w:tab w:val="left" w:pos="709"/>
              </w:tabs>
            </w:pPr>
          </w:p>
        </w:tc>
        <w:tc>
          <w:tcPr>
            <w:tcW w:w="1067" w:type="dxa"/>
            <w:tcBorders>
              <w:top w:val="single" w:sz="4" w:space="0" w:color="auto"/>
              <w:left w:val="single" w:sz="4" w:space="0" w:color="auto"/>
              <w:bottom w:val="single" w:sz="4" w:space="0" w:color="auto"/>
              <w:right w:val="single" w:sz="4" w:space="0" w:color="auto"/>
            </w:tcBorders>
          </w:tcPr>
          <w:p w14:paraId="0EEE102D" w14:textId="0B4A1D83" w:rsidR="00A02B65" w:rsidRPr="00A02B65" w:rsidRDefault="00A02B65" w:rsidP="00A02B65">
            <w:pPr>
              <w:tabs>
                <w:tab w:val="left" w:pos="709"/>
              </w:tabs>
            </w:pPr>
          </w:p>
        </w:tc>
      </w:tr>
      <w:tr w:rsidR="00A02B65" w:rsidRPr="00A02B65" w14:paraId="76D513E8" w14:textId="77777777" w:rsidTr="00A02B65">
        <w:tc>
          <w:tcPr>
            <w:tcW w:w="3327" w:type="dxa"/>
            <w:tcBorders>
              <w:top w:val="single" w:sz="4" w:space="0" w:color="auto"/>
              <w:left w:val="single" w:sz="4" w:space="0" w:color="auto"/>
              <w:bottom w:val="single" w:sz="4" w:space="0" w:color="auto"/>
              <w:right w:val="single" w:sz="4" w:space="0" w:color="auto"/>
            </w:tcBorders>
          </w:tcPr>
          <w:p w14:paraId="793D9BC7" w14:textId="77777777" w:rsidR="00A02B65" w:rsidRDefault="00A02B65" w:rsidP="00A02B65">
            <w:pPr>
              <w:tabs>
                <w:tab w:val="left" w:pos="709"/>
              </w:tabs>
            </w:pPr>
          </w:p>
        </w:tc>
        <w:tc>
          <w:tcPr>
            <w:tcW w:w="1417" w:type="dxa"/>
            <w:tcBorders>
              <w:top w:val="single" w:sz="4" w:space="0" w:color="auto"/>
              <w:left w:val="single" w:sz="4" w:space="0" w:color="auto"/>
              <w:bottom w:val="single" w:sz="4" w:space="0" w:color="auto"/>
              <w:right w:val="single" w:sz="4" w:space="0" w:color="auto"/>
            </w:tcBorders>
          </w:tcPr>
          <w:p w14:paraId="4B8E11E9" w14:textId="77777777" w:rsidR="00A02B65" w:rsidRDefault="00A02B65" w:rsidP="00A02B65">
            <w:pPr>
              <w:tabs>
                <w:tab w:val="left" w:pos="709"/>
              </w:tabs>
            </w:pPr>
          </w:p>
        </w:tc>
        <w:tc>
          <w:tcPr>
            <w:tcW w:w="992" w:type="dxa"/>
            <w:tcBorders>
              <w:top w:val="single" w:sz="4" w:space="0" w:color="auto"/>
              <w:left w:val="single" w:sz="4" w:space="0" w:color="auto"/>
              <w:bottom w:val="single" w:sz="4" w:space="0" w:color="auto"/>
              <w:right w:val="single" w:sz="4" w:space="0" w:color="auto"/>
            </w:tcBorders>
          </w:tcPr>
          <w:p w14:paraId="2451F1C9" w14:textId="77777777" w:rsidR="00A02B65" w:rsidRDefault="00A02B65" w:rsidP="00A02B65">
            <w:pPr>
              <w:tabs>
                <w:tab w:val="left" w:pos="709"/>
              </w:tabs>
            </w:pPr>
          </w:p>
        </w:tc>
        <w:tc>
          <w:tcPr>
            <w:tcW w:w="1560" w:type="dxa"/>
            <w:tcBorders>
              <w:top w:val="single" w:sz="4" w:space="0" w:color="auto"/>
              <w:left w:val="single" w:sz="4" w:space="0" w:color="auto"/>
              <w:bottom w:val="single" w:sz="4" w:space="0" w:color="auto"/>
              <w:right w:val="single" w:sz="4" w:space="0" w:color="auto"/>
            </w:tcBorders>
          </w:tcPr>
          <w:p w14:paraId="76B57333" w14:textId="77777777" w:rsidR="00A02B65" w:rsidRDefault="00A02B65" w:rsidP="00A02B65">
            <w:pPr>
              <w:tabs>
                <w:tab w:val="left" w:pos="709"/>
              </w:tabs>
            </w:pPr>
          </w:p>
        </w:tc>
        <w:tc>
          <w:tcPr>
            <w:tcW w:w="1067" w:type="dxa"/>
            <w:tcBorders>
              <w:top w:val="single" w:sz="4" w:space="0" w:color="auto"/>
              <w:left w:val="single" w:sz="4" w:space="0" w:color="auto"/>
              <w:bottom w:val="single" w:sz="4" w:space="0" w:color="auto"/>
              <w:right w:val="single" w:sz="4" w:space="0" w:color="auto"/>
            </w:tcBorders>
          </w:tcPr>
          <w:p w14:paraId="2A115ACC" w14:textId="77777777" w:rsidR="00A02B65" w:rsidRDefault="00A02B65" w:rsidP="00A02B65">
            <w:pPr>
              <w:tabs>
                <w:tab w:val="left" w:pos="709"/>
              </w:tabs>
            </w:pPr>
          </w:p>
        </w:tc>
      </w:tr>
    </w:tbl>
    <w:p w14:paraId="3F528699" w14:textId="77777777" w:rsidR="00582F41" w:rsidRPr="00A02B65" w:rsidRDefault="00582F41" w:rsidP="002C1990">
      <w:pPr>
        <w:ind w:left="360"/>
      </w:pPr>
    </w:p>
    <w:p w14:paraId="5C0284DB" w14:textId="4121C2AC" w:rsidR="00965CCD" w:rsidRDefault="00582F41" w:rsidP="00582F41">
      <w:pPr>
        <w:ind w:left="360"/>
      </w:pPr>
      <w:r w:rsidRPr="00661423">
        <w:t xml:space="preserve">Für zeitparallele </w:t>
      </w:r>
      <w:r w:rsidR="000F5905" w:rsidRPr="008A4B7D">
        <w:t>Fachdiensttätigkeiten</w:t>
      </w:r>
      <w:r w:rsidRPr="008A4B7D">
        <w:t xml:space="preserve"> des AG stehen die vorgenannten Zeiten dem AN nicht für die Ausführung von Leistungen zur Verfügung, die nutzbare Sperrzeit reduziert sich </w:t>
      </w:r>
      <w:r w:rsidRPr="008A4B7D">
        <w:rPr>
          <w:color w:val="E36C0A" w:themeColor="accent6" w:themeShade="BF"/>
          <w:lang w:eastAsia="de-DE"/>
        </w:rPr>
        <w:t xml:space="preserve">gemäß </w:t>
      </w:r>
      <w:r w:rsidR="00116A6C" w:rsidRPr="008A4B7D">
        <w:rPr>
          <w:color w:val="E36C0A" w:themeColor="accent6" w:themeShade="BF"/>
        </w:rPr>
        <w:t>Rahmenterminplans</w:t>
      </w:r>
      <w:r w:rsidR="00116A6C" w:rsidRPr="008A4B7D">
        <w:rPr>
          <w:bCs/>
          <w:color w:val="E36C0A" w:themeColor="accent6" w:themeShade="BF"/>
        </w:rPr>
        <w:t xml:space="preserve"> des AG</w:t>
      </w:r>
      <w:r w:rsidR="00116A6C" w:rsidRPr="00AB1A8B">
        <w:rPr>
          <w:bCs/>
          <w:color w:val="E36C0A" w:themeColor="accent6" w:themeShade="BF"/>
        </w:rPr>
        <w:t xml:space="preserve"> </w:t>
      </w:r>
      <w:r w:rsidRPr="00582F41">
        <w:rPr>
          <w:color w:val="E36C0A" w:themeColor="accent6" w:themeShade="BF"/>
          <w:lang w:eastAsia="de-DE"/>
        </w:rPr>
        <w:t>/gemäß der in der Tabelle genannten Zeiten</w:t>
      </w:r>
      <w:r w:rsidRPr="00582F41">
        <w:rPr>
          <w:color w:val="F79646" w:themeColor="accent6"/>
          <w:lang w:eastAsia="de-DE"/>
        </w:rPr>
        <w:t xml:space="preserve"> </w:t>
      </w:r>
      <w:r w:rsidRPr="00661423">
        <w:t>entsprechend.</w:t>
      </w:r>
    </w:p>
    <w:p w14:paraId="7852FEA2" w14:textId="2ED13840" w:rsidR="000F5905" w:rsidRDefault="000F5905" w:rsidP="00582F41">
      <w:pPr>
        <w:ind w:left="360"/>
      </w:pPr>
      <w:r w:rsidRPr="008A4B7D">
        <w:t xml:space="preserve">Gleichzeitig hat der </w:t>
      </w:r>
      <w:proofErr w:type="spellStart"/>
      <w:r w:rsidRPr="008A4B7D">
        <w:t>BauAN</w:t>
      </w:r>
      <w:proofErr w:type="spellEnd"/>
      <w:r w:rsidRPr="008A4B7D">
        <w:t xml:space="preserve"> seine Bauarbeiten so zu planen, dass keine zusätzlichen</w:t>
      </w:r>
      <w:r w:rsidR="00D2214B" w:rsidRPr="008A4B7D">
        <w:t>/geänderten</w:t>
      </w:r>
      <w:r w:rsidRPr="008A4B7D">
        <w:t xml:space="preserve"> Einsätze der Fachdienste des AG, als die oben genannten, notwendig werden.</w:t>
      </w:r>
      <w:r>
        <w:t xml:space="preserve"> </w:t>
      </w:r>
    </w:p>
    <w:p w14:paraId="3D557D47" w14:textId="77777777" w:rsidR="000F5905" w:rsidRDefault="000F5905" w:rsidP="00582F41">
      <w:pPr>
        <w:ind w:left="360"/>
      </w:pPr>
    </w:p>
    <w:p w14:paraId="58B0B025" w14:textId="77777777" w:rsidR="00582F41" w:rsidRPr="00F16538" w:rsidRDefault="00582F41" w:rsidP="00582F41">
      <w:pPr>
        <w:ind w:left="360"/>
        <w:rPr>
          <w:rFonts w:eastAsia="Times New Roman" w:cs="Times New Roman"/>
          <w:b/>
          <w:color w:val="E36C0A" w:themeColor="accent6" w:themeShade="BF"/>
          <w:lang w:eastAsia="de-DE"/>
        </w:rPr>
      </w:pPr>
      <w:r w:rsidRPr="00F16538">
        <w:rPr>
          <w:rFonts w:eastAsia="Times New Roman" w:cs="Times New Roman"/>
          <w:b/>
          <w:color w:val="E36C0A" w:themeColor="accent6" w:themeShade="BF"/>
          <w:lang w:eastAsia="de-DE"/>
        </w:rPr>
        <w:t>Zeiten für Arbeiten Dritter:</w:t>
      </w:r>
    </w:p>
    <w:p w14:paraId="0D62707C" w14:textId="77777777" w:rsidR="00582F41" w:rsidRPr="00F16538" w:rsidRDefault="00582F41" w:rsidP="00582F41">
      <w:pPr>
        <w:ind w:left="360"/>
        <w:rPr>
          <w:color w:val="E36C0A" w:themeColor="accent6" w:themeShade="BF"/>
        </w:rPr>
      </w:pPr>
      <w:r w:rsidRPr="00F16538">
        <w:rPr>
          <w:color w:val="E36C0A" w:themeColor="accent6" w:themeShade="BF"/>
        </w:rPr>
        <w:t>Beim Bauablauf sind folgende Einschränkungen durch zeitparallele Arbeiten Dritter zu berücksichtigen:</w:t>
      </w:r>
    </w:p>
    <w:tbl>
      <w:tblPr>
        <w:tblW w:w="8363" w:type="dxa"/>
        <w:tblInd w:w="496" w:type="dxa"/>
        <w:tblLayout w:type="fixed"/>
        <w:tblCellMar>
          <w:left w:w="70" w:type="dxa"/>
          <w:right w:w="70" w:type="dxa"/>
        </w:tblCellMar>
        <w:tblLook w:val="0000" w:firstRow="0" w:lastRow="0" w:firstColumn="0" w:lastColumn="0" w:noHBand="0" w:noVBand="0"/>
      </w:tblPr>
      <w:tblGrid>
        <w:gridCol w:w="3327"/>
        <w:gridCol w:w="1417"/>
        <w:gridCol w:w="992"/>
        <w:gridCol w:w="1560"/>
        <w:gridCol w:w="1067"/>
      </w:tblGrid>
      <w:tr w:rsidR="00582F41" w:rsidRPr="005B37C9" w14:paraId="10FD496D" w14:textId="77777777" w:rsidTr="00BC1466">
        <w:tc>
          <w:tcPr>
            <w:tcW w:w="3327" w:type="dxa"/>
            <w:tcBorders>
              <w:top w:val="single" w:sz="4" w:space="0" w:color="auto"/>
              <w:left w:val="single" w:sz="4" w:space="0" w:color="auto"/>
              <w:bottom w:val="single" w:sz="4" w:space="0" w:color="auto"/>
            </w:tcBorders>
            <w:shd w:val="clear" w:color="auto" w:fill="D9D9D9" w:themeFill="background1" w:themeFillShade="D9"/>
          </w:tcPr>
          <w:p w14:paraId="1481EDE3" w14:textId="56F1A5AF" w:rsidR="00582F41" w:rsidRPr="00582F41" w:rsidRDefault="00582F41" w:rsidP="00376EF8">
            <w:pPr>
              <w:tabs>
                <w:tab w:val="left" w:pos="709"/>
              </w:tabs>
              <w:rPr>
                <w:b/>
                <w:sz w:val="24"/>
                <w:szCs w:val="24"/>
              </w:rPr>
            </w:pPr>
            <w:r>
              <w:rPr>
                <w:b/>
                <w:sz w:val="24"/>
                <w:szCs w:val="24"/>
              </w:rPr>
              <w:t>Arbeiten/ Einschränkungen</w:t>
            </w:r>
          </w:p>
        </w:tc>
        <w:tc>
          <w:tcPr>
            <w:tcW w:w="240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8FD0B7" w14:textId="77777777" w:rsidR="00582F41" w:rsidRPr="00582F41" w:rsidRDefault="00582F41" w:rsidP="00B50F1E">
            <w:pPr>
              <w:tabs>
                <w:tab w:val="left" w:pos="709"/>
              </w:tabs>
              <w:ind w:left="360"/>
              <w:jc w:val="center"/>
              <w:rPr>
                <w:b/>
                <w:sz w:val="24"/>
                <w:szCs w:val="24"/>
              </w:rPr>
            </w:pPr>
            <w:r w:rsidRPr="00582F41">
              <w:rPr>
                <w:b/>
                <w:sz w:val="24"/>
                <w:szCs w:val="24"/>
              </w:rPr>
              <w:t>von</w:t>
            </w:r>
          </w:p>
        </w:tc>
        <w:tc>
          <w:tcPr>
            <w:tcW w:w="26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46DF9C" w14:textId="77777777" w:rsidR="00582F41" w:rsidRPr="00582F41" w:rsidRDefault="00582F41" w:rsidP="00B50F1E">
            <w:pPr>
              <w:tabs>
                <w:tab w:val="left" w:pos="709"/>
              </w:tabs>
              <w:ind w:left="360"/>
              <w:jc w:val="center"/>
              <w:rPr>
                <w:b/>
                <w:sz w:val="24"/>
                <w:szCs w:val="24"/>
              </w:rPr>
            </w:pPr>
            <w:r w:rsidRPr="00582F41">
              <w:rPr>
                <w:b/>
                <w:sz w:val="24"/>
                <w:szCs w:val="24"/>
              </w:rPr>
              <w:t>bis</w:t>
            </w:r>
          </w:p>
        </w:tc>
      </w:tr>
      <w:tr w:rsidR="00582F41" w:rsidRPr="005B37C9" w14:paraId="2A72B5AB" w14:textId="77777777" w:rsidTr="00BC1466">
        <w:tc>
          <w:tcPr>
            <w:tcW w:w="3327" w:type="dxa"/>
            <w:tcBorders>
              <w:top w:val="single" w:sz="4" w:space="0" w:color="auto"/>
              <w:left w:val="single" w:sz="4" w:space="0" w:color="auto"/>
              <w:bottom w:val="single" w:sz="4" w:space="0" w:color="auto"/>
              <w:right w:val="single" w:sz="4" w:space="0" w:color="auto"/>
            </w:tcBorders>
          </w:tcPr>
          <w:p w14:paraId="148C5459" w14:textId="6DA1596B" w:rsidR="00582F41" w:rsidRPr="00582F41" w:rsidRDefault="00582F41" w:rsidP="00BC1466">
            <w:pPr>
              <w:rPr>
                <w:color w:val="E36C0A" w:themeColor="accent6" w:themeShade="BF"/>
              </w:rPr>
            </w:pPr>
            <w:r w:rsidRPr="00582F41">
              <w:rPr>
                <w:color w:val="E36C0A" w:themeColor="accent6" w:themeShade="BF"/>
              </w:rPr>
              <w:t xml:space="preserve">Brückenarbeiten km </w:t>
            </w:r>
            <w:proofErr w:type="spellStart"/>
            <w:r w:rsidRPr="00582F41">
              <w:rPr>
                <w:color w:val="E36C0A" w:themeColor="accent6" w:themeShade="BF"/>
              </w:rPr>
              <w:t>x.y</w:t>
            </w:r>
            <w:proofErr w:type="spellEnd"/>
          </w:p>
          <w:p w14:paraId="668C9766" w14:textId="41189FE1" w:rsidR="00582F41" w:rsidRPr="00582F41" w:rsidRDefault="00F16538" w:rsidP="00BC1466">
            <w:pPr>
              <w:rPr>
                <w:color w:val="E36C0A" w:themeColor="accent6" w:themeShade="BF"/>
              </w:rPr>
            </w:pPr>
            <w:r>
              <w:rPr>
                <w:color w:val="E36C0A" w:themeColor="accent6" w:themeShade="BF"/>
              </w:rPr>
              <w:t>k</w:t>
            </w:r>
            <w:r w:rsidR="00582F41" w:rsidRPr="00582F41">
              <w:rPr>
                <w:color w:val="E36C0A" w:themeColor="accent6" w:themeShade="BF"/>
              </w:rPr>
              <w:t xml:space="preserve">eine Zufahrtmöglichkeit </w:t>
            </w:r>
            <w:r w:rsidR="00116A6C" w:rsidRPr="008A4B7D">
              <w:rPr>
                <w:color w:val="E36C0A" w:themeColor="accent6" w:themeShade="BF"/>
              </w:rPr>
              <w:t>zur</w:t>
            </w:r>
            <w:r w:rsidR="001937D9" w:rsidRPr="008A4B7D">
              <w:rPr>
                <w:color w:val="E36C0A" w:themeColor="accent6" w:themeShade="BF"/>
              </w:rPr>
              <w:t xml:space="preserve"> Baustelle</w:t>
            </w:r>
          </w:p>
        </w:tc>
        <w:tc>
          <w:tcPr>
            <w:tcW w:w="1417" w:type="dxa"/>
            <w:tcBorders>
              <w:top w:val="single" w:sz="4" w:space="0" w:color="auto"/>
              <w:left w:val="single" w:sz="4" w:space="0" w:color="auto"/>
              <w:bottom w:val="single" w:sz="4" w:space="0" w:color="auto"/>
              <w:right w:val="single" w:sz="4" w:space="0" w:color="auto"/>
            </w:tcBorders>
          </w:tcPr>
          <w:p w14:paraId="3A98FF51" w14:textId="77777777" w:rsidR="00582F41" w:rsidRPr="00582F41" w:rsidRDefault="00582F41" w:rsidP="00BC1466"/>
        </w:tc>
        <w:tc>
          <w:tcPr>
            <w:tcW w:w="992" w:type="dxa"/>
            <w:tcBorders>
              <w:top w:val="single" w:sz="4" w:space="0" w:color="auto"/>
              <w:left w:val="single" w:sz="4" w:space="0" w:color="auto"/>
              <w:bottom w:val="single" w:sz="4" w:space="0" w:color="auto"/>
              <w:right w:val="single" w:sz="4" w:space="0" w:color="auto"/>
            </w:tcBorders>
          </w:tcPr>
          <w:p w14:paraId="1A87A969" w14:textId="77777777" w:rsidR="00582F41" w:rsidRPr="00582F41" w:rsidRDefault="00582F41" w:rsidP="00BC1466"/>
        </w:tc>
        <w:tc>
          <w:tcPr>
            <w:tcW w:w="1560" w:type="dxa"/>
            <w:tcBorders>
              <w:top w:val="single" w:sz="4" w:space="0" w:color="auto"/>
              <w:left w:val="single" w:sz="4" w:space="0" w:color="auto"/>
              <w:bottom w:val="single" w:sz="4" w:space="0" w:color="auto"/>
              <w:right w:val="single" w:sz="4" w:space="0" w:color="auto"/>
            </w:tcBorders>
          </w:tcPr>
          <w:p w14:paraId="617AD298" w14:textId="77777777" w:rsidR="00582F41" w:rsidRPr="00582F41" w:rsidRDefault="00582F41" w:rsidP="00BC1466">
            <w:pPr>
              <w:tabs>
                <w:tab w:val="left" w:pos="709"/>
              </w:tabs>
            </w:pPr>
          </w:p>
        </w:tc>
        <w:tc>
          <w:tcPr>
            <w:tcW w:w="1067" w:type="dxa"/>
            <w:tcBorders>
              <w:top w:val="single" w:sz="4" w:space="0" w:color="auto"/>
              <w:left w:val="single" w:sz="4" w:space="0" w:color="auto"/>
              <w:bottom w:val="single" w:sz="4" w:space="0" w:color="auto"/>
              <w:right w:val="single" w:sz="4" w:space="0" w:color="auto"/>
            </w:tcBorders>
          </w:tcPr>
          <w:p w14:paraId="3FEE0CED" w14:textId="77777777" w:rsidR="00582F41" w:rsidRPr="00582F41" w:rsidRDefault="00582F41" w:rsidP="00BC1466">
            <w:pPr>
              <w:tabs>
                <w:tab w:val="left" w:pos="709"/>
              </w:tabs>
            </w:pPr>
          </w:p>
        </w:tc>
      </w:tr>
      <w:tr w:rsidR="00F16538" w:rsidRPr="005B37C9" w14:paraId="34D509F6" w14:textId="77777777" w:rsidTr="00BC1466">
        <w:tc>
          <w:tcPr>
            <w:tcW w:w="3327" w:type="dxa"/>
            <w:tcBorders>
              <w:top w:val="single" w:sz="4" w:space="0" w:color="auto"/>
              <w:left w:val="single" w:sz="4" w:space="0" w:color="auto"/>
              <w:bottom w:val="single" w:sz="4" w:space="0" w:color="auto"/>
              <w:right w:val="single" w:sz="4" w:space="0" w:color="auto"/>
            </w:tcBorders>
          </w:tcPr>
          <w:p w14:paraId="3991268B" w14:textId="793E0305" w:rsidR="00F16538" w:rsidRDefault="00F16538" w:rsidP="00BC1466">
            <w:pPr>
              <w:rPr>
                <w:color w:val="E36C0A" w:themeColor="accent6" w:themeShade="BF"/>
              </w:rPr>
            </w:pPr>
            <w:r>
              <w:rPr>
                <w:color w:val="E36C0A" w:themeColor="accent6" w:themeShade="BF"/>
              </w:rPr>
              <w:t>Erneuerung Brückenabdichtung km</w:t>
            </w:r>
            <w:r w:rsidRPr="001E26FC">
              <w:rPr>
                <w:color w:val="E36C0A" w:themeColor="accent6" w:themeShade="BF"/>
              </w:rPr>
              <w:t xml:space="preserve"> </w:t>
            </w:r>
            <w:proofErr w:type="spellStart"/>
            <w:r w:rsidRPr="001E26FC">
              <w:rPr>
                <w:color w:val="E36C0A" w:themeColor="accent6" w:themeShade="BF"/>
              </w:rPr>
              <w:t>x.y</w:t>
            </w:r>
            <w:proofErr w:type="spellEnd"/>
          </w:p>
          <w:p w14:paraId="108081BC" w14:textId="77777777" w:rsidR="00F16538" w:rsidRPr="00582F41" w:rsidRDefault="00F16538" w:rsidP="00BC1466">
            <w:pPr>
              <w:tabs>
                <w:tab w:val="left" w:pos="709"/>
              </w:tabs>
              <w:rPr>
                <w:color w:val="FF0000"/>
              </w:rPr>
            </w:pPr>
            <w:r>
              <w:rPr>
                <w:color w:val="E36C0A" w:themeColor="accent6" w:themeShade="BF"/>
              </w:rPr>
              <w:t>Wiedereinbau Oberbau ab … möglich</w:t>
            </w:r>
          </w:p>
        </w:tc>
        <w:tc>
          <w:tcPr>
            <w:tcW w:w="1417" w:type="dxa"/>
            <w:tcBorders>
              <w:top w:val="single" w:sz="4" w:space="0" w:color="auto"/>
              <w:left w:val="single" w:sz="4" w:space="0" w:color="auto"/>
              <w:bottom w:val="single" w:sz="4" w:space="0" w:color="auto"/>
              <w:right w:val="single" w:sz="4" w:space="0" w:color="auto"/>
            </w:tcBorders>
          </w:tcPr>
          <w:p w14:paraId="2CFDB79B" w14:textId="77777777" w:rsidR="00F16538" w:rsidRPr="00582F41" w:rsidRDefault="00F16538" w:rsidP="00BC1466">
            <w:pPr>
              <w:rPr>
                <w:color w:val="FF0000"/>
              </w:rPr>
            </w:pPr>
          </w:p>
        </w:tc>
        <w:tc>
          <w:tcPr>
            <w:tcW w:w="992" w:type="dxa"/>
            <w:tcBorders>
              <w:top w:val="single" w:sz="4" w:space="0" w:color="auto"/>
              <w:left w:val="single" w:sz="4" w:space="0" w:color="auto"/>
              <w:bottom w:val="single" w:sz="4" w:space="0" w:color="auto"/>
              <w:right w:val="single" w:sz="4" w:space="0" w:color="auto"/>
            </w:tcBorders>
          </w:tcPr>
          <w:p w14:paraId="1C797287" w14:textId="77777777" w:rsidR="00F16538" w:rsidRPr="00582F41" w:rsidRDefault="00F16538" w:rsidP="00BC1466">
            <w:pPr>
              <w:rPr>
                <w:color w:val="FF0000"/>
              </w:rPr>
            </w:pPr>
          </w:p>
        </w:tc>
        <w:tc>
          <w:tcPr>
            <w:tcW w:w="1560" w:type="dxa"/>
            <w:tcBorders>
              <w:top w:val="single" w:sz="4" w:space="0" w:color="auto"/>
              <w:left w:val="single" w:sz="4" w:space="0" w:color="auto"/>
              <w:bottom w:val="single" w:sz="4" w:space="0" w:color="auto"/>
              <w:right w:val="single" w:sz="4" w:space="0" w:color="auto"/>
            </w:tcBorders>
          </w:tcPr>
          <w:p w14:paraId="7A2B67E0" w14:textId="77777777" w:rsidR="00F16538" w:rsidRPr="00582F41" w:rsidRDefault="00F16538" w:rsidP="00BC1466">
            <w:pPr>
              <w:tabs>
                <w:tab w:val="left" w:pos="709"/>
              </w:tabs>
              <w:rPr>
                <w:color w:val="FF0000"/>
              </w:rPr>
            </w:pPr>
          </w:p>
        </w:tc>
        <w:tc>
          <w:tcPr>
            <w:tcW w:w="1067" w:type="dxa"/>
            <w:tcBorders>
              <w:top w:val="single" w:sz="4" w:space="0" w:color="auto"/>
              <w:left w:val="single" w:sz="4" w:space="0" w:color="auto"/>
              <w:bottom w:val="single" w:sz="4" w:space="0" w:color="auto"/>
              <w:right w:val="single" w:sz="4" w:space="0" w:color="auto"/>
            </w:tcBorders>
          </w:tcPr>
          <w:p w14:paraId="6E3CFD79" w14:textId="77777777" w:rsidR="00F16538" w:rsidRPr="00582F41" w:rsidRDefault="00F16538" w:rsidP="00BC1466">
            <w:pPr>
              <w:tabs>
                <w:tab w:val="left" w:pos="709"/>
              </w:tabs>
              <w:rPr>
                <w:color w:val="FF0000"/>
              </w:rPr>
            </w:pPr>
          </w:p>
        </w:tc>
      </w:tr>
      <w:tr w:rsidR="00F16538" w:rsidRPr="005B37C9" w14:paraId="03B25018" w14:textId="77777777" w:rsidTr="00BC1466">
        <w:tc>
          <w:tcPr>
            <w:tcW w:w="3327" w:type="dxa"/>
            <w:tcBorders>
              <w:top w:val="single" w:sz="4" w:space="0" w:color="auto"/>
              <w:left w:val="single" w:sz="4" w:space="0" w:color="auto"/>
              <w:bottom w:val="single" w:sz="4" w:space="0" w:color="auto"/>
              <w:right w:val="single" w:sz="4" w:space="0" w:color="auto"/>
            </w:tcBorders>
          </w:tcPr>
          <w:p w14:paraId="6BEBF7B5" w14:textId="77777777" w:rsidR="00F16538" w:rsidRPr="001E26FC" w:rsidRDefault="00F16538" w:rsidP="00BC1466">
            <w:pPr>
              <w:rPr>
                <w:color w:val="E36C0A" w:themeColor="accent6" w:themeShade="BF"/>
              </w:rPr>
            </w:pPr>
          </w:p>
        </w:tc>
        <w:tc>
          <w:tcPr>
            <w:tcW w:w="1417" w:type="dxa"/>
            <w:tcBorders>
              <w:top w:val="single" w:sz="4" w:space="0" w:color="auto"/>
              <w:left w:val="single" w:sz="4" w:space="0" w:color="auto"/>
              <w:bottom w:val="single" w:sz="4" w:space="0" w:color="auto"/>
              <w:right w:val="single" w:sz="4" w:space="0" w:color="auto"/>
            </w:tcBorders>
          </w:tcPr>
          <w:p w14:paraId="568AD6AF" w14:textId="77777777" w:rsidR="00F16538" w:rsidRPr="00582F41" w:rsidRDefault="00F16538" w:rsidP="00BC1466">
            <w:pPr>
              <w:tabs>
                <w:tab w:val="left" w:pos="709"/>
              </w:tabs>
              <w:rPr>
                <w:color w:val="FF0000"/>
              </w:rPr>
            </w:pPr>
          </w:p>
        </w:tc>
        <w:tc>
          <w:tcPr>
            <w:tcW w:w="992" w:type="dxa"/>
            <w:tcBorders>
              <w:top w:val="single" w:sz="4" w:space="0" w:color="auto"/>
              <w:left w:val="single" w:sz="4" w:space="0" w:color="auto"/>
              <w:bottom w:val="single" w:sz="4" w:space="0" w:color="auto"/>
              <w:right w:val="single" w:sz="4" w:space="0" w:color="auto"/>
            </w:tcBorders>
          </w:tcPr>
          <w:p w14:paraId="275AE233" w14:textId="77777777" w:rsidR="00F16538" w:rsidRPr="00582F41" w:rsidRDefault="00F16538" w:rsidP="00BC1466">
            <w:pPr>
              <w:tabs>
                <w:tab w:val="left" w:pos="709"/>
              </w:tabs>
              <w:rPr>
                <w:color w:val="FF0000"/>
              </w:rPr>
            </w:pPr>
          </w:p>
        </w:tc>
        <w:tc>
          <w:tcPr>
            <w:tcW w:w="1560" w:type="dxa"/>
            <w:tcBorders>
              <w:top w:val="single" w:sz="4" w:space="0" w:color="auto"/>
              <w:left w:val="single" w:sz="4" w:space="0" w:color="auto"/>
              <w:bottom w:val="single" w:sz="4" w:space="0" w:color="auto"/>
              <w:right w:val="single" w:sz="4" w:space="0" w:color="auto"/>
            </w:tcBorders>
          </w:tcPr>
          <w:p w14:paraId="64A48435" w14:textId="77777777" w:rsidR="00F16538" w:rsidRPr="00582F41" w:rsidRDefault="00F16538" w:rsidP="00BC1466">
            <w:pPr>
              <w:tabs>
                <w:tab w:val="left" w:pos="709"/>
              </w:tabs>
              <w:rPr>
                <w:color w:val="FF0000"/>
              </w:rPr>
            </w:pPr>
          </w:p>
        </w:tc>
        <w:tc>
          <w:tcPr>
            <w:tcW w:w="1067" w:type="dxa"/>
            <w:tcBorders>
              <w:top w:val="single" w:sz="4" w:space="0" w:color="auto"/>
              <w:left w:val="single" w:sz="4" w:space="0" w:color="auto"/>
              <w:bottom w:val="single" w:sz="4" w:space="0" w:color="auto"/>
              <w:right w:val="single" w:sz="4" w:space="0" w:color="auto"/>
            </w:tcBorders>
          </w:tcPr>
          <w:p w14:paraId="1670E29D" w14:textId="77777777" w:rsidR="00F16538" w:rsidRPr="00582F41" w:rsidRDefault="00F16538" w:rsidP="00BC1466">
            <w:pPr>
              <w:tabs>
                <w:tab w:val="left" w:pos="709"/>
              </w:tabs>
              <w:rPr>
                <w:color w:val="FF0000"/>
              </w:rPr>
            </w:pPr>
          </w:p>
        </w:tc>
      </w:tr>
      <w:tr w:rsidR="00F16538" w:rsidRPr="005B37C9" w14:paraId="5B2E7000" w14:textId="77777777" w:rsidTr="00BC1466">
        <w:tc>
          <w:tcPr>
            <w:tcW w:w="3327" w:type="dxa"/>
            <w:tcBorders>
              <w:top w:val="single" w:sz="4" w:space="0" w:color="auto"/>
              <w:left w:val="single" w:sz="4" w:space="0" w:color="auto"/>
              <w:bottom w:val="single" w:sz="4" w:space="0" w:color="auto"/>
              <w:right w:val="single" w:sz="4" w:space="0" w:color="auto"/>
            </w:tcBorders>
          </w:tcPr>
          <w:p w14:paraId="6AB75EE4" w14:textId="77777777" w:rsidR="00F16538" w:rsidRPr="00582F41" w:rsidRDefault="00F16538" w:rsidP="00BC1466">
            <w:pPr>
              <w:tabs>
                <w:tab w:val="left" w:pos="709"/>
              </w:tabs>
              <w:rPr>
                <w:color w:val="FF0000"/>
              </w:rPr>
            </w:pPr>
          </w:p>
        </w:tc>
        <w:tc>
          <w:tcPr>
            <w:tcW w:w="1417" w:type="dxa"/>
            <w:tcBorders>
              <w:top w:val="single" w:sz="4" w:space="0" w:color="auto"/>
              <w:left w:val="single" w:sz="4" w:space="0" w:color="auto"/>
              <w:bottom w:val="single" w:sz="4" w:space="0" w:color="auto"/>
              <w:right w:val="single" w:sz="4" w:space="0" w:color="auto"/>
            </w:tcBorders>
          </w:tcPr>
          <w:p w14:paraId="17C0372F" w14:textId="77777777" w:rsidR="00F16538" w:rsidRPr="00582F41" w:rsidRDefault="00F16538" w:rsidP="00BC1466">
            <w:pPr>
              <w:tabs>
                <w:tab w:val="left" w:pos="709"/>
              </w:tabs>
              <w:rPr>
                <w:color w:val="FF0000"/>
              </w:rPr>
            </w:pPr>
          </w:p>
        </w:tc>
        <w:tc>
          <w:tcPr>
            <w:tcW w:w="992" w:type="dxa"/>
            <w:tcBorders>
              <w:top w:val="single" w:sz="4" w:space="0" w:color="auto"/>
              <w:left w:val="single" w:sz="4" w:space="0" w:color="auto"/>
              <w:bottom w:val="single" w:sz="4" w:space="0" w:color="auto"/>
              <w:right w:val="single" w:sz="4" w:space="0" w:color="auto"/>
            </w:tcBorders>
          </w:tcPr>
          <w:p w14:paraId="4411BE32" w14:textId="77777777" w:rsidR="00F16538" w:rsidRPr="00582F41" w:rsidRDefault="00F16538" w:rsidP="00BC1466">
            <w:pPr>
              <w:tabs>
                <w:tab w:val="left" w:pos="709"/>
              </w:tabs>
              <w:rPr>
                <w:color w:val="FF0000"/>
              </w:rPr>
            </w:pPr>
          </w:p>
        </w:tc>
        <w:tc>
          <w:tcPr>
            <w:tcW w:w="1560" w:type="dxa"/>
            <w:tcBorders>
              <w:top w:val="single" w:sz="4" w:space="0" w:color="auto"/>
              <w:left w:val="single" w:sz="4" w:space="0" w:color="auto"/>
              <w:bottom w:val="single" w:sz="4" w:space="0" w:color="auto"/>
              <w:right w:val="single" w:sz="4" w:space="0" w:color="auto"/>
            </w:tcBorders>
          </w:tcPr>
          <w:p w14:paraId="77BA5FE0" w14:textId="77777777" w:rsidR="00F16538" w:rsidRPr="00582F41" w:rsidRDefault="00F16538" w:rsidP="00BC1466">
            <w:pPr>
              <w:tabs>
                <w:tab w:val="left" w:pos="709"/>
              </w:tabs>
              <w:rPr>
                <w:color w:val="FF0000"/>
              </w:rPr>
            </w:pPr>
          </w:p>
        </w:tc>
        <w:tc>
          <w:tcPr>
            <w:tcW w:w="1067" w:type="dxa"/>
            <w:tcBorders>
              <w:top w:val="single" w:sz="4" w:space="0" w:color="auto"/>
              <w:left w:val="single" w:sz="4" w:space="0" w:color="auto"/>
              <w:bottom w:val="single" w:sz="4" w:space="0" w:color="auto"/>
              <w:right w:val="single" w:sz="4" w:space="0" w:color="auto"/>
            </w:tcBorders>
          </w:tcPr>
          <w:p w14:paraId="43FCFACD" w14:textId="77777777" w:rsidR="00F16538" w:rsidRPr="00582F41" w:rsidRDefault="00F16538" w:rsidP="00BC1466">
            <w:pPr>
              <w:tabs>
                <w:tab w:val="left" w:pos="709"/>
              </w:tabs>
              <w:rPr>
                <w:color w:val="FF0000"/>
              </w:rPr>
            </w:pPr>
          </w:p>
        </w:tc>
      </w:tr>
    </w:tbl>
    <w:p w14:paraId="1F8B8E90" w14:textId="77777777" w:rsidR="00582F41" w:rsidRDefault="00582F41" w:rsidP="00582F41">
      <w:pPr>
        <w:ind w:left="360"/>
      </w:pPr>
    </w:p>
    <w:p w14:paraId="47E8E6A1" w14:textId="77777777" w:rsidR="00582F41" w:rsidRPr="00582F41" w:rsidRDefault="00582F41" w:rsidP="00582F41">
      <w:pPr>
        <w:ind w:left="360"/>
        <w:rPr>
          <w:rFonts w:eastAsia="Times New Roman" w:cs="Times New Roman"/>
          <w:lang w:eastAsia="de-DE"/>
        </w:rPr>
      </w:pPr>
    </w:p>
    <w:p w14:paraId="4CE490CB" w14:textId="77777777" w:rsidR="006E7A17" w:rsidRPr="00965CCD" w:rsidRDefault="006E7A17" w:rsidP="00135538">
      <w:pPr>
        <w:rPr>
          <w:rFonts w:eastAsia="Times New Roman" w:cs="Times New Roman"/>
          <w:b/>
          <w:lang w:eastAsia="de-DE"/>
        </w:rPr>
      </w:pPr>
      <w:r w:rsidRPr="00965CCD">
        <w:rPr>
          <w:rFonts w:eastAsia="Times New Roman" w:cs="Times New Roman"/>
          <w:b/>
          <w:lang w:eastAsia="de-DE"/>
        </w:rPr>
        <w:t>Arbeitsunterbrechungen:</w:t>
      </w:r>
    </w:p>
    <w:p w14:paraId="7793A192" w14:textId="77777777" w:rsidR="006E7A17" w:rsidRPr="00F16538" w:rsidRDefault="006E7A17" w:rsidP="00135538">
      <w:pPr>
        <w:rPr>
          <w:rFonts w:eastAsia="Times New Roman" w:cs="Times New Roman"/>
          <w:color w:val="E36C0A" w:themeColor="accent6" w:themeShade="BF"/>
          <w:lang w:eastAsia="de-DE"/>
        </w:rPr>
      </w:pPr>
      <w:r w:rsidRPr="00F16538">
        <w:rPr>
          <w:rFonts w:eastAsia="Times New Roman" w:cs="Times New Roman"/>
          <w:color w:val="E36C0A" w:themeColor="accent6" w:themeShade="BF"/>
          <w:lang w:eastAsia="de-DE"/>
        </w:rPr>
        <w:t>Bleibt frei</w:t>
      </w:r>
    </w:p>
    <w:p w14:paraId="75AA5878" w14:textId="2B841CAB" w:rsidR="006E7A17" w:rsidRPr="000A3658" w:rsidRDefault="006E7A17" w:rsidP="00135538">
      <w:pPr>
        <w:rPr>
          <w:rFonts w:eastAsia="Times New Roman" w:cs="Times New Roman"/>
          <w:i/>
          <w:color w:val="0070C0"/>
          <w:lang w:eastAsia="de-DE"/>
        </w:rPr>
      </w:pPr>
      <w:r w:rsidRPr="000A3658">
        <w:rPr>
          <w:rFonts w:eastAsia="Times New Roman" w:cs="Times New Roman"/>
          <w:i/>
          <w:color w:val="0070C0"/>
          <w:lang w:eastAsia="de-DE"/>
        </w:rPr>
        <w:t>Oder</w:t>
      </w:r>
      <w:r w:rsidR="00F16538" w:rsidRPr="000A3658">
        <w:rPr>
          <w:rFonts w:eastAsia="Times New Roman" w:cs="Times New Roman"/>
          <w:i/>
          <w:color w:val="0070C0"/>
          <w:lang w:eastAsia="de-DE"/>
        </w:rPr>
        <w:t xml:space="preserve"> Beschreibung der Unterbrechungen, z.B</w:t>
      </w:r>
      <w:r w:rsidR="006065EE">
        <w:rPr>
          <w:rFonts w:eastAsia="Times New Roman" w:cs="Times New Roman"/>
          <w:i/>
          <w:color w:val="0070C0"/>
          <w:lang w:eastAsia="de-DE"/>
        </w:rPr>
        <w:t>.</w:t>
      </w:r>
      <w:r w:rsidR="00F16538" w:rsidRPr="000A3658">
        <w:rPr>
          <w:rFonts w:eastAsia="Times New Roman" w:cs="Times New Roman"/>
          <w:i/>
          <w:color w:val="0070C0"/>
          <w:lang w:eastAsia="de-DE"/>
        </w:rPr>
        <w:t>:</w:t>
      </w:r>
    </w:p>
    <w:p w14:paraId="2310EC4E" w14:textId="65F2FCB7" w:rsidR="006C39AB" w:rsidRPr="007B0F66" w:rsidRDefault="006E7A17" w:rsidP="007D6960">
      <w:pPr>
        <w:pStyle w:val="Listenabsatz"/>
        <w:numPr>
          <w:ilvl w:val="0"/>
          <w:numId w:val="13"/>
        </w:numPr>
        <w:rPr>
          <w:color w:val="E36C0A" w:themeColor="accent6" w:themeShade="BF"/>
        </w:rPr>
      </w:pPr>
      <w:r w:rsidRPr="007B0F66">
        <w:rPr>
          <w:color w:val="E36C0A" w:themeColor="accent6" w:themeShade="BF"/>
        </w:rPr>
        <w:t>Die Ausführung der</w:t>
      </w:r>
      <w:r w:rsidR="006C39AB" w:rsidRPr="007B0F66">
        <w:rPr>
          <w:color w:val="E36C0A" w:themeColor="accent6" w:themeShade="BF"/>
        </w:rPr>
        <w:t xml:space="preserve"> Bauarbeiten </w:t>
      </w:r>
      <w:r w:rsidR="000F5905" w:rsidRPr="007B0F66">
        <w:rPr>
          <w:color w:val="E36C0A" w:themeColor="accent6" w:themeShade="BF"/>
        </w:rPr>
        <w:t>ist ausschließlich</w:t>
      </w:r>
      <w:r w:rsidR="006C39AB" w:rsidRPr="007B0F66">
        <w:rPr>
          <w:color w:val="E36C0A" w:themeColor="accent6" w:themeShade="BF"/>
        </w:rPr>
        <w:t xml:space="preserve"> zu folgenden Zeiten gestattet: </w:t>
      </w:r>
      <w:r w:rsidR="006C39AB" w:rsidRPr="007B0F66">
        <w:rPr>
          <w:b/>
          <w:color w:val="E36C0A" w:themeColor="accent6" w:themeShade="BF"/>
        </w:rPr>
        <w:t>werktags von 06:00-22:00 Uhr</w:t>
      </w:r>
      <w:r w:rsidR="006C39AB" w:rsidRPr="007B0F66">
        <w:rPr>
          <w:color w:val="E36C0A" w:themeColor="accent6" w:themeShade="BF"/>
        </w:rPr>
        <w:t xml:space="preserve"> </w:t>
      </w:r>
    </w:p>
    <w:p w14:paraId="5B4637CA" w14:textId="77777777" w:rsidR="006C39AB" w:rsidRPr="007B0F66" w:rsidRDefault="006C39AB" w:rsidP="007D6960">
      <w:pPr>
        <w:pStyle w:val="Listenabsatz"/>
        <w:numPr>
          <w:ilvl w:val="0"/>
          <w:numId w:val="13"/>
        </w:numPr>
        <w:rPr>
          <w:b/>
          <w:color w:val="E36C0A" w:themeColor="accent6" w:themeShade="BF"/>
        </w:rPr>
      </w:pPr>
      <w:r w:rsidRPr="007B0F66">
        <w:rPr>
          <w:color w:val="E36C0A" w:themeColor="accent6" w:themeShade="BF"/>
        </w:rPr>
        <w:t xml:space="preserve">Verladearbeiten oder sonstige Arbeiten an den dem AN überlassener Flächen (gem. Punkt B.0.1.8.) sind ausschließlich zu folgenden Zeiten gestattet: </w:t>
      </w:r>
      <w:r w:rsidRPr="007B0F66">
        <w:rPr>
          <w:b/>
          <w:color w:val="E36C0A" w:themeColor="accent6" w:themeShade="BF"/>
        </w:rPr>
        <w:t>werktags von 06:00-</w:t>
      </w:r>
      <w:r w:rsidR="00F16538" w:rsidRPr="007B0F66">
        <w:rPr>
          <w:b/>
          <w:color w:val="E36C0A" w:themeColor="accent6" w:themeShade="BF"/>
        </w:rPr>
        <w:t xml:space="preserve">12:00 und 15:00 bis </w:t>
      </w:r>
      <w:r w:rsidRPr="007B0F66">
        <w:rPr>
          <w:b/>
          <w:color w:val="E36C0A" w:themeColor="accent6" w:themeShade="BF"/>
        </w:rPr>
        <w:t xml:space="preserve">22:00 Uhr </w:t>
      </w:r>
    </w:p>
    <w:p w14:paraId="2FD716DA" w14:textId="77777777" w:rsidR="00F16538" w:rsidRPr="007B0F66" w:rsidRDefault="00F16538" w:rsidP="007D6960">
      <w:pPr>
        <w:pStyle w:val="Listenabsatz"/>
        <w:numPr>
          <w:ilvl w:val="0"/>
          <w:numId w:val="13"/>
        </w:numPr>
        <w:rPr>
          <w:color w:val="E36C0A" w:themeColor="accent6" w:themeShade="BF"/>
        </w:rPr>
      </w:pPr>
      <w:r w:rsidRPr="007B0F66">
        <w:rPr>
          <w:color w:val="E36C0A" w:themeColor="accent6" w:themeShade="BF"/>
        </w:rPr>
        <w:t>Bauarbeiten, die eine Sicherung mit AWS erfordern, sind tagsüber in der Zeit von 06:00 Uhr – 22:00 Uhr einzuplanen und durchzuführen, da von 22:00 Uhr bis 06:00 Uhr das akustische Betreiben der AWS aus lärmschutztechnischen Gründen in bebauten Gebieten nicht erlaubt ist.</w:t>
      </w:r>
    </w:p>
    <w:p w14:paraId="69947432" w14:textId="047D8343" w:rsidR="00F16538" w:rsidRDefault="00F16538" w:rsidP="007D6960">
      <w:pPr>
        <w:pStyle w:val="Listenabsatz"/>
        <w:numPr>
          <w:ilvl w:val="0"/>
          <w:numId w:val="13"/>
        </w:numPr>
        <w:rPr>
          <w:color w:val="E36C0A" w:themeColor="accent6" w:themeShade="BF"/>
        </w:rPr>
      </w:pPr>
      <w:r w:rsidRPr="007B0F66">
        <w:rPr>
          <w:color w:val="E36C0A" w:themeColor="accent6" w:themeShade="BF"/>
        </w:rPr>
        <w:t xml:space="preserve">Zur Entlastung der Anwohner </w:t>
      </w:r>
      <w:r w:rsidR="00D136C7" w:rsidRPr="007B0F66">
        <w:rPr>
          <w:color w:val="E36C0A" w:themeColor="accent6" w:themeShade="BF"/>
        </w:rPr>
        <w:t>sind folgende Nächte von 20:00 bis 7:00 Uhr als</w:t>
      </w:r>
      <w:r w:rsidRPr="007B0F66">
        <w:rPr>
          <w:color w:val="E36C0A" w:themeColor="accent6" w:themeShade="BF"/>
        </w:rPr>
        <w:t xml:space="preserve"> Erholungspause arbeitsfrei zu halten</w:t>
      </w:r>
      <w:r w:rsidR="00D136C7" w:rsidRPr="007B0F66">
        <w:rPr>
          <w:color w:val="E36C0A" w:themeColor="accent6" w:themeShade="BF"/>
        </w:rPr>
        <w:t>: 01.04./02.04.</w:t>
      </w:r>
      <w:r w:rsidR="007B0F66" w:rsidRPr="007B0F66">
        <w:rPr>
          <w:color w:val="E36C0A" w:themeColor="accent6" w:themeShade="BF"/>
        </w:rPr>
        <w:t xml:space="preserve"> ….</w:t>
      </w:r>
    </w:p>
    <w:p w14:paraId="5E2142FB" w14:textId="647CC2C2" w:rsidR="00AB0AFC" w:rsidRPr="007B0F66" w:rsidRDefault="00AB0AFC" w:rsidP="007D6960">
      <w:pPr>
        <w:pStyle w:val="Listenabsatz"/>
        <w:numPr>
          <w:ilvl w:val="0"/>
          <w:numId w:val="13"/>
        </w:numPr>
        <w:rPr>
          <w:color w:val="E36C0A" w:themeColor="accent6" w:themeShade="BF"/>
        </w:rPr>
      </w:pPr>
      <w:r>
        <w:rPr>
          <w:color w:val="E36C0A" w:themeColor="accent6" w:themeShade="BF"/>
        </w:rPr>
        <w:t>…</w:t>
      </w:r>
    </w:p>
    <w:p w14:paraId="7F3A9B8B" w14:textId="77777777" w:rsidR="006C39AB" w:rsidRDefault="006C39AB" w:rsidP="003D1580">
      <w:pPr>
        <w:spacing w:after="0"/>
        <w:rPr>
          <w:rFonts w:eastAsia="Times New Roman" w:cs="Times New Roman"/>
          <w:color w:val="E36C0A" w:themeColor="accent6" w:themeShade="BF"/>
          <w:lang w:eastAsia="de-DE"/>
        </w:rPr>
      </w:pPr>
    </w:p>
    <w:p w14:paraId="066E2D98" w14:textId="77777777" w:rsidR="00C40512" w:rsidRDefault="00C40512" w:rsidP="004B1135">
      <w:pPr>
        <w:pStyle w:val="berschrift2"/>
      </w:pPr>
      <w:bookmarkStart w:id="70" w:name="_Toc378311438"/>
      <w:bookmarkStart w:id="71" w:name="_Toc409006741"/>
      <w:bookmarkStart w:id="72" w:name="_Toc224651965"/>
      <w:r w:rsidRPr="00E82405">
        <w:lastRenderedPageBreak/>
        <w:t>Erschwernisse</w:t>
      </w:r>
      <w:bookmarkEnd w:id="70"/>
      <w:bookmarkEnd w:id="71"/>
      <w:bookmarkEnd w:id="72"/>
    </w:p>
    <w:p w14:paraId="4BD7CAB4" w14:textId="16207994" w:rsidR="00B368FB" w:rsidRDefault="00B368FB" w:rsidP="004C0CE2">
      <w:pPr>
        <w:pStyle w:val="Hinweistext"/>
        <w:jc w:val="both"/>
        <w:rPr>
          <w:i w:val="0"/>
          <w:color w:val="auto"/>
          <w:lang w:eastAsia="de-DE"/>
        </w:rPr>
      </w:pPr>
      <w:r>
        <w:rPr>
          <w:i w:val="0"/>
          <w:color w:val="auto"/>
          <w:lang w:eastAsia="de-DE"/>
        </w:rPr>
        <w:t>Siehe 0.1.3</w:t>
      </w:r>
    </w:p>
    <w:p w14:paraId="552B36C2" w14:textId="66690333" w:rsidR="0061074E" w:rsidRPr="00F52870" w:rsidRDefault="00F52870" w:rsidP="00F52870">
      <w:r w:rsidRPr="00F52870">
        <w:t>Bei einem Einsatz von mobilen und stationären Baukränen, Betonpumpen, Hubsteigern und ähnlichem an bzw. in der Nähe von Anlagen der Infrastrukturbetreiber ist eine Krananweisung abzuschließen. Gilt nicht für Schienenkrane.</w:t>
      </w:r>
    </w:p>
    <w:p w14:paraId="65ACA8EC" w14:textId="77777777" w:rsidR="00F52870" w:rsidRPr="00F52870" w:rsidRDefault="00F52870" w:rsidP="001E543E">
      <w:pPr>
        <w:rPr>
          <w:lang w:eastAsia="de-DE"/>
        </w:rPr>
      </w:pPr>
    </w:p>
    <w:p w14:paraId="79E39F08" w14:textId="29A5A981" w:rsidR="0061074E" w:rsidRPr="00C84CD5" w:rsidRDefault="0061074E" w:rsidP="004B1135">
      <w:pPr>
        <w:pStyle w:val="berschrift2"/>
      </w:pPr>
      <w:bookmarkStart w:id="73" w:name="_Toc224651966"/>
      <w:r w:rsidRPr="00C84CD5">
        <w:t>Vorgaben aus dem SiGe-Plan</w:t>
      </w:r>
      <w:bookmarkEnd w:id="73"/>
    </w:p>
    <w:p w14:paraId="308834DB" w14:textId="120D9FBE" w:rsidR="00C40512" w:rsidRPr="00514883" w:rsidRDefault="00514883" w:rsidP="008F1900">
      <w:pPr>
        <w:jc w:val="both"/>
        <w:rPr>
          <w:lang w:eastAsia="de-DE"/>
        </w:rPr>
      </w:pPr>
      <w:r w:rsidRPr="00C84CD5">
        <w:rPr>
          <w:lang w:eastAsia="de-DE"/>
        </w:rPr>
        <w:t>Keine besonderen Anmerkungen</w:t>
      </w:r>
    </w:p>
    <w:p w14:paraId="2D093313" w14:textId="77777777" w:rsidR="00C40512" w:rsidRDefault="00C40512" w:rsidP="008F1900">
      <w:pPr>
        <w:jc w:val="both"/>
        <w:rPr>
          <w:lang w:eastAsia="de-DE"/>
        </w:rPr>
      </w:pPr>
    </w:p>
    <w:p w14:paraId="54F92DD4" w14:textId="73E5CFEB" w:rsidR="00FA7885" w:rsidRPr="007653FA" w:rsidRDefault="00C40512" w:rsidP="004B1135">
      <w:pPr>
        <w:pStyle w:val="berschrift2"/>
      </w:pPr>
      <w:bookmarkStart w:id="74" w:name="_Toc378311441"/>
      <w:bookmarkStart w:id="75" w:name="_Toc409006744"/>
      <w:bookmarkStart w:id="76" w:name="_Toc224651967"/>
      <w:r w:rsidRPr="007653FA">
        <w:t>Sicherungsmaßnahmen</w:t>
      </w:r>
      <w:bookmarkEnd w:id="74"/>
      <w:bookmarkEnd w:id="75"/>
      <w:r w:rsidR="005F2756" w:rsidRPr="007653FA">
        <w:t xml:space="preserve"> (gem. DIN 18325 0.2.7)</w:t>
      </w:r>
      <w:bookmarkEnd w:id="76"/>
    </w:p>
    <w:p w14:paraId="765FF441" w14:textId="3A23253E" w:rsidR="003E7E22" w:rsidRPr="00C4726B" w:rsidRDefault="007E67F2" w:rsidP="001047BB">
      <w:pPr>
        <w:pStyle w:val="berschrift3"/>
      </w:pPr>
      <w:bookmarkStart w:id="77" w:name="_Toc224651968"/>
      <w:bookmarkStart w:id="78" w:name="_Toc287273036"/>
      <w:r w:rsidRPr="00C4726B">
        <w:t xml:space="preserve">0.2.4.1 </w:t>
      </w:r>
      <w:r w:rsidR="003C6A02" w:rsidRPr="00C4726B">
        <w:t>Sicherung der Baustelle gegen Gefahren aus dem Bahnbetrieb und bauaffine Dienstleistungen – Durchführung durch AG</w:t>
      </w:r>
      <w:bookmarkEnd w:id="77"/>
    </w:p>
    <w:p w14:paraId="5A2A6470" w14:textId="52664DBA" w:rsidR="003C6A02" w:rsidRPr="00A66641" w:rsidRDefault="003C6A02" w:rsidP="003C6A02">
      <w:pPr>
        <w:spacing w:after="0"/>
        <w:rPr>
          <w:rFonts w:eastAsia="Times New Roman" w:cs="Times New Roman"/>
          <w:i/>
          <w:color w:val="0070C0"/>
          <w:lang w:eastAsia="de-DE"/>
        </w:rPr>
      </w:pPr>
      <w:r w:rsidRPr="00A66641">
        <w:rPr>
          <w:rFonts w:eastAsia="Times New Roman" w:cs="Times New Roman"/>
          <w:i/>
          <w:color w:val="0070C0"/>
          <w:lang w:eastAsia="de-DE"/>
        </w:rPr>
        <w:t xml:space="preserve">Bei Verbundvergabe bleibt dieser Abschnitt frei, und ist mit „bleibt frei“ zu kennzeichnen. </w:t>
      </w:r>
    </w:p>
    <w:p w14:paraId="275BFC39" w14:textId="77777777" w:rsidR="003C6A02" w:rsidRPr="003C6A02" w:rsidRDefault="003C6A02" w:rsidP="003C6A02">
      <w:pPr>
        <w:spacing w:after="0"/>
        <w:rPr>
          <w:rFonts w:eastAsia="Times New Roman" w:cs="Times New Roman"/>
          <w:i/>
          <w:color w:val="548DD4" w:themeColor="text2" w:themeTint="99"/>
          <w:sz w:val="24"/>
          <w:szCs w:val="24"/>
          <w:lang w:eastAsia="de-DE"/>
        </w:rPr>
      </w:pPr>
    </w:p>
    <w:p w14:paraId="0EE7E0E4" w14:textId="77777777" w:rsidR="003C6A02" w:rsidRDefault="003C6A02" w:rsidP="003C6A02">
      <w:pPr>
        <w:spacing w:after="0"/>
        <w:ind w:hanging="9"/>
        <w:rPr>
          <w:rFonts w:eastAsia="Times New Roman" w:cs="Times New Roman"/>
          <w:color w:val="E36C0A" w:themeColor="accent6" w:themeShade="BF"/>
          <w:lang w:eastAsia="de-DE"/>
        </w:rPr>
      </w:pPr>
      <w:r w:rsidRPr="003C6A02">
        <w:rPr>
          <w:rFonts w:eastAsia="Times New Roman" w:cs="Times New Roman"/>
          <w:color w:val="E36C0A" w:themeColor="accent6" w:themeShade="BF"/>
          <w:lang w:eastAsia="de-DE"/>
        </w:rPr>
        <w:t xml:space="preserve">Die Sicherung der Baustelle gegen Gefahren aus dem Eisenbahnbetrieb wird durch den AG (BzS) festgelegt. </w:t>
      </w:r>
    </w:p>
    <w:p w14:paraId="70AB378F" w14:textId="77777777" w:rsidR="003C6A02" w:rsidRPr="003C6A02" w:rsidRDefault="003C6A02" w:rsidP="003C6A02">
      <w:pPr>
        <w:spacing w:after="0"/>
        <w:ind w:hanging="9"/>
        <w:rPr>
          <w:rFonts w:eastAsia="Times New Roman" w:cs="Times New Roman"/>
          <w:color w:val="E36C0A" w:themeColor="accent6" w:themeShade="BF"/>
          <w:lang w:eastAsia="de-DE"/>
        </w:rPr>
      </w:pPr>
    </w:p>
    <w:p w14:paraId="737F53A5" w14:textId="1906A76E" w:rsidR="003E7E22" w:rsidRPr="005B37C9" w:rsidRDefault="003E7E22" w:rsidP="003E7E22">
      <w:pPr>
        <w:ind w:hanging="9"/>
        <w:rPr>
          <w:color w:val="E36C0A" w:themeColor="accent6" w:themeShade="BF"/>
        </w:rPr>
      </w:pPr>
      <w:r w:rsidRPr="005B37C9">
        <w:rPr>
          <w:color w:val="E36C0A" w:themeColor="accent6" w:themeShade="BF"/>
        </w:rPr>
        <w:t>Während der Vor- und Nacharbei</w:t>
      </w:r>
      <w:r w:rsidRPr="00B439AB">
        <w:rPr>
          <w:color w:val="E36C0A" w:themeColor="accent6" w:themeShade="BF"/>
        </w:rPr>
        <w:t xml:space="preserve">ten erfolgt die Sicherung zum Nachbargleis gegen Gefahren aus dem Eisenbahnbetrieb durch </w:t>
      </w:r>
      <w:r w:rsidR="003A502B" w:rsidRPr="00B439AB">
        <w:rPr>
          <w:b/>
          <w:bCs/>
          <w:color w:val="E36C0A" w:themeColor="accent6" w:themeShade="BF"/>
        </w:rPr>
        <w:t>Sicherungspersonal</w:t>
      </w:r>
      <w:r w:rsidRPr="00B439AB">
        <w:rPr>
          <w:color w:val="E36C0A" w:themeColor="accent6" w:themeShade="BF"/>
        </w:rPr>
        <w:t>.</w:t>
      </w:r>
    </w:p>
    <w:p w14:paraId="76B8D3F4" w14:textId="6C9BCAED" w:rsidR="003E7E22" w:rsidRPr="005B37C9" w:rsidRDefault="003E7E22" w:rsidP="003E7E22">
      <w:pPr>
        <w:ind w:hanging="9"/>
        <w:rPr>
          <w:color w:val="E36C0A" w:themeColor="accent6" w:themeShade="BF"/>
        </w:rPr>
      </w:pPr>
      <w:r w:rsidRPr="005B37C9">
        <w:rPr>
          <w:color w:val="E36C0A" w:themeColor="accent6" w:themeShade="BF"/>
        </w:rPr>
        <w:t xml:space="preserve">Die Sicherung im Bereich Montageplatz erfolgt durch den Aufbau „Feste Absperrung“ am Gleis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p>
    <w:p w14:paraId="2BA830F3" w14:textId="2AE741CB" w:rsidR="003E7E22" w:rsidRPr="00864199" w:rsidRDefault="003E7E22" w:rsidP="003E7E22">
      <w:pPr>
        <w:jc w:val="both"/>
        <w:rPr>
          <w:color w:val="E36C0A" w:themeColor="accent6" w:themeShade="BF"/>
        </w:rPr>
      </w:pPr>
      <w:commentRangeStart w:id="79"/>
      <w:r w:rsidRPr="005B37C9">
        <w:rPr>
          <w:color w:val="E36C0A" w:themeColor="accent6" w:themeShade="BF"/>
        </w:rPr>
        <w:t xml:space="preserve">Während der Umbauarbeiten erfolgt die Sicherung der Baustelle gegen Gefahren aus dem Eisenbahnbetrieb durch den Aufbau „Feste Absperrung“ am Nachbargleis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r w:rsidRPr="005B37C9">
        <w:rPr>
          <w:color w:val="E36C0A" w:themeColor="accent6" w:themeShade="BF"/>
        </w:rPr>
        <w:t xml:space="preserve"> und den Ein</w:t>
      </w:r>
      <w:r w:rsidRPr="00864199">
        <w:rPr>
          <w:color w:val="E36C0A" w:themeColor="accent6" w:themeShade="BF"/>
        </w:rPr>
        <w:t>satz von Absperrposten am Anfang und Ende der Baustelle.</w:t>
      </w:r>
      <w:commentRangeEnd w:id="79"/>
      <w:r w:rsidR="00BA718A" w:rsidRPr="00864199">
        <w:rPr>
          <w:rStyle w:val="Kommentarzeichen"/>
          <w:color w:val="E36C0A" w:themeColor="accent6" w:themeShade="BF"/>
          <w:sz w:val="22"/>
          <w:szCs w:val="22"/>
        </w:rPr>
        <w:commentReference w:id="79"/>
      </w:r>
    </w:p>
    <w:p w14:paraId="6730DFC2" w14:textId="36BE3CA2" w:rsidR="008A5C57" w:rsidRPr="00864199" w:rsidRDefault="008A5C57" w:rsidP="003E7E22">
      <w:pPr>
        <w:jc w:val="both"/>
        <w:rPr>
          <w:color w:val="E36C0A" w:themeColor="accent6" w:themeShade="BF"/>
        </w:rPr>
      </w:pPr>
    </w:p>
    <w:p w14:paraId="6E6AB71C" w14:textId="1D3A030C" w:rsidR="003E7E22" w:rsidRPr="006A1137" w:rsidRDefault="00BF7F62" w:rsidP="006A1137">
      <w:pPr>
        <w:jc w:val="both"/>
        <w:rPr>
          <w:color w:val="E36C0A" w:themeColor="accent6" w:themeShade="BF"/>
        </w:rPr>
      </w:pPr>
      <w:commentRangeStart w:id="80"/>
      <w:r w:rsidRPr="006A1137">
        <w:rPr>
          <w:color w:val="E36C0A" w:themeColor="accent6" w:themeShade="BF"/>
        </w:rPr>
        <w:t>Das ausführende Unternehmen muss die Arbeiten mindestens 20 Arbeitstage (Mo-Fr ohne Feiertage) vor Baubeginn der zuständigen BzS anzeigen, so dass diese die erforderlichen Sicherungsmaßnahmen zur Abwendung von Gefahren aus dem Bahnbetrieb anordnen und/oder durchführen kann.</w:t>
      </w:r>
      <w:commentRangeEnd w:id="80"/>
      <w:r w:rsidR="008A341B" w:rsidRPr="006A1137">
        <w:rPr>
          <w:rStyle w:val="Kommentarzeichen"/>
          <w:color w:val="E36C0A" w:themeColor="accent6" w:themeShade="BF"/>
          <w:sz w:val="22"/>
          <w:szCs w:val="22"/>
        </w:rPr>
        <w:commentReference w:id="80"/>
      </w:r>
    </w:p>
    <w:p w14:paraId="0EFFAF67" w14:textId="634E4323" w:rsidR="003C6A02" w:rsidRPr="005B37C9" w:rsidRDefault="007E67F2" w:rsidP="001047BB">
      <w:pPr>
        <w:pStyle w:val="berschrift3"/>
      </w:pPr>
      <w:bookmarkStart w:id="81" w:name="_Toc224651969"/>
      <w:r>
        <w:t xml:space="preserve">0.2.4.2 </w:t>
      </w:r>
      <w:r w:rsidR="003C6A02" w:rsidRPr="005B37C9">
        <w:t>Sicherung der Baustelle gegen Gefahren aus dem Bahnbetrieb und bauaffine Dienstleistungen – Durchführung durch AN</w:t>
      </w:r>
      <w:bookmarkEnd w:id="81"/>
    </w:p>
    <w:p w14:paraId="01F8AA36" w14:textId="77777777" w:rsidR="003C6A02" w:rsidRPr="000A3658" w:rsidRDefault="003C6A02" w:rsidP="003C6A02">
      <w:pPr>
        <w:spacing w:after="0"/>
        <w:rPr>
          <w:rFonts w:eastAsia="Times New Roman" w:cs="Times New Roman"/>
          <w:i/>
          <w:color w:val="0070C0"/>
          <w:lang w:eastAsia="de-DE"/>
        </w:rPr>
      </w:pPr>
      <w:r w:rsidRPr="000A3658">
        <w:rPr>
          <w:rFonts w:eastAsia="Times New Roman" w:cs="Times New Roman"/>
          <w:i/>
          <w:color w:val="0070C0"/>
          <w:lang w:eastAsia="de-DE"/>
        </w:rPr>
        <w:t xml:space="preserve">Bei getrennter Vergabe der Sicherungsleistungen bleibt dieser Abschnitt frei, und ist mit „bleibt frei“ zu kennzeichnen. </w:t>
      </w:r>
    </w:p>
    <w:p w14:paraId="3BA6780A" w14:textId="77777777" w:rsidR="00B50F1E" w:rsidRPr="00B50F1E" w:rsidRDefault="00B50F1E" w:rsidP="00B50F1E">
      <w:pPr>
        <w:rPr>
          <w:color w:val="F79646" w:themeColor="accent6"/>
          <w:lang w:eastAsia="de-DE"/>
        </w:rPr>
      </w:pPr>
    </w:p>
    <w:p w14:paraId="7C57E7BB" w14:textId="77777777" w:rsidR="00B50F1E" w:rsidRPr="000A3658" w:rsidRDefault="00B50F1E" w:rsidP="00B50F1E">
      <w:pPr>
        <w:rPr>
          <w:b/>
          <w:color w:val="E36C0A" w:themeColor="accent6" w:themeShade="BF"/>
          <w:lang w:eastAsia="de-DE"/>
        </w:rPr>
      </w:pPr>
      <w:r w:rsidRPr="000A3658">
        <w:rPr>
          <w:b/>
          <w:color w:val="E36C0A" w:themeColor="accent6" w:themeShade="BF"/>
          <w:lang w:eastAsia="de-DE"/>
        </w:rPr>
        <w:t>Allgemeines</w:t>
      </w:r>
    </w:p>
    <w:p w14:paraId="5361E872"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Sicherungsleistungen umfassen alle Leistungen zur Abwendung von Gefahren aus dem Bahnbetrieb, soweit diese von bewegten Schienenfahrzeugen ausgehen.</w:t>
      </w:r>
    </w:p>
    <w:p w14:paraId="6E1F2C76"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kompletten Sicherungsleistungen und bauaffine Dienstleistungen für diese Baumaßnahme, einschließlich der Vor- und Nacharbeiten, werden durch den AN erbracht.</w:t>
      </w:r>
    </w:p>
    <w:p w14:paraId="3CF99CE9"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Alle durch den Bauablauf des AN erforderlichen Sicherungsleistungen sind durch den AN zu planen, zu kalkulieren und in den entsprechenden Preis der Leistungsposition einzurechnen.</w:t>
      </w:r>
    </w:p>
    <w:p w14:paraId="4F055BCE"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lastRenderedPageBreak/>
        <w:t>Neben dem Baustellenbereich sind auch ggf. Vormontageplätze, Übergabepunkte u. dgl. zu berücksichtigen.</w:t>
      </w:r>
    </w:p>
    <w:p w14:paraId="1B9FBA6A"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Planung hat unter Abstimmung mit der für den Bahnbetrieb zuständigen Stelle (BzS), unter Berücksichtigung des Bauverfahren, des Bauablaufes und der örtlichen Gegebenheiten zu erfolgen.</w:t>
      </w:r>
    </w:p>
    <w:p w14:paraId="59BF4069" w14:textId="7273418E" w:rsidR="00B50F1E" w:rsidRPr="000A3658" w:rsidRDefault="00B50F1E" w:rsidP="00B50F1E">
      <w:pPr>
        <w:rPr>
          <w:color w:val="E36C0A" w:themeColor="accent6" w:themeShade="BF"/>
          <w:lang w:eastAsia="de-DE"/>
        </w:rPr>
      </w:pPr>
      <w:r w:rsidRPr="000A3658">
        <w:rPr>
          <w:color w:val="E36C0A" w:themeColor="accent6" w:themeShade="BF"/>
          <w:lang w:eastAsia="de-DE"/>
        </w:rPr>
        <w:t xml:space="preserve">Zu berücksichtigen ist dabei insbesondere die </w:t>
      </w:r>
      <w:proofErr w:type="spellStart"/>
      <w:r w:rsidRPr="000A3658">
        <w:rPr>
          <w:color w:val="E36C0A" w:themeColor="accent6" w:themeShade="BF"/>
          <w:lang w:eastAsia="de-DE"/>
        </w:rPr>
        <w:t>Ril</w:t>
      </w:r>
      <w:proofErr w:type="spellEnd"/>
      <w:r w:rsidRPr="000A3658">
        <w:rPr>
          <w:color w:val="E36C0A" w:themeColor="accent6" w:themeShade="BF"/>
          <w:lang w:eastAsia="de-DE"/>
        </w:rPr>
        <w:t xml:space="preserve"> 132.0118 und da</w:t>
      </w:r>
      <w:r w:rsidR="0044004E">
        <w:rPr>
          <w:color w:val="E36C0A" w:themeColor="accent6" w:themeShade="BF"/>
          <w:lang w:eastAsia="de-DE"/>
        </w:rPr>
        <w:t xml:space="preserve">s Regelwerk der gesetzlichen </w:t>
      </w:r>
      <w:r w:rsidR="0044004E" w:rsidRPr="00627624">
        <w:rPr>
          <w:color w:val="E36C0A" w:themeColor="accent6" w:themeShade="BF"/>
          <w:lang w:eastAsia="de-DE"/>
        </w:rPr>
        <w:t>Unf</w:t>
      </w:r>
      <w:r w:rsidRPr="00627624">
        <w:rPr>
          <w:color w:val="E36C0A" w:themeColor="accent6" w:themeShade="BF"/>
          <w:lang w:eastAsia="de-DE"/>
        </w:rPr>
        <w:t>allversicherung DGUV Vorschrift 78 sowie DGUV Regel 101-024.</w:t>
      </w:r>
    </w:p>
    <w:p w14:paraId="1916D610"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 xml:space="preserve">Die ausgeschriebenen Sicherungsleistungen gliedern sich in folgende Teilleistungen: </w:t>
      </w:r>
    </w:p>
    <w:p w14:paraId="1C1ED618" w14:textId="77777777" w:rsidR="00B50F1E" w:rsidRPr="000A3658" w:rsidRDefault="00B50F1E" w:rsidP="007D6960">
      <w:pPr>
        <w:pStyle w:val="Listenabsatz"/>
        <w:numPr>
          <w:ilvl w:val="0"/>
          <w:numId w:val="14"/>
        </w:numPr>
        <w:rPr>
          <w:color w:val="E36C0A" w:themeColor="accent6" w:themeShade="BF"/>
        </w:rPr>
      </w:pPr>
      <w:r w:rsidRPr="000A3658">
        <w:rPr>
          <w:color w:val="E36C0A" w:themeColor="accent6" w:themeShade="BF"/>
        </w:rPr>
        <w:t>Sicherungsleistungen Vorarbeiten</w:t>
      </w:r>
    </w:p>
    <w:p w14:paraId="6608059F" w14:textId="77777777" w:rsidR="00B50F1E" w:rsidRPr="000A3658" w:rsidRDefault="00B50F1E" w:rsidP="007D6960">
      <w:pPr>
        <w:pStyle w:val="Listenabsatz"/>
        <w:numPr>
          <w:ilvl w:val="0"/>
          <w:numId w:val="14"/>
        </w:numPr>
        <w:rPr>
          <w:color w:val="E36C0A" w:themeColor="accent6" w:themeShade="BF"/>
        </w:rPr>
      </w:pPr>
      <w:r w:rsidRPr="000A3658">
        <w:rPr>
          <w:color w:val="E36C0A" w:themeColor="accent6" w:themeShade="BF"/>
        </w:rPr>
        <w:t>Sicherungsleistungen Hauptbauarbeiten</w:t>
      </w:r>
    </w:p>
    <w:p w14:paraId="5CCC99B9" w14:textId="77777777" w:rsidR="00B50F1E" w:rsidRPr="000A3658" w:rsidRDefault="00B50F1E" w:rsidP="007D6960">
      <w:pPr>
        <w:pStyle w:val="Listenabsatz"/>
        <w:numPr>
          <w:ilvl w:val="0"/>
          <w:numId w:val="14"/>
        </w:numPr>
        <w:rPr>
          <w:color w:val="E36C0A" w:themeColor="accent6" w:themeShade="BF"/>
        </w:rPr>
      </w:pPr>
      <w:r w:rsidRPr="000A3658">
        <w:rPr>
          <w:color w:val="E36C0A" w:themeColor="accent6" w:themeShade="BF"/>
        </w:rPr>
        <w:t>Sicherungsleistungen Nacharbeiten</w:t>
      </w:r>
    </w:p>
    <w:p w14:paraId="30323CCD" w14:textId="77777777" w:rsidR="00B50F1E" w:rsidRPr="000A3658" w:rsidRDefault="00B50F1E" w:rsidP="007D6960">
      <w:pPr>
        <w:pStyle w:val="Listenabsatz"/>
        <w:numPr>
          <w:ilvl w:val="0"/>
          <w:numId w:val="14"/>
        </w:numPr>
        <w:rPr>
          <w:color w:val="E36C0A" w:themeColor="accent6" w:themeShade="BF"/>
        </w:rPr>
      </w:pPr>
      <w:r w:rsidRPr="000A3658">
        <w:rPr>
          <w:color w:val="E36C0A" w:themeColor="accent6" w:themeShade="BF"/>
        </w:rPr>
        <w:t>Sicherungsleistungen Belastungsstopfung</w:t>
      </w:r>
    </w:p>
    <w:p w14:paraId="12536236" w14:textId="77777777" w:rsidR="00B50F1E" w:rsidRPr="000A3658" w:rsidRDefault="00B50F1E" w:rsidP="007D6960">
      <w:pPr>
        <w:pStyle w:val="Listenabsatz"/>
        <w:numPr>
          <w:ilvl w:val="0"/>
          <w:numId w:val="14"/>
        </w:numPr>
        <w:rPr>
          <w:color w:val="E36C0A" w:themeColor="accent6" w:themeShade="BF"/>
        </w:rPr>
      </w:pPr>
      <w:r w:rsidRPr="000A3658">
        <w:rPr>
          <w:color w:val="E36C0A" w:themeColor="accent6" w:themeShade="BF"/>
        </w:rPr>
        <w:t>Bauaffine Dienstleistungen</w:t>
      </w:r>
    </w:p>
    <w:p w14:paraId="23EB6E03" w14:textId="77777777" w:rsidR="00C1354B" w:rsidRPr="000A3658" w:rsidRDefault="00C1354B" w:rsidP="00B50F1E">
      <w:pPr>
        <w:rPr>
          <w:color w:val="E36C0A" w:themeColor="accent6" w:themeShade="BF"/>
          <w:lang w:eastAsia="de-DE"/>
        </w:rPr>
      </w:pPr>
    </w:p>
    <w:p w14:paraId="19E82C01"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Sicherungsplanung erfolgt auf der Grundlage für die Sicherungsplanung (Anlage 3.8) und der Angaben des Bauunternehmens.</w:t>
      </w:r>
    </w:p>
    <w:p w14:paraId="7AECDDB4"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Sicherungsleistungen für Arbeiten die durch Dritte (z. B. Fachdienste des AG) erbracht werden, sind ebenfalls durch den AN auszuführen. Diese Arbeiten sind in der Sicherungsübersicht Anlage 3.9 genannt. Die erforderlichen Sicherungsmaßnahmen sind zu planen, zu kalkulieren und in die Preise der entsprechenden Positionen einzurechnen.</w:t>
      </w:r>
    </w:p>
    <w:p w14:paraId="6C023D32" w14:textId="77777777" w:rsidR="00B50F1E" w:rsidRPr="000A3658" w:rsidRDefault="00B50F1E" w:rsidP="00B50F1E">
      <w:pPr>
        <w:rPr>
          <w:color w:val="E36C0A" w:themeColor="accent6" w:themeShade="BF"/>
          <w:lang w:eastAsia="de-DE"/>
        </w:rPr>
      </w:pPr>
    </w:p>
    <w:p w14:paraId="2CF29C47"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Das ausführende Sicherungsunternehmen muss bei der Deutschen Bahn AG entsprechend der geforderten Sicherungsmaßnahme präqualifiziert sein.</w:t>
      </w:r>
    </w:p>
    <w:p w14:paraId="72622608" w14:textId="77777777" w:rsidR="00B50F1E" w:rsidRPr="000A3658" w:rsidRDefault="00B50F1E" w:rsidP="00B50F1E">
      <w:pPr>
        <w:rPr>
          <w:color w:val="E36C0A" w:themeColor="accent6" w:themeShade="BF"/>
          <w:lang w:eastAsia="de-DE"/>
        </w:rPr>
      </w:pPr>
    </w:p>
    <w:p w14:paraId="3A5A03BB" w14:textId="77777777" w:rsidR="00B50F1E" w:rsidRPr="000A3658" w:rsidRDefault="00B50F1E" w:rsidP="00B50F1E">
      <w:pPr>
        <w:rPr>
          <w:b/>
          <w:color w:val="E36C0A" w:themeColor="accent6" w:themeShade="BF"/>
          <w:lang w:eastAsia="de-DE"/>
        </w:rPr>
      </w:pPr>
      <w:r w:rsidRPr="000A3658">
        <w:rPr>
          <w:b/>
          <w:color w:val="E36C0A" w:themeColor="accent6" w:themeShade="BF"/>
          <w:lang w:eastAsia="de-DE"/>
        </w:rPr>
        <w:t>Sicherungsleistung Vorarbeiten</w:t>
      </w:r>
    </w:p>
    <w:p w14:paraId="2A4DFC78"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Sicherung für durch den AN zu leistende Vorarbeiten (z.B. Vermessung, Baustellenbegehungen aus eigener Veranlassung etc.) ist im Angebot zu berücksichtigen und in den Preis der Leistungsposition einzurechnen.</w:t>
      </w:r>
    </w:p>
    <w:p w14:paraId="0CDB51C7"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Vorarbeiten des AG, auch für den AG leistende Dritte, sind in der Sicherungsübersicht Anlage 3.9 genannt. Der dazu erforderliche Sicherungsaufwand ist vom Bieter in der Sicherungsübersicht Anlage 3.9 einzutragen und in den Preis der Leistungsposition einzurechnen.</w:t>
      </w:r>
    </w:p>
    <w:p w14:paraId="54DCEC06" w14:textId="77777777" w:rsidR="00B50F1E" w:rsidRPr="000A3658" w:rsidRDefault="00B50F1E" w:rsidP="00B50F1E">
      <w:pPr>
        <w:rPr>
          <w:color w:val="E36C0A" w:themeColor="accent6" w:themeShade="BF"/>
          <w:lang w:eastAsia="de-DE"/>
        </w:rPr>
      </w:pPr>
    </w:p>
    <w:p w14:paraId="3A578CE1" w14:textId="77777777" w:rsidR="00B50F1E" w:rsidRPr="000A3658" w:rsidRDefault="00B50F1E" w:rsidP="00B50F1E">
      <w:pPr>
        <w:rPr>
          <w:b/>
          <w:color w:val="E36C0A" w:themeColor="accent6" w:themeShade="BF"/>
          <w:lang w:eastAsia="de-DE"/>
        </w:rPr>
      </w:pPr>
      <w:r w:rsidRPr="000A3658">
        <w:rPr>
          <w:b/>
          <w:color w:val="E36C0A" w:themeColor="accent6" w:themeShade="BF"/>
          <w:lang w:eastAsia="de-DE"/>
        </w:rPr>
        <w:t>Sicherungsleistung Haupt-Bauarbeiten</w:t>
      </w:r>
    </w:p>
    <w:p w14:paraId="4BC46064"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für die Hauptleistungen Bau erforderlichen Sicherungsleistungen durch den Bieter in der Sicherungsü</w:t>
      </w:r>
      <w:r w:rsidR="00C00531" w:rsidRPr="000A3658">
        <w:rPr>
          <w:color w:val="E36C0A" w:themeColor="accent6" w:themeShade="BF"/>
          <w:lang w:eastAsia="de-DE"/>
        </w:rPr>
        <w:t xml:space="preserve">bersicht Anlage 3.9 einzutragen und in den Preis der Leistungsposition einzurechnen. </w:t>
      </w:r>
    </w:p>
    <w:p w14:paraId="47B2AF33" w14:textId="77777777" w:rsidR="00B50F1E" w:rsidRPr="000A3658" w:rsidRDefault="00B50F1E" w:rsidP="00B50F1E">
      <w:pPr>
        <w:rPr>
          <w:color w:val="E36C0A" w:themeColor="accent6" w:themeShade="BF"/>
          <w:lang w:eastAsia="de-DE"/>
        </w:rPr>
      </w:pPr>
    </w:p>
    <w:p w14:paraId="2CF80D52" w14:textId="77777777" w:rsidR="00B50F1E" w:rsidRPr="000A3658" w:rsidRDefault="00B50F1E" w:rsidP="00B50F1E">
      <w:pPr>
        <w:rPr>
          <w:b/>
          <w:color w:val="E36C0A" w:themeColor="accent6" w:themeShade="BF"/>
          <w:lang w:eastAsia="de-DE"/>
        </w:rPr>
      </w:pPr>
      <w:r w:rsidRPr="000A3658">
        <w:rPr>
          <w:b/>
          <w:color w:val="E36C0A" w:themeColor="accent6" w:themeShade="BF"/>
          <w:lang w:eastAsia="de-DE"/>
        </w:rPr>
        <w:t>Sicherungsleistung Nacharbeiten</w:t>
      </w:r>
    </w:p>
    <w:p w14:paraId="4323DBCE"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Sicherung für durch den AN zu leistende Nacharbeiten (z.B. Randwegarbeiten, Beräumung etc.) ist im Angebot zu berücksichtigen und in den Preis der Leistungsposition einzurechnen.</w:t>
      </w:r>
    </w:p>
    <w:p w14:paraId="51B43F95"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Nacharbeiten des AG, auch für den AG leistende Dritte, sind in der Sicherungsübersicht Anlage 3.9 genannt. Der dazu erforderliche Sicherungsaufwand ist vom Bieter in der Sicherungsübersicht Anlage 3.9 einzutragen und in den Preis der Leistungsposition einzurechnen.</w:t>
      </w:r>
    </w:p>
    <w:p w14:paraId="0AF8177E" w14:textId="77777777" w:rsidR="00B50F1E" w:rsidRPr="00B50F1E" w:rsidRDefault="00B50F1E" w:rsidP="00B50F1E">
      <w:pPr>
        <w:rPr>
          <w:color w:val="F79646" w:themeColor="accent6"/>
          <w:lang w:eastAsia="de-DE"/>
        </w:rPr>
      </w:pPr>
    </w:p>
    <w:p w14:paraId="6AA9E083" w14:textId="77777777" w:rsidR="00B50F1E" w:rsidRPr="000A3658" w:rsidRDefault="00B50F1E" w:rsidP="00B50F1E">
      <w:pPr>
        <w:rPr>
          <w:b/>
          <w:color w:val="E36C0A" w:themeColor="accent6" w:themeShade="BF"/>
          <w:lang w:eastAsia="de-DE"/>
        </w:rPr>
      </w:pPr>
      <w:r w:rsidRPr="000A3658">
        <w:rPr>
          <w:b/>
          <w:color w:val="E36C0A" w:themeColor="accent6" w:themeShade="BF"/>
          <w:lang w:eastAsia="de-DE"/>
        </w:rPr>
        <w:lastRenderedPageBreak/>
        <w:t>Sicherungsleistung Belastungsstopfgang</w:t>
      </w:r>
    </w:p>
    <w:p w14:paraId="1216F415" w14:textId="77777777" w:rsidR="00B50F1E" w:rsidRDefault="00B50F1E" w:rsidP="00B50F1E">
      <w:pPr>
        <w:rPr>
          <w:color w:val="E36C0A" w:themeColor="accent6" w:themeShade="BF"/>
          <w:lang w:eastAsia="de-DE"/>
        </w:rPr>
      </w:pPr>
      <w:r w:rsidRPr="000A3658">
        <w:rPr>
          <w:color w:val="E36C0A" w:themeColor="accent6" w:themeShade="BF"/>
          <w:lang w:eastAsia="de-DE"/>
        </w:rPr>
        <w:t>Die Hauptleistungen Bau -Belastungsstopfgang- sind mit den dazu erforderlichen Sicherungsleistungen durch den Bieter in der Sicherungsü</w:t>
      </w:r>
      <w:r w:rsidR="00C00531" w:rsidRPr="000A3658">
        <w:rPr>
          <w:color w:val="E36C0A" w:themeColor="accent6" w:themeShade="BF"/>
          <w:lang w:eastAsia="de-DE"/>
        </w:rPr>
        <w:t xml:space="preserve">bersicht Anlage 3.9 einzutragen und in den Preis der Leistungsposition einzurechnen. </w:t>
      </w:r>
    </w:p>
    <w:p w14:paraId="159E9216" w14:textId="77777777" w:rsidR="00B50F1E" w:rsidRDefault="00B50F1E" w:rsidP="00B50F1E">
      <w:pPr>
        <w:rPr>
          <w:color w:val="E36C0A" w:themeColor="accent6" w:themeShade="BF"/>
          <w:lang w:eastAsia="de-DE"/>
        </w:rPr>
      </w:pPr>
    </w:p>
    <w:p w14:paraId="7F572244" w14:textId="77777777" w:rsidR="00D03E05" w:rsidRDefault="00D03E05" w:rsidP="00B50F1E">
      <w:pPr>
        <w:rPr>
          <w:b/>
          <w:color w:val="E36C0A" w:themeColor="accent6" w:themeShade="BF"/>
          <w:lang w:eastAsia="de-DE"/>
        </w:rPr>
      </w:pPr>
      <w:r>
        <w:rPr>
          <w:b/>
          <w:color w:val="E36C0A" w:themeColor="accent6" w:themeShade="BF"/>
          <w:lang w:eastAsia="de-DE"/>
        </w:rPr>
        <w:t xml:space="preserve">Weitere </w:t>
      </w:r>
      <w:r w:rsidRPr="00D03E05">
        <w:rPr>
          <w:b/>
          <w:color w:val="E36C0A" w:themeColor="accent6" w:themeShade="BF"/>
          <w:lang w:eastAsia="de-DE"/>
        </w:rPr>
        <w:t xml:space="preserve">Sicherungsleistung </w:t>
      </w:r>
      <w:r>
        <w:rPr>
          <w:b/>
          <w:color w:val="E36C0A" w:themeColor="accent6" w:themeShade="BF"/>
          <w:lang w:eastAsia="de-DE"/>
        </w:rPr>
        <w:t xml:space="preserve">als </w:t>
      </w:r>
      <w:r w:rsidRPr="00D03E05">
        <w:rPr>
          <w:b/>
          <w:color w:val="E36C0A" w:themeColor="accent6" w:themeShade="BF"/>
          <w:lang w:eastAsia="de-DE"/>
        </w:rPr>
        <w:t>Bedarfsleistung</w:t>
      </w:r>
    </w:p>
    <w:p w14:paraId="4CCA8775" w14:textId="77777777" w:rsidR="00D03E05" w:rsidRDefault="00D03E05" w:rsidP="00B50F1E">
      <w:pPr>
        <w:rPr>
          <w:color w:val="E36C0A" w:themeColor="accent6" w:themeShade="BF"/>
          <w:lang w:eastAsia="de-DE"/>
        </w:rPr>
      </w:pPr>
      <w:r w:rsidRPr="00D03E05">
        <w:rPr>
          <w:color w:val="E36C0A" w:themeColor="accent6" w:themeShade="BF"/>
          <w:lang w:eastAsia="de-DE"/>
        </w:rPr>
        <w:t>Die Bedarfsleistungen werden nur auf besond</w:t>
      </w:r>
      <w:r>
        <w:rPr>
          <w:color w:val="E36C0A" w:themeColor="accent6" w:themeShade="BF"/>
          <w:lang w:eastAsia="de-DE"/>
        </w:rPr>
        <w:t>ere Anordnung des AG ausgeführt, z.B. Sicherungsleistungen für VOB-Abnahme.</w:t>
      </w:r>
    </w:p>
    <w:p w14:paraId="10BB7DFB" w14:textId="77777777" w:rsidR="00D03E05" w:rsidRPr="00D03E05" w:rsidRDefault="00D03E05" w:rsidP="00B50F1E">
      <w:pPr>
        <w:rPr>
          <w:color w:val="E36C0A" w:themeColor="accent6" w:themeShade="BF"/>
          <w:lang w:eastAsia="de-DE"/>
        </w:rPr>
      </w:pPr>
    </w:p>
    <w:p w14:paraId="03DCBDEF" w14:textId="77777777" w:rsidR="00B50F1E" w:rsidRPr="000A3658" w:rsidRDefault="00B50F1E" w:rsidP="00B50F1E">
      <w:pPr>
        <w:rPr>
          <w:b/>
          <w:color w:val="E36C0A" w:themeColor="accent6" w:themeShade="BF"/>
          <w:lang w:eastAsia="de-DE"/>
        </w:rPr>
      </w:pPr>
      <w:r w:rsidRPr="000A3658">
        <w:rPr>
          <w:b/>
          <w:color w:val="E36C0A" w:themeColor="accent6" w:themeShade="BF"/>
          <w:lang w:eastAsia="de-DE"/>
        </w:rPr>
        <w:t>Bauaffine Dienstleistungen</w:t>
      </w:r>
    </w:p>
    <w:p w14:paraId="466F32B2" w14:textId="4D467014" w:rsidR="00AC3FD2" w:rsidRDefault="00AC3FD2" w:rsidP="00AC3FD2">
      <w:pPr>
        <w:rPr>
          <w:i/>
          <w:color w:val="4F81BD" w:themeColor="accent1"/>
          <w:lang w:eastAsia="de-DE"/>
        </w:rPr>
      </w:pPr>
      <w:proofErr w:type="gramStart"/>
      <w:r>
        <w:rPr>
          <w:i/>
          <w:color w:val="4F81BD" w:themeColor="accent1"/>
          <w:lang w:eastAsia="de-DE"/>
        </w:rPr>
        <w:t>Unten stehende</w:t>
      </w:r>
      <w:proofErr w:type="gramEnd"/>
      <w:r>
        <w:rPr>
          <w:i/>
          <w:color w:val="4F81BD" w:themeColor="accent1"/>
          <w:lang w:eastAsia="de-DE"/>
        </w:rPr>
        <w:t xml:space="preserve"> Punkte sind zu prüfen und die zutreffenden Punkte auszuwäh</w:t>
      </w:r>
      <w:r w:rsidRPr="00393629">
        <w:rPr>
          <w:i/>
          <w:color w:val="4F81BD" w:themeColor="accent1"/>
          <w:lang w:eastAsia="de-DE"/>
        </w:rPr>
        <w:t>len</w:t>
      </w:r>
      <w:r w:rsidR="00D038E3" w:rsidRPr="00393629">
        <w:rPr>
          <w:i/>
          <w:color w:val="4F81BD" w:themeColor="accent1"/>
          <w:lang w:eastAsia="de-DE"/>
        </w:rPr>
        <w:t xml:space="preserve"> und</w:t>
      </w:r>
      <w:r w:rsidR="00070E34" w:rsidRPr="00393629">
        <w:rPr>
          <w:i/>
          <w:color w:val="4F81BD" w:themeColor="accent1"/>
          <w:lang w:eastAsia="de-DE"/>
        </w:rPr>
        <w:t xml:space="preserve"> Anlage 2.17</w:t>
      </w:r>
      <w:r w:rsidR="009C7309" w:rsidRPr="00393629">
        <w:rPr>
          <w:i/>
          <w:color w:val="4F81BD" w:themeColor="accent1"/>
          <w:lang w:eastAsia="de-DE"/>
        </w:rPr>
        <w:t xml:space="preserve"> </w:t>
      </w:r>
      <w:r w:rsidR="00BB1CE8" w:rsidRPr="00393629">
        <w:rPr>
          <w:i/>
          <w:color w:val="4F81BD" w:themeColor="accent1"/>
          <w:lang w:eastAsia="de-DE"/>
        </w:rPr>
        <w:t xml:space="preserve">„Angaben zur </w:t>
      </w:r>
      <w:r w:rsidR="009C7309" w:rsidRPr="00393629">
        <w:rPr>
          <w:i/>
          <w:color w:val="4F81BD" w:themeColor="accent1"/>
          <w:lang w:eastAsia="de-DE"/>
        </w:rPr>
        <w:t>Preisermittlung</w:t>
      </w:r>
      <w:r w:rsidR="00953C6D" w:rsidRPr="00393629">
        <w:rPr>
          <w:i/>
          <w:color w:val="4F81BD" w:themeColor="accent1"/>
          <w:lang w:eastAsia="de-DE"/>
        </w:rPr>
        <w:t xml:space="preserve"> </w:t>
      </w:r>
      <w:r w:rsidR="00BB1CE8" w:rsidRPr="00393629">
        <w:rPr>
          <w:i/>
          <w:color w:val="4F81BD" w:themeColor="accent1"/>
          <w:lang w:eastAsia="de-DE"/>
        </w:rPr>
        <w:t xml:space="preserve">- </w:t>
      </w:r>
      <w:proofErr w:type="spellStart"/>
      <w:r w:rsidR="00BB1CE8" w:rsidRPr="00393629">
        <w:rPr>
          <w:i/>
          <w:color w:val="4F81BD" w:themeColor="accent1"/>
          <w:lang w:eastAsia="de-DE"/>
        </w:rPr>
        <w:t>SbaD</w:t>
      </w:r>
      <w:proofErr w:type="spellEnd"/>
      <w:r w:rsidR="00BB1CE8" w:rsidRPr="00393629">
        <w:rPr>
          <w:i/>
          <w:color w:val="4F81BD" w:themeColor="accent1"/>
          <w:lang w:eastAsia="de-DE"/>
        </w:rPr>
        <w:t xml:space="preserve"> bei Verbundvergaben“</w:t>
      </w:r>
      <w:r w:rsidR="00953C6D" w:rsidRPr="00393629">
        <w:rPr>
          <w:i/>
          <w:color w:val="4F81BD" w:themeColor="accent1"/>
          <w:lang w:eastAsia="de-DE"/>
        </w:rPr>
        <w:t xml:space="preserve"> </w:t>
      </w:r>
      <w:r w:rsidR="00F3187B" w:rsidRPr="00393629">
        <w:rPr>
          <w:i/>
          <w:color w:val="4F81BD" w:themeColor="accent1"/>
          <w:lang w:eastAsia="de-DE"/>
        </w:rPr>
        <w:t>zu nutzen</w:t>
      </w:r>
      <w:r w:rsidRPr="00393629">
        <w:rPr>
          <w:i/>
          <w:color w:val="4F81BD" w:themeColor="accent1"/>
          <w:lang w:eastAsia="de-DE"/>
        </w:rPr>
        <w:t>.</w:t>
      </w:r>
    </w:p>
    <w:p w14:paraId="32F8AB56"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 xml:space="preserve">Die </w:t>
      </w:r>
      <w:r w:rsidRPr="009E7B19">
        <w:rPr>
          <w:color w:val="E36C0A" w:themeColor="accent6" w:themeShade="BF"/>
          <w:lang w:eastAsia="de-DE"/>
        </w:rPr>
        <w:t>ausgeschriebenen bauaffinen Leistungen g</w:t>
      </w:r>
      <w:r w:rsidRPr="000A3658">
        <w:rPr>
          <w:color w:val="E36C0A" w:themeColor="accent6" w:themeShade="BF"/>
          <w:lang w:eastAsia="de-DE"/>
        </w:rPr>
        <w:t>liedern sich in folgende Teilleistungen:</w:t>
      </w:r>
    </w:p>
    <w:p w14:paraId="08D1BF76" w14:textId="77777777" w:rsidR="00B50F1E" w:rsidRPr="000A3658" w:rsidRDefault="00B50F1E" w:rsidP="007D6960">
      <w:pPr>
        <w:pStyle w:val="Listenabsatz"/>
        <w:numPr>
          <w:ilvl w:val="0"/>
          <w:numId w:val="15"/>
        </w:numPr>
        <w:rPr>
          <w:color w:val="E36C0A" w:themeColor="accent6" w:themeShade="BF"/>
        </w:rPr>
      </w:pPr>
      <w:r w:rsidRPr="000A3658">
        <w:rPr>
          <w:color w:val="E36C0A" w:themeColor="accent6" w:themeShade="BF"/>
        </w:rPr>
        <w:t>Signalisierung: Sh 2 - Signale</w:t>
      </w:r>
    </w:p>
    <w:p w14:paraId="71AAD4B3" w14:textId="5A7FA730" w:rsidR="00B50F1E" w:rsidRPr="000A3658" w:rsidRDefault="00B50F1E" w:rsidP="00B50F1E">
      <w:pPr>
        <w:ind w:left="708"/>
        <w:rPr>
          <w:color w:val="E36C0A" w:themeColor="accent6" w:themeShade="BF"/>
          <w:lang w:eastAsia="de-DE"/>
        </w:rPr>
      </w:pPr>
      <w:r w:rsidRPr="000A3658">
        <w:rPr>
          <w:color w:val="E36C0A" w:themeColor="accent6" w:themeShade="BF"/>
          <w:lang w:eastAsia="de-DE"/>
        </w:rPr>
        <w:t xml:space="preserve">Angaben zu gesperrten Gleisen sind in den Vorbemerkungen zu den </w:t>
      </w:r>
      <w:r w:rsidRPr="00864199">
        <w:rPr>
          <w:color w:val="E36C0A" w:themeColor="accent6" w:themeShade="BF"/>
          <w:lang w:eastAsia="de-DE"/>
        </w:rPr>
        <w:t>Bauhauptleistu</w:t>
      </w:r>
      <w:r w:rsidR="00D03E05" w:rsidRPr="00864199">
        <w:rPr>
          <w:color w:val="E36C0A" w:themeColor="accent6" w:themeShade="BF"/>
          <w:lang w:eastAsia="de-DE"/>
        </w:rPr>
        <w:t xml:space="preserve">ngen unter dem </w:t>
      </w:r>
      <w:proofErr w:type="gramStart"/>
      <w:r w:rsidR="00D03E05" w:rsidRPr="00864199">
        <w:rPr>
          <w:color w:val="E36C0A" w:themeColor="accent6" w:themeShade="BF"/>
          <w:lang w:eastAsia="de-DE"/>
        </w:rPr>
        <w:t xml:space="preserve">Punkt  </w:t>
      </w:r>
      <w:r w:rsidR="00800971" w:rsidRPr="00864199">
        <w:rPr>
          <w:color w:val="E36C0A" w:themeColor="accent6" w:themeShade="BF"/>
          <w:lang w:eastAsia="de-DE"/>
        </w:rPr>
        <w:t>0.2.23</w:t>
      </w:r>
      <w:proofErr w:type="gramEnd"/>
      <w:r w:rsidR="00800971" w:rsidRPr="00864199">
        <w:rPr>
          <w:color w:val="E36C0A" w:themeColor="accent6" w:themeShade="BF"/>
          <w:lang w:eastAsia="de-DE"/>
        </w:rPr>
        <w:t xml:space="preserve"> Betriebliche </w:t>
      </w:r>
      <w:r w:rsidR="00263F89" w:rsidRPr="00864199">
        <w:rPr>
          <w:color w:val="E36C0A" w:themeColor="accent6" w:themeShade="BF"/>
          <w:lang w:eastAsia="de-DE"/>
        </w:rPr>
        <w:t xml:space="preserve">Angaben </w:t>
      </w:r>
      <w:r w:rsidRPr="00864199">
        <w:rPr>
          <w:color w:val="E36C0A" w:themeColor="accent6" w:themeShade="BF"/>
          <w:lang w:eastAsia="de-DE"/>
        </w:rPr>
        <w:t>beschrieben</w:t>
      </w:r>
    </w:p>
    <w:p w14:paraId="41AED821" w14:textId="77777777" w:rsidR="00B50F1E" w:rsidRPr="000A3658" w:rsidRDefault="00B50F1E" w:rsidP="007D6960">
      <w:pPr>
        <w:pStyle w:val="Listenabsatz"/>
        <w:numPr>
          <w:ilvl w:val="0"/>
          <w:numId w:val="15"/>
        </w:numPr>
        <w:rPr>
          <w:color w:val="E36C0A" w:themeColor="accent6" w:themeShade="BF"/>
        </w:rPr>
      </w:pPr>
      <w:r w:rsidRPr="000A3658">
        <w:rPr>
          <w:color w:val="E36C0A" w:themeColor="accent6" w:themeShade="BF"/>
        </w:rPr>
        <w:t xml:space="preserve">Signalisierung: </w:t>
      </w:r>
      <w:proofErr w:type="spellStart"/>
      <w:r w:rsidRPr="000A3658">
        <w:rPr>
          <w:color w:val="E36C0A" w:themeColor="accent6" w:themeShade="BF"/>
        </w:rPr>
        <w:t>Lf</w:t>
      </w:r>
      <w:proofErr w:type="spellEnd"/>
      <w:r w:rsidRPr="000A3658">
        <w:rPr>
          <w:color w:val="E36C0A" w:themeColor="accent6" w:themeShade="BF"/>
        </w:rPr>
        <w:t xml:space="preserve"> - Signale</w:t>
      </w:r>
    </w:p>
    <w:p w14:paraId="6BA642A0" w14:textId="505B7567" w:rsidR="00B50F1E" w:rsidRPr="000A3658" w:rsidRDefault="00B50F1E" w:rsidP="00B50F1E">
      <w:pPr>
        <w:ind w:left="708"/>
        <w:rPr>
          <w:color w:val="E36C0A" w:themeColor="accent6" w:themeShade="BF"/>
          <w:lang w:eastAsia="de-DE"/>
        </w:rPr>
      </w:pPr>
      <w:r w:rsidRPr="000A3658">
        <w:rPr>
          <w:color w:val="E36C0A" w:themeColor="accent6" w:themeShade="BF"/>
          <w:lang w:eastAsia="de-DE"/>
        </w:rPr>
        <w:t>Angaben zu La-Stellen sind in den Vorbemerkungen zu den Bauhauptleist</w:t>
      </w:r>
      <w:r w:rsidR="00D03E05">
        <w:rPr>
          <w:color w:val="E36C0A" w:themeColor="accent6" w:themeShade="BF"/>
          <w:lang w:eastAsia="de-DE"/>
        </w:rPr>
        <w:t>ungen un</w:t>
      </w:r>
      <w:r w:rsidR="00D03E05" w:rsidRPr="00864199">
        <w:rPr>
          <w:color w:val="E36C0A" w:themeColor="accent6" w:themeShade="BF"/>
          <w:lang w:eastAsia="de-DE"/>
        </w:rPr>
        <w:t xml:space="preserve">ter dem Punkt </w:t>
      </w:r>
      <w:r w:rsidR="004F1DE8" w:rsidRPr="00864199">
        <w:rPr>
          <w:color w:val="E36C0A" w:themeColor="accent6" w:themeShade="BF"/>
          <w:lang w:eastAsia="de-DE"/>
        </w:rPr>
        <w:t xml:space="preserve">0.2.23 Betriebliche </w:t>
      </w:r>
      <w:r w:rsidR="00C21FBE" w:rsidRPr="00864199">
        <w:rPr>
          <w:color w:val="E36C0A" w:themeColor="accent6" w:themeShade="BF"/>
          <w:lang w:eastAsia="de-DE"/>
        </w:rPr>
        <w:t>Angaben</w:t>
      </w:r>
      <w:r w:rsidR="00D03E05" w:rsidRPr="00864199">
        <w:rPr>
          <w:color w:val="E36C0A" w:themeColor="accent6" w:themeShade="BF"/>
          <w:lang w:eastAsia="de-DE"/>
        </w:rPr>
        <w:t xml:space="preserve"> </w:t>
      </w:r>
      <w:r w:rsidRPr="00864199">
        <w:rPr>
          <w:color w:val="E36C0A" w:themeColor="accent6" w:themeShade="BF"/>
          <w:lang w:eastAsia="de-DE"/>
        </w:rPr>
        <w:t>beschrieben</w:t>
      </w:r>
    </w:p>
    <w:p w14:paraId="6456EFC1" w14:textId="77777777" w:rsidR="00B50F1E" w:rsidRPr="000A3658" w:rsidRDefault="00B50F1E" w:rsidP="007D6960">
      <w:pPr>
        <w:pStyle w:val="Listenabsatz"/>
        <w:numPr>
          <w:ilvl w:val="0"/>
          <w:numId w:val="15"/>
        </w:numPr>
        <w:rPr>
          <w:color w:val="E36C0A" w:themeColor="accent6" w:themeShade="BF"/>
        </w:rPr>
      </w:pPr>
      <w:r w:rsidRPr="000A3658">
        <w:rPr>
          <w:color w:val="E36C0A" w:themeColor="accent6" w:themeShade="BF"/>
        </w:rPr>
        <w:t>Signalisierung: Gleismagnete</w:t>
      </w:r>
    </w:p>
    <w:p w14:paraId="7638B439" w14:textId="57D78DB3" w:rsidR="00B50F1E" w:rsidRPr="000A3658" w:rsidRDefault="00B50F1E" w:rsidP="00B50F1E">
      <w:pPr>
        <w:ind w:left="708"/>
        <w:rPr>
          <w:color w:val="E36C0A" w:themeColor="accent6" w:themeShade="BF"/>
          <w:lang w:eastAsia="de-DE"/>
        </w:rPr>
      </w:pPr>
      <w:r w:rsidRPr="000A3658">
        <w:rPr>
          <w:color w:val="E36C0A" w:themeColor="accent6" w:themeShade="BF"/>
          <w:lang w:eastAsia="de-DE"/>
        </w:rPr>
        <w:t>Angaben zu Gleismagneten sind in den Vorbemerkungen zu den Bauhauptleistu</w:t>
      </w:r>
      <w:r w:rsidR="00D03E05">
        <w:rPr>
          <w:color w:val="E36C0A" w:themeColor="accent6" w:themeShade="BF"/>
          <w:lang w:eastAsia="de-DE"/>
        </w:rPr>
        <w:t xml:space="preserve">ngen </w:t>
      </w:r>
      <w:r w:rsidR="00D03E05" w:rsidRPr="003D329D">
        <w:rPr>
          <w:color w:val="E36C0A" w:themeColor="accent6" w:themeShade="BF"/>
          <w:lang w:eastAsia="de-DE"/>
        </w:rPr>
        <w:t xml:space="preserve">unter dem Punkt </w:t>
      </w:r>
      <w:r w:rsidR="004F1DE8" w:rsidRPr="003D329D">
        <w:rPr>
          <w:color w:val="E36C0A" w:themeColor="accent6" w:themeShade="BF"/>
          <w:lang w:eastAsia="de-DE"/>
        </w:rPr>
        <w:t xml:space="preserve">0.2.23 Betriebliche </w:t>
      </w:r>
      <w:r w:rsidR="00C21FBE" w:rsidRPr="003D329D">
        <w:rPr>
          <w:color w:val="E36C0A" w:themeColor="accent6" w:themeShade="BF"/>
          <w:lang w:eastAsia="de-DE"/>
        </w:rPr>
        <w:t>Angaben</w:t>
      </w:r>
      <w:r w:rsidR="004F1DE8" w:rsidRPr="003D329D">
        <w:rPr>
          <w:color w:val="E36C0A" w:themeColor="accent6" w:themeShade="BF"/>
          <w:lang w:eastAsia="de-DE"/>
        </w:rPr>
        <w:t xml:space="preserve"> </w:t>
      </w:r>
      <w:r w:rsidRPr="003D329D">
        <w:rPr>
          <w:color w:val="E36C0A" w:themeColor="accent6" w:themeShade="BF"/>
          <w:lang w:eastAsia="de-DE"/>
        </w:rPr>
        <w:t>beschrieben</w:t>
      </w:r>
    </w:p>
    <w:p w14:paraId="7866EB3C" w14:textId="77777777" w:rsidR="00B50F1E" w:rsidRPr="000A3658" w:rsidRDefault="00B50F1E" w:rsidP="007D6960">
      <w:pPr>
        <w:pStyle w:val="Listenabsatz"/>
        <w:numPr>
          <w:ilvl w:val="0"/>
          <w:numId w:val="15"/>
        </w:numPr>
        <w:rPr>
          <w:color w:val="E36C0A" w:themeColor="accent6" w:themeShade="BF"/>
        </w:rPr>
      </w:pPr>
      <w:r w:rsidRPr="000A3658">
        <w:rPr>
          <w:color w:val="E36C0A" w:themeColor="accent6" w:themeShade="BF"/>
        </w:rPr>
        <w:t>Signalisierung El6-Signale</w:t>
      </w:r>
    </w:p>
    <w:p w14:paraId="1F5B58CE" w14:textId="38252632" w:rsidR="00B50F1E" w:rsidRPr="000A3658" w:rsidRDefault="00B50F1E" w:rsidP="00B50F1E">
      <w:pPr>
        <w:ind w:left="708"/>
        <w:rPr>
          <w:color w:val="E36C0A" w:themeColor="accent6" w:themeShade="BF"/>
          <w:lang w:eastAsia="de-DE"/>
        </w:rPr>
      </w:pPr>
      <w:r w:rsidRPr="000A3658">
        <w:rPr>
          <w:color w:val="E36C0A" w:themeColor="accent6" w:themeShade="BF"/>
          <w:lang w:eastAsia="de-DE"/>
        </w:rPr>
        <w:t xml:space="preserve">Angaben zu elektrisch gesperrten Gleisen sind in den Vorbemerkungen zu den </w:t>
      </w:r>
      <w:r w:rsidRPr="003D329D">
        <w:rPr>
          <w:color w:val="E36C0A" w:themeColor="accent6" w:themeShade="BF"/>
          <w:lang w:eastAsia="de-DE"/>
        </w:rPr>
        <w:t xml:space="preserve">Bauhauptleistungen unter dem Punkt </w:t>
      </w:r>
      <w:r w:rsidR="00430DBA" w:rsidRPr="003D329D">
        <w:rPr>
          <w:color w:val="E36C0A" w:themeColor="accent6" w:themeShade="BF"/>
          <w:lang w:eastAsia="de-DE"/>
        </w:rPr>
        <w:t xml:space="preserve">0.2.24 </w:t>
      </w:r>
      <w:r w:rsidRPr="003D329D">
        <w:rPr>
          <w:color w:val="E36C0A" w:themeColor="accent6" w:themeShade="BF"/>
          <w:lang w:eastAsia="de-DE"/>
        </w:rPr>
        <w:t>Oberleitung beschrieben</w:t>
      </w:r>
    </w:p>
    <w:p w14:paraId="0E6AA1FE" w14:textId="77777777" w:rsidR="00B50F1E" w:rsidRPr="000A3658" w:rsidRDefault="00B50F1E" w:rsidP="007D6960">
      <w:pPr>
        <w:pStyle w:val="Listenabsatz"/>
        <w:numPr>
          <w:ilvl w:val="0"/>
          <w:numId w:val="15"/>
        </w:numPr>
        <w:rPr>
          <w:color w:val="E36C0A" w:themeColor="accent6" w:themeShade="BF"/>
        </w:rPr>
      </w:pPr>
      <w:r w:rsidRPr="000A3658">
        <w:rPr>
          <w:color w:val="E36C0A" w:themeColor="accent6" w:themeShade="BF"/>
        </w:rPr>
        <w:t>Bahnerdungsberechtigter</w:t>
      </w:r>
    </w:p>
    <w:p w14:paraId="2BD547DE" w14:textId="1F9681D3" w:rsidR="00B50F1E" w:rsidRPr="008A4B7D" w:rsidRDefault="00B50F1E" w:rsidP="007D6960">
      <w:pPr>
        <w:pStyle w:val="Listenabsatz"/>
        <w:numPr>
          <w:ilvl w:val="0"/>
          <w:numId w:val="15"/>
        </w:numPr>
        <w:rPr>
          <w:color w:val="E36C0A" w:themeColor="accent6" w:themeShade="BF"/>
        </w:rPr>
      </w:pPr>
      <w:r w:rsidRPr="008A4B7D">
        <w:rPr>
          <w:color w:val="E36C0A" w:themeColor="accent6" w:themeShade="BF"/>
        </w:rPr>
        <w:t>Bahnübergangsposten</w:t>
      </w:r>
      <w:r w:rsidR="001E2F52" w:rsidRPr="008A4B7D">
        <w:rPr>
          <w:color w:val="E36C0A" w:themeColor="accent6" w:themeShade="BF"/>
        </w:rPr>
        <w:t xml:space="preserve"> bzw. TH-BÜB (mobile Sicherungsanlage)</w:t>
      </w:r>
    </w:p>
    <w:p w14:paraId="3032EB23" w14:textId="77777777" w:rsidR="00B50F1E" w:rsidRPr="000A3658" w:rsidRDefault="00B50F1E" w:rsidP="007D6960">
      <w:pPr>
        <w:pStyle w:val="Listenabsatz"/>
        <w:numPr>
          <w:ilvl w:val="0"/>
          <w:numId w:val="15"/>
        </w:numPr>
        <w:rPr>
          <w:color w:val="E36C0A" w:themeColor="accent6" w:themeShade="BF"/>
        </w:rPr>
      </w:pPr>
      <w:proofErr w:type="spellStart"/>
      <w:r w:rsidRPr="000A3658">
        <w:rPr>
          <w:color w:val="E36C0A" w:themeColor="accent6" w:themeShade="BF"/>
        </w:rPr>
        <w:t>Bahnübergangshilfsposten</w:t>
      </w:r>
      <w:proofErr w:type="spellEnd"/>
    </w:p>
    <w:p w14:paraId="2C736F3D" w14:textId="77777777" w:rsidR="00B50F1E" w:rsidRPr="000A3658" w:rsidRDefault="00B50F1E" w:rsidP="007D6960">
      <w:pPr>
        <w:pStyle w:val="Listenabsatz"/>
        <w:numPr>
          <w:ilvl w:val="0"/>
          <w:numId w:val="15"/>
        </w:numPr>
        <w:rPr>
          <w:color w:val="E36C0A" w:themeColor="accent6" w:themeShade="BF"/>
        </w:rPr>
      </w:pPr>
      <w:r w:rsidRPr="000A3658">
        <w:rPr>
          <w:color w:val="E36C0A" w:themeColor="accent6" w:themeShade="BF"/>
        </w:rPr>
        <w:t>Schaltantragsteller</w:t>
      </w:r>
    </w:p>
    <w:p w14:paraId="637F429C" w14:textId="77777777" w:rsidR="00B50F1E" w:rsidRPr="000A3658" w:rsidRDefault="00B50F1E" w:rsidP="007D6960">
      <w:pPr>
        <w:pStyle w:val="Listenabsatz"/>
        <w:numPr>
          <w:ilvl w:val="0"/>
          <w:numId w:val="15"/>
        </w:numPr>
        <w:rPr>
          <w:color w:val="E36C0A" w:themeColor="accent6" w:themeShade="BF"/>
        </w:rPr>
      </w:pPr>
      <w:r w:rsidRPr="000A3658">
        <w:rPr>
          <w:color w:val="E36C0A" w:themeColor="accent6" w:themeShade="BF"/>
        </w:rPr>
        <w:t>Helfer im Bahnbetrieb</w:t>
      </w:r>
    </w:p>
    <w:p w14:paraId="242B5781" w14:textId="77777777" w:rsidR="00C1354B" w:rsidRDefault="00C1354B" w:rsidP="00B50F1E">
      <w:pPr>
        <w:rPr>
          <w:color w:val="E36C0A" w:themeColor="accent6" w:themeShade="BF"/>
          <w:lang w:eastAsia="de-DE"/>
        </w:rPr>
      </w:pPr>
    </w:p>
    <w:p w14:paraId="2DC8BADE" w14:textId="77777777" w:rsidR="00B50F1E" w:rsidRPr="000A3658" w:rsidRDefault="00B50F1E" w:rsidP="00B50F1E">
      <w:pPr>
        <w:rPr>
          <w:b/>
          <w:color w:val="E36C0A" w:themeColor="accent6" w:themeShade="BF"/>
          <w:lang w:eastAsia="de-DE"/>
        </w:rPr>
      </w:pPr>
      <w:r w:rsidRPr="000A3658">
        <w:rPr>
          <w:b/>
          <w:color w:val="E36C0A" w:themeColor="accent6" w:themeShade="BF"/>
          <w:lang w:eastAsia="de-DE"/>
        </w:rPr>
        <w:t>Angaben zur Sicherungsplanung</w:t>
      </w:r>
    </w:p>
    <w:p w14:paraId="08B5A9AC"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Siehe Grundlagen für die Sicherungsplanung Anlage 3.8.</w:t>
      </w:r>
    </w:p>
    <w:p w14:paraId="3C3AE8DA" w14:textId="77777777" w:rsidR="00B50F1E" w:rsidRPr="00AC3FD2" w:rsidRDefault="00B50F1E" w:rsidP="00B50F1E">
      <w:pPr>
        <w:rPr>
          <w:i/>
          <w:color w:val="4F81BD" w:themeColor="accent1"/>
          <w:lang w:eastAsia="de-DE"/>
        </w:rPr>
      </w:pPr>
      <w:r w:rsidRPr="00AC3FD2">
        <w:rPr>
          <w:i/>
          <w:color w:val="4F81BD" w:themeColor="accent1"/>
          <w:lang w:eastAsia="de-DE"/>
        </w:rPr>
        <w:t>(Sind abweichend zu den Bauhauptleistungen in den Vor- und / oder Nacharbeiten andere Sicherungsmaßnahmen erforderlich, ist die Anlage 3.8 entsprechend zu erweitern.)</w:t>
      </w:r>
    </w:p>
    <w:p w14:paraId="3B03C3F8" w14:textId="77777777" w:rsidR="00B50F1E" w:rsidRPr="000A3658" w:rsidRDefault="00B50F1E" w:rsidP="00B50F1E">
      <w:pPr>
        <w:rPr>
          <w:color w:val="E36C0A" w:themeColor="accent6" w:themeShade="BF"/>
          <w:lang w:eastAsia="de-DE"/>
        </w:rPr>
      </w:pPr>
      <w:r w:rsidRPr="000A3658">
        <w:rPr>
          <w:color w:val="E36C0A" w:themeColor="accent6" w:themeShade="BF"/>
          <w:lang w:eastAsia="de-DE"/>
        </w:rPr>
        <w:t>Die Sicherung für den Weg zu und von der Arbeitsstelle ist durch den AN im Angebot zu berücksichtigen und in dem Preis der Leistungsposition einzurechnen.</w:t>
      </w:r>
    </w:p>
    <w:bookmarkEnd w:id="78"/>
    <w:p w14:paraId="1A81D398" w14:textId="71D410F6" w:rsidR="00FA7885" w:rsidRDefault="00A61DCD" w:rsidP="003D329D">
      <w:pPr>
        <w:rPr>
          <w:color w:val="E36C0A" w:themeColor="accent6" w:themeShade="BF"/>
          <w:lang w:eastAsia="de-DE"/>
        </w:rPr>
      </w:pPr>
      <w:r w:rsidRPr="003D329D">
        <w:rPr>
          <w:color w:val="E36C0A" w:themeColor="accent6" w:themeShade="BF"/>
          <w:lang w:eastAsia="de-DE"/>
        </w:rPr>
        <w:t>Das ausführende Unternehmen muss die Arbeiten mindestens 20 Arbeitstage (Mo-Fr ohne Feiertage) vor Baubeginn der zuständigen BzS anzeigen, so dass diese die erforderlichen Sicherungsmaßnahmen zur Abwendung von Gefahren aus dem Bahnbetrieb anordnen und/oder durchführen kann.</w:t>
      </w:r>
    </w:p>
    <w:p w14:paraId="76F8F430" w14:textId="77777777" w:rsidR="005F2756" w:rsidRDefault="005F2756" w:rsidP="00D510FE">
      <w:pPr>
        <w:jc w:val="both"/>
        <w:rPr>
          <w:lang w:eastAsia="de-DE"/>
        </w:rPr>
      </w:pPr>
    </w:p>
    <w:p w14:paraId="47BCCE39" w14:textId="77777777" w:rsidR="005F2756" w:rsidRDefault="005F2756" w:rsidP="004B1135">
      <w:pPr>
        <w:pStyle w:val="berschrift2"/>
      </w:pPr>
      <w:bookmarkStart w:id="82" w:name="_Toc224651970"/>
      <w:bookmarkStart w:id="83" w:name="_Toc409006742"/>
      <w:r>
        <w:lastRenderedPageBreak/>
        <w:t>Kontaminierte Bereiche</w:t>
      </w:r>
      <w:bookmarkEnd w:id="82"/>
      <w:r>
        <w:t xml:space="preserve"> </w:t>
      </w:r>
    </w:p>
    <w:p w14:paraId="31404A22" w14:textId="77777777" w:rsidR="005F2756" w:rsidRPr="00835A28" w:rsidRDefault="005F2756" w:rsidP="00D510FE">
      <w:pPr>
        <w:pStyle w:val="Hinweistext"/>
        <w:jc w:val="both"/>
        <w:rPr>
          <w:i w:val="0"/>
          <w:color w:val="E36C0A" w:themeColor="accent6" w:themeShade="BF"/>
          <w:lang w:eastAsia="de-DE"/>
        </w:rPr>
      </w:pPr>
      <w:r>
        <w:rPr>
          <w:i w:val="0"/>
          <w:color w:val="E36C0A" w:themeColor="accent6" w:themeShade="BF"/>
          <w:lang w:eastAsia="de-DE"/>
        </w:rPr>
        <w:t xml:space="preserve">bleibt frei </w:t>
      </w:r>
      <w:r w:rsidRPr="000A3658">
        <w:rPr>
          <w:rFonts w:eastAsia="Times New Roman" w:cs="Times New Roman"/>
          <w:sz w:val="24"/>
          <w:szCs w:val="24"/>
          <w:lang w:eastAsia="de-DE"/>
        </w:rPr>
        <w:t>(Regelfall für Oberbauerneuerungen)</w:t>
      </w:r>
    </w:p>
    <w:p w14:paraId="0A68C3A3" w14:textId="77777777" w:rsidR="005F2756" w:rsidRPr="00870FCE" w:rsidRDefault="005F2756" w:rsidP="00D510FE">
      <w:pPr>
        <w:spacing w:after="0"/>
        <w:rPr>
          <w:rFonts w:eastAsia="Times New Roman" w:cs="Times New Roman"/>
          <w:i/>
          <w:color w:val="0070C0"/>
          <w:lang w:eastAsia="de-DE"/>
        </w:rPr>
      </w:pPr>
      <w:r w:rsidRPr="00870FCE">
        <w:rPr>
          <w:rFonts w:eastAsia="Times New Roman" w:cs="Times New Roman"/>
          <w:i/>
          <w:color w:val="0070C0"/>
          <w:lang w:eastAsia="de-DE"/>
        </w:rPr>
        <w:t>oder (</w:t>
      </w:r>
      <w:r w:rsidRPr="00870FCE">
        <w:rPr>
          <w:rFonts w:eastAsia="Times New Roman" w:cs="Times New Roman"/>
          <w:b/>
          <w:i/>
          <w:color w:val="0070C0"/>
          <w:lang w:eastAsia="de-DE"/>
        </w:rPr>
        <w:t>absolute Ausnahme bei Oberbauerneuerungen</w:t>
      </w:r>
      <w:r w:rsidRPr="00870FCE">
        <w:rPr>
          <w:rFonts w:eastAsia="Times New Roman" w:cs="Times New Roman"/>
          <w:i/>
          <w:color w:val="0070C0"/>
          <w:lang w:eastAsia="de-DE"/>
        </w:rPr>
        <w:t>)</w:t>
      </w:r>
    </w:p>
    <w:p w14:paraId="2890FC19" w14:textId="77777777" w:rsidR="003C27C6" w:rsidRDefault="005F2756" w:rsidP="00D510FE">
      <w:pPr>
        <w:spacing w:after="0"/>
        <w:rPr>
          <w:rFonts w:eastAsia="Times New Roman" w:cs="Times New Roman"/>
          <w:i/>
          <w:color w:val="0070C0"/>
          <w:lang w:eastAsia="de-DE"/>
        </w:rPr>
      </w:pPr>
      <w:r w:rsidRPr="00870FCE">
        <w:rPr>
          <w:rFonts w:eastAsia="Times New Roman" w:cs="Times New Roman"/>
          <w:i/>
          <w:color w:val="0070C0"/>
          <w:lang w:eastAsia="de-DE"/>
        </w:rPr>
        <w:t xml:space="preserve">Benennung von kontaminierten Bereichen und den </w:t>
      </w:r>
      <w:commentRangeStart w:id="84"/>
      <w:r w:rsidRPr="00870FCE">
        <w:rPr>
          <w:rFonts w:eastAsia="Times New Roman" w:cs="Times New Roman"/>
          <w:i/>
          <w:color w:val="0070C0"/>
          <w:lang w:eastAsia="de-DE"/>
        </w:rPr>
        <w:t xml:space="preserve">besonderen Anforderungen </w:t>
      </w:r>
      <w:commentRangeEnd w:id="84"/>
      <w:r w:rsidRPr="00870FCE">
        <w:rPr>
          <w:rStyle w:val="Kommentarzeichen"/>
          <w:rFonts w:eastAsia="Times New Roman" w:cs="Times New Roman"/>
          <w:i/>
          <w:color w:val="0070C0"/>
          <w:sz w:val="22"/>
          <w:szCs w:val="22"/>
          <w:lang w:eastAsia="de-DE"/>
        </w:rPr>
        <w:commentReference w:id="84"/>
      </w:r>
      <w:r w:rsidRPr="00870FCE">
        <w:rPr>
          <w:rFonts w:eastAsia="Times New Roman" w:cs="Times New Roman"/>
          <w:i/>
          <w:color w:val="0070C0"/>
          <w:lang w:eastAsia="de-DE"/>
        </w:rPr>
        <w:t>an den Arbeitsschutz für Arbeiten in diesen Bereichen, da diese Bereiche mit Gefahrstoffen oder biologischen Arbeitsstoffen über das für die Fahrbahn normale Maß hinausgehend verunreinigt sind. Über das normale Maß hinaus gehen Verunreinigungen, die insbesondere eine Sanierungspflicht nach sich ziehen würden. Eine reguläre Betriebsabwicklung wäre dann nicht gegeben.</w:t>
      </w:r>
    </w:p>
    <w:p w14:paraId="7990EA82" w14:textId="1DE30058" w:rsidR="005F2756" w:rsidRPr="00870FCE" w:rsidRDefault="005F2756" w:rsidP="00D510FE">
      <w:pPr>
        <w:spacing w:after="0"/>
        <w:rPr>
          <w:rFonts w:eastAsia="Times New Roman" w:cs="Times New Roman"/>
          <w:i/>
          <w:color w:val="0070C0"/>
          <w:lang w:eastAsia="de-DE"/>
        </w:rPr>
      </w:pPr>
      <w:r w:rsidRPr="00870FCE">
        <w:rPr>
          <w:rFonts w:eastAsia="Times New Roman" w:cs="Times New Roman"/>
          <w:i/>
          <w:color w:val="0070C0"/>
          <w:lang w:eastAsia="de-DE"/>
        </w:rPr>
        <w:t xml:space="preserve">Sollten im Rahmen der Bautätigkeit Arbeiten in kontaminierten </w:t>
      </w:r>
      <w:proofErr w:type="gramStart"/>
      <w:r w:rsidRPr="00870FCE">
        <w:rPr>
          <w:rFonts w:eastAsia="Times New Roman" w:cs="Times New Roman"/>
          <w:i/>
          <w:color w:val="0070C0"/>
          <w:lang w:eastAsia="de-DE"/>
        </w:rPr>
        <w:t>Bereichen  (</w:t>
      </w:r>
      <w:proofErr w:type="gramEnd"/>
      <w:r w:rsidRPr="00870FCE">
        <w:rPr>
          <w:rFonts w:eastAsia="Times New Roman" w:cs="Times New Roman"/>
          <w:i/>
          <w:color w:val="0070C0"/>
          <w:lang w:eastAsia="de-DE"/>
        </w:rPr>
        <w:t xml:space="preserve">z.B. Deponien) bzw. Bauwerken/ Anlagen erforderlich oder deren Rückbau notwendig werden, sind das einschlägige berufsgenossenschaftliche </w:t>
      </w:r>
      <w:r w:rsidRPr="008A4B7D">
        <w:rPr>
          <w:rFonts w:eastAsia="Times New Roman" w:cs="Times New Roman"/>
          <w:i/>
          <w:color w:val="0070C0"/>
          <w:lang w:eastAsia="de-DE"/>
        </w:rPr>
        <w:t>Regelwerk (u. a. DGUV Regel 101-004 Regelungen für Arbeiten in kontaminierten Bereiche), die</w:t>
      </w:r>
      <w:r w:rsidRPr="00870FCE">
        <w:rPr>
          <w:rFonts w:eastAsia="Times New Roman" w:cs="Times New Roman"/>
          <w:i/>
          <w:color w:val="0070C0"/>
          <w:lang w:eastAsia="de-DE"/>
        </w:rPr>
        <w:t xml:space="preserve"> Anforderungen der Baustellenverordnung und die Rechtsvorschriften des jeweiligen Bundeslandes zu befolgen. Sofern Arbeiten in kontaminierten Bereichen erforderlich sind, ist der Ausschreibung eine Gefährdungsabschätzung beizufügen (z. B. beim Zerlegen alter Stahlbrücken bzw. beim Umgang mit Altlasten).</w:t>
      </w:r>
    </w:p>
    <w:p w14:paraId="47816BBF" w14:textId="77777777" w:rsidR="005F2756" w:rsidRPr="00C70141" w:rsidRDefault="005F2756" w:rsidP="00D510FE">
      <w:pPr>
        <w:rPr>
          <w:lang w:eastAsia="de-DE"/>
        </w:rPr>
      </w:pPr>
    </w:p>
    <w:p w14:paraId="4B0F553A" w14:textId="7455B1E6" w:rsidR="005F2756" w:rsidRPr="00C06F34" w:rsidRDefault="005F2756" w:rsidP="004B1135">
      <w:pPr>
        <w:pStyle w:val="berschrift2"/>
      </w:pPr>
      <w:bookmarkStart w:id="85" w:name="_Toc378311440"/>
      <w:bookmarkStart w:id="86" w:name="_Toc409006743"/>
      <w:bookmarkStart w:id="87" w:name="_Toc224651971"/>
      <w:bookmarkEnd w:id="83"/>
      <w:r>
        <w:t xml:space="preserve">Besondere </w:t>
      </w:r>
      <w:bookmarkEnd w:id="85"/>
      <w:bookmarkEnd w:id="86"/>
      <w:r>
        <w:t>Anforderungen an Baustelleneinrichtungen</w:t>
      </w:r>
      <w:bookmarkEnd w:id="87"/>
    </w:p>
    <w:sdt>
      <w:sdtPr>
        <w:rPr>
          <w:i/>
          <w:color w:val="0070C0"/>
          <w:lang w:eastAsia="de-DE"/>
        </w:rPr>
        <w:alias w:val="Hinweistext - Bitte löschen!"/>
        <w:tag w:val="Hinweistext - Bitte löschen!"/>
        <w:id w:val="327026308"/>
        <w:lock w:val="contentLocked"/>
        <w:placeholder>
          <w:docPart w:val="BDE1C1F8C26445DC8D20D2358DF4122D"/>
        </w:placeholder>
        <w:showingPlcHdr/>
      </w:sdtPr>
      <w:sdtEndPr/>
      <w:sdtContent>
        <w:p w14:paraId="26457FEB" w14:textId="77777777" w:rsidR="005F2756" w:rsidRPr="00C06F34" w:rsidRDefault="005F2756" w:rsidP="00D510FE">
          <w:pPr>
            <w:jc w:val="both"/>
            <w:rPr>
              <w:i/>
              <w:color w:val="0070C0"/>
              <w:lang w:eastAsia="de-DE"/>
            </w:rPr>
          </w:pPr>
          <w:r w:rsidRPr="00C06F34">
            <w:rPr>
              <w:i/>
              <w:color w:val="0070C0"/>
              <w:lang w:eastAsia="de-DE"/>
            </w:rPr>
            <w:t>Besondere Anforderungen an die Baustelleneinrichtun</w:t>
          </w:r>
          <w:r>
            <w:rPr>
              <w:i/>
              <w:color w:val="0070C0"/>
              <w:lang w:eastAsia="de-DE"/>
            </w:rPr>
            <w:t>gen</w:t>
          </w:r>
          <w:r w:rsidRPr="00C06F34">
            <w:rPr>
              <w:i/>
              <w:color w:val="0070C0"/>
              <w:lang w:eastAsia="de-DE"/>
            </w:rPr>
            <w:t>.</w:t>
          </w:r>
        </w:p>
      </w:sdtContent>
    </w:sdt>
    <w:p w14:paraId="64363B19" w14:textId="534918C9" w:rsidR="005F2756" w:rsidRDefault="005F2756" w:rsidP="00C1437F">
      <w:pPr>
        <w:jc w:val="both"/>
        <w:rPr>
          <w:color w:val="E36C0A" w:themeColor="accent6" w:themeShade="BF"/>
          <w:lang w:eastAsia="de-DE"/>
        </w:rPr>
      </w:pPr>
      <w:r>
        <w:rPr>
          <w:i/>
          <w:color w:val="F79646" w:themeColor="accent6"/>
          <w:lang w:eastAsia="de-DE"/>
        </w:rPr>
        <w:t>Keine besonderen Anmerkungen</w:t>
      </w:r>
    </w:p>
    <w:p w14:paraId="2696DBA1" w14:textId="77777777" w:rsidR="005F2756" w:rsidRPr="005B37C9" w:rsidRDefault="005F2756" w:rsidP="00C1437F">
      <w:pPr>
        <w:jc w:val="both"/>
        <w:rPr>
          <w:color w:val="E36C0A" w:themeColor="accent6" w:themeShade="BF"/>
          <w:lang w:eastAsia="de-DE"/>
        </w:rPr>
      </w:pPr>
    </w:p>
    <w:p w14:paraId="019F212D" w14:textId="77777777" w:rsidR="00C40512" w:rsidRDefault="00F217EF" w:rsidP="004B1135">
      <w:pPr>
        <w:pStyle w:val="berschrift2"/>
      </w:pPr>
      <w:bookmarkStart w:id="88" w:name="_Toc224651972"/>
      <w:r>
        <w:t>Besondere Anforderungen an Gerüste</w:t>
      </w:r>
      <w:bookmarkEnd w:id="88"/>
    </w:p>
    <w:p w14:paraId="50C85C3E" w14:textId="77777777" w:rsidR="00F217EF" w:rsidRPr="00F217EF" w:rsidRDefault="00F217EF" w:rsidP="00F217EF">
      <w:pPr>
        <w:rPr>
          <w:lang w:eastAsia="de-DE"/>
        </w:rPr>
      </w:pPr>
      <w:r>
        <w:rPr>
          <w:lang w:eastAsia="de-DE"/>
        </w:rPr>
        <w:t>Keine besonderen Anmerkungen</w:t>
      </w:r>
    </w:p>
    <w:p w14:paraId="31878666" w14:textId="77777777" w:rsidR="00C40512" w:rsidRPr="005B37C9" w:rsidRDefault="00C40512" w:rsidP="008F1900">
      <w:pPr>
        <w:jc w:val="both"/>
        <w:rPr>
          <w:lang w:eastAsia="de-DE"/>
        </w:rPr>
      </w:pPr>
    </w:p>
    <w:p w14:paraId="373BCE1F" w14:textId="77777777" w:rsidR="00C40512" w:rsidRPr="005B37C9" w:rsidRDefault="00C40512" w:rsidP="004B1135">
      <w:pPr>
        <w:pStyle w:val="berschrift2"/>
      </w:pPr>
      <w:bookmarkStart w:id="89" w:name="_Toc378311443"/>
      <w:bookmarkStart w:id="90" w:name="_Toc409006746"/>
      <w:bookmarkStart w:id="91" w:name="_Toc224651973"/>
      <w:r w:rsidRPr="005B37C9">
        <w:t>Mitbenutzung fremder Einrichtungen</w:t>
      </w:r>
      <w:bookmarkEnd w:id="89"/>
      <w:bookmarkEnd w:id="90"/>
      <w:bookmarkEnd w:id="91"/>
    </w:p>
    <w:p w14:paraId="0C5F57A7" w14:textId="77777777" w:rsidR="00C40512" w:rsidRPr="005B37C9" w:rsidRDefault="00D047EC" w:rsidP="008F1900">
      <w:pPr>
        <w:jc w:val="both"/>
        <w:rPr>
          <w:lang w:eastAsia="de-DE"/>
        </w:rPr>
      </w:pPr>
      <w:r w:rsidRPr="005B37C9">
        <w:rPr>
          <w:lang w:eastAsia="de-DE"/>
        </w:rPr>
        <w:t>Keine besonderen Anmerkungen</w:t>
      </w:r>
    </w:p>
    <w:p w14:paraId="40B253B8" w14:textId="77777777" w:rsidR="00C40512" w:rsidRPr="005B37C9" w:rsidRDefault="00C40512" w:rsidP="008F1900">
      <w:pPr>
        <w:jc w:val="both"/>
        <w:rPr>
          <w:lang w:eastAsia="de-DE"/>
        </w:rPr>
      </w:pPr>
    </w:p>
    <w:p w14:paraId="1442A093" w14:textId="77777777" w:rsidR="00C40512" w:rsidRPr="00CB0B91" w:rsidRDefault="00F217EF" w:rsidP="004B1135">
      <w:pPr>
        <w:pStyle w:val="berschrift2"/>
      </w:pPr>
      <w:bookmarkStart w:id="92" w:name="_Toc224651974"/>
      <w:r>
        <w:t>Vorhaltung für andere Unternehmer</w:t>
      </w:r>
      <w:bookmarkEnd w:id="92"/>
    </w:p>
    <w:p w14:paraId="5B16DC00" w14:textId="77777777" w:rsidR="00C40512" w:rsidRPr="005B37C9" w:rsidRDefault="00F217EF" w:rsidP="008F1900">
      <w:pPr>
        <w:jc w:val="both"/>
        <w:rPr>
          <w:lang w:eastAsia="de-DE"/>
        </w:rPr>
      </w:pPr>
      <w:r>
        <w:rPr>
          <w:lang w:eastAsia="de-DE"/>
        </w:rPr>
        <w:t>Keine besonderen Anmerkungen</w:t>
      </w:r>
    </w:p>
    <w:p w14:paraId="1702D979" w14:textId="77777777" w:rsidR="000D799C" w:rsidRDefault="00F217EF" w:rsidP="004B1135">
      <w:pPr>
        <w:pStyle w:val="berschrift2"/>
      </w:pPr>
      <w:bookmarkStart w:id="93" w:name="_Toc224651975"/>
      <w:bookmarkStart w:id="94" w:name="_Toc378311445"/>
      <w:bookmarkStart w:id="95" w:name="_Toc409006748"/>
      <w:r>
        <w:t>bleibt frei</w:t>
      </w:r>
      <w:bookmarkEnd w:id="93"/>
    </w:p>
    <w:p w14:paraId="635DB8E4" w14:textId="77777777" w:rsidR="00F217EF" w:rsidRPr="00F217EF" w:rsidRDefault="00F217EF" w:rsidP="00F217EF">
      <w:pPr>
        <w:rPr>
          <w:lang w:eastAsia="de-DE"/>
        </w:rPr>
      </w:pPr>
    </w:p>
    <w:p w14:paraId="1D8AFD0A" w14:textId="786B75FF" w:rsidR="00A261B1" w:rsidRDefault="009E52E0" w:rsidP="004B1135">
      <w:pPr>
        <w:pStyle w:val="berschrift2"/>
      </w:pPr>
      <w:bookmarkStart w:id="96" w:name="_Toc224651976"/>
      <w:bookmarkEnd w:id="94"/>
      <w:bookmarkEnd w:id="95"/>
      <w:r>
        <w:t>b</w:t>
      </w:r>
      <w:r w:rsidR="000A1BA1">
        <w:t>leibt frei</w:t>
      </w:r>
      <w:bookmarkEnd w:id="96"/>
    </w:p>
    <w:p w14:paraId="781A25EC" w14:textId="77777777" w:rsidR="00F217EF" w:rsidRPr="00F217EF" w:rsidRDefault="00F217EF" w:rsidP="00F217EF">
      <w:pPr>
        <w:rPr>
          <w:lang w:eastAsia="de-DE"/>
        </w:rPr>
      </w:pPr>
    </w:p>
    <w:p w14:paraId="1E2DBEE8" w14:textId="1F6776B3" w:rsidR="00B00EED" w:rsidRPr="006A1137" w:rsidRDefault="00125ED3" w:rsidP="004B1135">
      <w:pPr>
        <w:pStyle w:val="berschrift2"/>
      </w:pPr>
      <w:bookmarkStart w:id="97" w:name="_Toc224651977"/>
      <w:r w:rsidRPr="006A1137">
        <w:t>bleibt frei</w:t>
      </w:r>
      <w:bookmarkEnd w:id="97"/>
    </w:p>
    <w:p w14:paraId="0A01B296" w14:textId="300A0EFA" w:rsidR="00A261B1" w:rsidRPr="00A261B1" w:rsidRDefault="00A261B1" w:rsidP="00A261B1">
      <w:pPr>
        <w:rPr>
          <w:lang w:eastAsia="de-DE"/>
        </w:rPr>
      </w:pPr>
    </w:p>
    <w:p w14:paraId="3F534F03" w14:textId="20DFA9C1" w:rsidR="00A95390" w:rsidRPr="006A1137" w:rsidRDefault="00A95390" w:rsidP="004B1135">
      <w:pPr>
        <w:pStyle w:val="berschrift2"/>
      </w:pPr>
      <w:bookmarkStart w:id="98" w:name="_Toc224651978"/>
      <w:proofErr w:type="spellStart"/>
      <w:r w:rsidRPr="006A1137">
        <w:lastRenderedPageBreak/>
        <w:t>Eignungs</w:t>
      </w:r>
      <w:proofErr w:type="spellEnd"/>
      <w:r w:rsidRPr="006A1137">
        <w:t xml:space="preserve"> und Gütenachweise</w:t>
      </w:r>
      <w:bookmarkEnd w:id="98"/>
    </w:p>
    <w:p w14:paraId="14779EAF" w14:textId="1A4F7955" w:rsidR="00A95390" w:rsidRDefault="00A95390" w:rsidP="001047BB">
      <w:pPr>
        <w:pStyle w:val="berschrift3"/>
      </w:pPr>
      <w:bookmarkStart w:id="99" w:name="_Toc224651979"/>
      <w:r w:rsidRPr="006A1137">
        <w:t xml:space="preserve">0.2.13.1 </w:t>
      </w:r>
      <w:bookmarkStart w:id="100" w:name="_Toc117519992"/>
      <w:r w:rsidRPr="006A1137">
        <w:t xml:space="preserve">Eignungs- und Gütenachweise für zugelieferte mineralische </w:t>
      </w:r>
      <w:r w:rsidR="001047BB">
        <w:t xml:space="preserve">  </w:t>
      </w:r>
      <w:r w:rsidRPr="006A1137">
        <w:t>Ersatzbaustoffe (MEB) und Bodenmaterial</w:t>
      </w:r>
      <w:bookmarkEnd w:id="99"/>
      <w:bookmarkEnd w:id="100"/>
      <w:r w:rsidRPr="00815A16">
        <w:t xml:space="preserve"> </w:t>
      </w:r>
    </w:p>
    <w:p w14:paraId="18D763BD" w14:textId="09D4B29B" w:rsidR="00A95390" w:rsidRPr="001E543E" w:rsidRDefault="00A95390" w:rsidP="00CE466D">
      <w:pPr>
        <w:pStyle w:val="Hinweistext"/>
      </w:pPr>
    </w:p>
    <w:p w14:paraId="740802C0" w14:textId="109F84FB" w:rsidR="00A95390" w:rsidRPr="001E543E" w:rsidRDefault="00A95390" w:rsidP="00CE466D">
      <w:pPr>
        <w:pStyle w:val="Hinweistext"/>
        <w:jc w:val="both"/>
      </w:pPr>
      <w:bookmarkStart w:id="101" w:name="_Hlk120707497"/>
      <w:r w:rsidRPr="001E543E">
        <w:t xml:space="preserve">Die EBV regelt die Anforderungen an den Einbau von mineralischen Ersatzbaustoffen (MEB) in technische Bauwerke, als MEB zählt dabei auch Bodenmaterial, welches in oder unterhalb eines technischen Bauwerkes eingebaut werden soll. Die EBV bildet damit die Nachfolgevorschrift der bislang geltenden LAGA-Regeln bzw. weiterführenden landesrechtlichen Regelungen. </w:t>
      </w:r>
    </w:p>
    <w:p w14:paraId="725E8738" w14:textId="61A757B8" w:rsidR="00A95390" w:rsidRPr="001E543E" w:rsidRDefault="00A95390" w:rsidP="00CE466D">
      <w:pPr>
        <w:pStyle w:val="Hinweistext"/>
        <w:jc w:val="both"/>
      </w:pPr>
      <w:r w:rsidRPr="001E543E">
        <w:t>Der Einbau von (zugelieferten) mineralischen Ersatzbaustoffen und Bodenmaterial in ein technisches Bauwerk ist ab dem 01.08.2023 zulässig, wenn die jeweilige Materialklasse des MEB (vgl. Anlage 1 Tabellen 1-4 EBV) für die vorgesehene technische Einbauweise (vgl. Anlage 2 Tab. 1 - 12 und Anlage 3 Tab. 1 - 10 EBV) freigegeben ist und die MEB die notwendigen bodenphysikalischen Eigenschaften aufweisen. Mit der Einhaltung der o.g. Vorgaben der EBV sind auch alle Anforderungen aus dem Boden- und Gewässerschutz und dem Abfallrecht erfüllt</w:t>
      </w:r>
      <w:r w:rsidRPr="00D86A2D">
        <w:t xml:space="preserve">. </w:t>
      </w:r>
    </w:p>
    <w:p w14:paraId="2F7658C5" w14:textId="01D8AA25" w:rsidR="00A95390" w:rsidRPr="001E543E" w:rsidRDefault="00A95390" w:rsidP="00CE466D">
      <w:pPr>
        <w:pStyle w:val="Hinweistext"/>
        <w:jc w:val="both"/>
      </w:pPr>
      <w:r w:rsidRPr="001E543E">
        <w:t xml:space="preserve">Die DB AG und die mit Ihr verbundenen Unternehmen untersagt für Ihre Bauvorhaben, Grundstücke und Anlagen generell den Einbau der in § 20 Abs. 1 EBV aufgeführten </w:t>
      </w:r>
      <w:bookmarkEnd w:id="101"/>
      <w:r w:rsidRPr="001E543E">
        <w:t>Mineralischen Ersatzbaustoffe wie u.a. Kupol- und Hochofenschlacke, Hüttensand, Flug- und Kesselasche und Gießereirestsand.</w:t>
      </w:r>
    </w:p>
    <w:p w14:paraId="6A3846EB" w14:textId="7FD0BBF0" w:rsidR="00A95390" w:rsidRDefault="00A95390" w:rsidP="00CE466D">
      <w:pPr>
        <w:pStyle w:val="Hinweistext"/>
        <w:jc w:val="both"/>
      </w:pPr>
      <w:r w:rsidRPr="00142868">
        <w:t xml:space="preserve">Die geänderte </w:t>
      </w:r>
      <w:proofErr w:type="spellStart"/>
      <w:r w:rsidRPr="00142868">
        <w:t>BBodSchV</w:t>
      </w:r>
      <w:proofErr w:type="spellEnd"/>
      <w:r w:rsidRPr="00142868">
        <w:t xml:space="preserve"> regelt unverändert den Einbau von Boden in, außer- oder unterhalb einer durchwurzelbaren Bodenschicht oder in bodenähnlichen Anwendungen außerhalb von technischen Bauwerken.</w:t>
      </w:r>
    </w:p>
    <w:p w14:paraId="4EADF595" w14:textId="1D2B731B" w:rsidR="00A95390" w:rsidRPr="001E543E" w:rsidRDefault="00A95390" w:rsidP="00CE466D">
      <w:pPr>
        <w:pStyle w:val="Hinweistext"/>
        <w:jc w:val="both"/>
      </w:pPr>
      <w:r w:rsidRPr="001E543E">
        <w:t>Ein offener Einbau von Bodenmaterial (unter- oder außerhalb technischer Bauwerke oder zur Herstellung durchwurzelbarer Bodenschichten) ist ab 01.08.2023 nur unter folgenden Voraussetzungen zulässig:</w:t>
      </w:r>
    </w:p>
    <w:p w14:paraId="02B34407" w14:textId="0384D0DC" w:rsidR="00A95390" w:rsidRPr="001E543E" w:rsidRDefault="00A95390" w:rsidP="007D6960">
      <w:pPr>
        <w:pStyle w:val="Hinweistext"/>
        <w:numPr>
          <w:ilvl w:val="0"/>
          <w:numId w:val="29"/>
        </w:numPr>
        <w:spacing w:after="0"/>
        <w:ind w:left="714" w:hanging="357"/>
        <w:jc w:val="both"/>
      </w:pPr>
      <w:r w:rsidRPr="001E543E">
        <w:t xml:space="preserve">Das Bodenmaterial hält die Vorsorgewerte der Anlage 1 </w:t>
      </w:r>
      <w:proofErr w:type="spellStart"/>
      <w:r w:rsidRPr="001E543E">
        <w:t>BBodSchV</w:t>
      </w:r>
      <w:proofErr w:type="spellEnd"/>
      <w:r w:rsidRPr="001E543E">
        <w:t xml:space="preserve"> Tabellen 1 + 2 ein und lässt auch keine erhebliche Anreicherung von sonstigen kritischen Schadstoffen besorgen </w:t>
      </w:r>
      <w:r w:rsidRPr="001E543E">
        <w:rPr>
          <w:b/>
        </w:rPr>
        <w:t>oder</w:t>
      </w:r>
    </w:p>
    <w:p w14:paraId="32456D6D" w14:textId="4020C9EE" w:rsidR="00A95390" w:rsidRPr="001E543E" w:rsidRDefault="00A95390" w:rsidP="007D6960">
      <w:pPr>
        <w:pStyle w:val="Hinweistext"/>
        <w:numPr>
          <w:ilvl w:val="0"/>
          <w:numId w:val="29"/>
        </w:numPr>
        <w:spacing w:after="0"/>
        <w:ind w:left="714" w:hanging="357"/>
      </w:pPr>
      <w:r w:rsidRPr="001E543E">
        <w:t xml:space="preserve">Das Bodenmaterial ist gem. Anlage 1 Tabelle 3 EBV als BM-0 klassifiziert und es liegen keine Hinweise auf weitere Schadstoffbelastungen vor. </w:t>
      </w:r>
    </w:p>
    <w:p w14:paraId="2C83C0DF" w14:textId="44EF7F2F" w:rsidR="00A95390" w:rsidRPr="001E543E" w:rsidRDefault="00A95390" w:rsidP="00CE466D">
      <w:pPr>
        <w:pStyle w:val="Hinweistext"/>
      </w:pPr>
    </w:p>
    <w:p w14:paraId="558B066C" w14:textId="5B57C6BB" w:rsidR="00A95390" w:rsidRPr="001E543E" w:rsidRDefault="00A95390" w:rsidP="00CE466D">
      <w:pPr>
        <w:pStyle w:val="Hinweistext"/>
      </w:pPr>
      <w:r w:rsidRPr="001E543E">
        <w:t>Der Einbau von nicht aufbereitetem Boden und Baggergut in ein technisches Bauwerk ist unter den folgenden Bedingungen von den Vorgaben der EBV ausgenommen:</w:t>
      </w:r>
    </w:p>
    <w:p w14:paraId="51824E27" w14:textId="495B54EC" w:rsidR="00A95390" w:rsidRPr="001E543E" w:rsidRDefault="00A95390" w:rsidP="007D6960">
      <w:pPr>
        <w:pStyle w:val="Hinweistext"/>
        <w:numPr>
          <w:ilvl w:val="0"/>
          <w:numId w:val="28"/>
        </w:numPr>
      </w:pPr>
      <w:r w:rsidRPr="001E543E">
        <w:t>Für den Einbau liegt eine konkrete Einbaugenehmigung vor, z.B. als Bestandteil eines Planrechtsbeschlusses, die vor dem Inkrafttreten der EBV am 16.07.2021 Rechtskraft erlangte, oder</w:t>
      </w:r>
    </w:p>
    <w:p w14:paraId="0EFCFDBF" w14:textId="3FD494DD" w:rsidR="00A95390" w:rsidRPr="001E543E" w:rsidRDefault="00A95390" w:rsidP="007D6960">
      <w:pPr>
        <w:pStyle w:val="Hinweistext"/>
        <w:numPr>
          <w:ilvl w:val="0"/>
          <w:numId w:val="28"/>
        </w:numPr>
      </w:pPr>
      <w:r w:rsidRPr="001E543E">
        <w:t xml:space="preserve">Der Einbau soll im Rahmen eines UVP-Pflichtigen Vorhabens erfolgen, und die entsprechenden Unterlagen wurden bei der zuständigen Behörde vor dem 16.07.2021 eingereicht. </w:t>
      </w:r>
    </w:p>
    <w:p w14:paraId="55D9DBFC" w14:textId="65C6ECC4" w:rsidR="00A95390" w:rsidRPr="00C73225" w:rsidRDefault="00A95390" w:rsidP="001E543E">
      <w:pPr>
        <w:pStyle w:val="Hinweistext"/>
        <w:rPr>
          <w:highlight w:val="yellow"/>
        </w:rPr>
      </w:pPr>
    </w:p>
    <w:p w14:paraId="562D5A80" w14:textId="77777777" w:rsidR="00423F74" w:rsidRPr="00815A16" w:rsidRDefault="00423F74" w:rsidP="00423F74">
      <w:pPr>
        <w:jc w:val="both"/>
      </w:pPr>
      <w:bookmarkStart w:id="102" w:name="_Hlk106631491"/>
      <w:bookmarkStart w:id="103" w:name="_Hlk110528130"/>
      <w:r w:rsidRPr="00815A16">
        <w:t>Der AN wird auf das Inkrafttreten der sog. Mantel-Verordnung mit ihren wesentlichen Bestandteilen Ersatzbaustoffverordnung (EBV) und einer erheblich geänderten Bundesbodenschutzverordnung (</w:t>
      </w:r>
      <w:proofErr w:type="spellStart"/>
      <w:r w:rsidRPr="00815A16">
        <w:t>BBodS</w:t>
      </w:r>
      <w:r w:rsidRPr="00393629">
        <w:t>chV</w:t>
      </w:r>
      <w:proofErr w:type="spellEnd"/>
      <w:r w:rsidRPr="00393629">
        <w:t>) zum 01.08.2023 hingewie</w:t>
      </w:r>
      <w:r w:rsidRPr="00815A16">
        <w:t>sen. Bei der Umsetzung ist, ohne Anspruch auf Vollständigkeit, folgendes zu beachten:</w:t>
      </w:r>
    </w:p>
    <w:p w14:paraId="22C80C4E" w14:textId="77777777" w:rsidR="00A95390" w:rsidRPr="001E543E" w:rsidRDefault="00A95390" w:rsidP="00A95390">
      <w:pPr>
        <w:jc w:val="both"/>
      </w:pPr>
      <w:r w:rsidRPr="001E543E">
        <w:t xml:space="preserve">Die EBV regelt die Anforderungen an den Einbau von mineralischen Ersatzbaustoffen (MEB) in technische Bauwerke und ersetzt die bislang geltenden Vorgaben der LAGA - Merkblätter </w:t>
      </w:r>
      <w:r w:rsidRPr="001E543E">
        <w:lastRenderedPageBreak/>
        <w:t xml:space="preserve">bzw. spezielleren landesrechtlichen Regelungen. Bodenmaterial, welches in oder unterhalb eines technischen Bauwerkes eingebaut werden soll, ist als MEB zu betrachten und unterliegt ebenfalls der EBV. </w:t>
      </w:r>
    </w:p>
    <w:bookmarkEnd w:id="102"/>
    <w:p w14:paraId="6F8CC6ED" w14:textId="77777777" w:rsidR="00A95390" w:rsidRDefault="00A95390" w:rsidP="00A95390">
      <w:pPr>
        <w:jc w:val="both"/>
      </w:pPr>
      <w:r w:rsidRPr="001E543E">
        <w:t xml:space="preserve">Die geänderte </w:t>
      </w:r>
      <w:proofErr w:type="spellStart"/>
      <w:r w:rsidRPr="001E543E">
        <w:t>BBodSchV</w:t>
      </w:r>
      <w:proofErr w:type="spellEnd"/>
      <w:r w:rsidRPr="001E543E">
        <w:t xml:space="preserve"> regelt den Einbau von Boden in, außer- oder unterhalb einer durchwurzelbaren Bodenschicht oder in bodenähnlichen Anwendungen außerhalb von technischen Bauwerken.</w:t>
      </w:r>
    </w:p>
    <w:p w14:paraId="233059DD" w14:textId="77777777" w:rsidR="002A0D23" w:rsidRPr="00393629" w:rsidRDefault="002A0D23" w:rsidP="002A0D23">
      <w:pPr>
        <w:jc w:val="both"/>
      </w:pPr>
      <w:bookmarkStart w:id="104" w:name="_Hlk148367540"/>
      <w:r w:rsidRPr="00393629">
        <w:t xml:space="preserve">Daher ist die Umweltverträglichkeit für zugelieferte mineralische Ersatzbaustoffe auf Basis der Materialklassen der EBV und für zugeliefertes Bodenmaterial in bodenähnlichen Anwendungen auf Basis der Vorsorgewerte der </w:t>
      </w:r>
      <w:proofErr w:type="spellStart"/>
      <w:r w:rsidRPr="00393629">
        <w:t>BBodSchV</w:t>
      </w:r>
      <w:proofErr w:type="spellEnd"/>
      <w:r w:rsidRPr="00393629">
        <w:t xml:space="preserve"> nachzuweisen.</w:t>
      </w:r>
      <w:bookmarkEnd w:id="104"/>
    </w:p>
    <w:bookmarkEnd w:id="103"/>
    <w:p w14:paraId="0D77C884" w14:textId="77777777" w:rsidR="00F24D58" w:rsidRPr="00393629" w:rsidRDefault="00F24D58" w:rsidP="00F24D58">
      <w:pPr>
        <w:jc w:val="both"/>
      </w:pPr>
      <w:r w:rsidRPr="00393629">
        <w:t xml:space="preserve">Der AN hat 8 Wochen vor einem geplanten Einbau von Bodenmaterial in das Bauvorhaben oder von MEB in technische Bauwerke des Bauvorhabens die schriftliche Zustimmung des AG dazu einzuholen. Dem Antrag sind die Nachweise der Umweltverträglichkeit und der bodenphysikalischen Eignung des MEB beizufügen, bei einem Einbau in technische Bauwerke ist zusätzlich die technische Bauweise gemäß Anlage 2 + 3 EBV anzugeben. </w:t>
      </w:r>
    </w:p>
    <w:p w14:paraId="7B1D8ED5" w14:textId="410D8DD4" w:rsidR="00547FE9" w:rsidRPr="001E543E" w:rsidRDefault="00547FE9" w:rsidP="00A95390">
      <w:pPr>
        <w:jc w:val="both"/>
      </w:pPr>
      <w:r w:rsidRPr="00393629">
        <w:t xml:space="preserve">Die DB AG und die </w:t>
      </w:r>
      <w:proofErr w:type="gramStart"/>
      <w:r w:rsidRPr="00393629">
        <w:t>mit ihr verbundenen Unternehmen</w:t>
      </w:r>
      <w:proofErr w:type="gramEnd"/>
      <w:r w:rsidRPr="00393629">
        <w:t xml:space="preserve"> untersagen für ihre Bauvorhaben, Grundstücke und Anlagen generell den Einbau der in § 20 Abs. 1 EBV aufgeführten mineralischen Ersatzbaustoffe u.a. Kupol- und Hochofenschlacke, Hüttensand, Flug- und Kesselasche und Gießereirestsand.</w:t>
      </w:r>
    </w:p>
    <w:p w14:paraId="0B8C1DCD" w14:textId="77777777" w:rsidR="00A95390" w:rsidRPr="001E543E" w:rsidRDefault="00A95390" w:rsidP="00A95390">
      <w:pPr>
        <w:jc w:val="both"/>
      </w:pPr>
      <w:r w:rsidRPr="001E543E">
        <w:t>Der zum Einbau vorgesehene zugelieferte Bodenaushub ist vom AN fachgerecht und getrennt nach Bodenarten zwischenzulagern, so dass sich die bodenphysikalischen Eigenschaften und die Bodenfunktionen nicht verschlechtern.</w:t>
      </w:r>
    </w:p>
    <w:p w14:paraId="195FED75" w14:textId="77777777" w:rsidR="00A95390" w:rsidRPr="001E543E" w:rsidRDefault="00A95390" w:rsidP="00A95390">
      <w:pPr>
        <w:jc w:val="both"/>
      </w:pPr>
      <w:r w:rsidRPr="001E543E">
        <w:t>Die Umweltverträglichkeit der MEB ist durch eine repräsentative chemische Analytik eines akkreditierten Labors nachzuweisen. Der AN hat für zugelieferte MEB auch die notwendigen bodenphysikalischen</w:t>
      </w:r>
      <w:r w:rsidRPr="001E543E">
        <w:rPr>
          <w:color w:val="FF0000"/>
        </w:rPr>
        <w:t xml:space="preserve"> </w:t>
      </w:r>
      <w:r w:rsidRPr="001E543E">
        <w:t>Untersuchungen, z.B. Verdichtungsfähigkeit, Verformungsmodul und Wasserdurchlässigkeit, durchzuführen. Der AG behält sich vor, bei fehlender Akkreditierung des Probennehmers bzw. des Labors eine bodenphysikalische Beurteilung durch ein akkreditiertes Labor abzufordern.</w:t>
      </w:r>
    </w:p>
    <w:p w14:paraId="10256CE3" w14:textId="77777777" w:rsidR="00A95390" w:rsidRPr="001E543E" w:rsidRDefault="00A95390" w:rsidP="00A95390">
      <w:pPr>
        <w:jc w:val="both"/>
        <w:rPr>
          <w:strike/>
        </w:rPr>
      </w:pPr>
      <w:r w:rsidRPr="001E543E">
        <w:t>Für den Nachweis der Umweltverträglichkeit von Neuschotter oder Recyclingschotter sowie PSS / FSS gelten neben der EBV die Anforderungen des DB- Regelwerks.</w:t>
      </w:r>
    </w:p>
    <w:p w14:paraId="06CEE99B" w14:textId="77777777" w:rsidR="00A95390" w:rsidRDefault="00A95390" w:rsidP="00A95390">
      <w:pPr>
        <w:jc w:val="both"/>
      </w:pPr>
      <w:r w:rsidRPr="001E543E">
        <w:t>Der AN hat die laufende Übereinstimmung des eingebauten Materials mit den vorgelegten Nachweisen zu gewährleisten, der AG behält sich stichprobenartige Kontrolluntersuchungen vor. Bei Nichteignung ist das Material vom AN ordnungsgemäß und für den AG kostenfrei zu entsorgen.</w:t>
      </w:r>
    </w:p>
    <w:p w14:paraId="64E1A349" w14:textId="1A7234B7" w:rsidR="000A352D" w:rsidRPr="00393629" w:rsidRDefault="000A352D" w:rsidP="000A352D">
      <w:pPr>
        <w:jc w:val="both"/>
      </w:pPr>
      <w:r w:rsidRPr="00393629">
        <w:t>Bezüglich der Einbaudokumentation und der Vor- und Abschlussanzeigen gem. EBV siehe Ziff. 0.2.15.</w:t>
      </w:r>
      <w:r w:rsidR="00CD6D52" w:rsidRPr="00393629">
        <w:t>2.</w:t>
      </w:r>
      <w:r w:rsidRPr="00393629">
        <w:t>10.4.</w:t>
      </w:r>
    </w:p>
    <w:p w14:paraId="19A663DD" w14:textId="77777777" w:rsidR="00D65A6F" w:rsidRPr="00393629" w:rsidRDefault="00D65A6F" w:rsidP="00D65A6F">
      <w:pPr>
        <w:jc w:val="both"/>
      </w:pPr>
      <w:r w:rsidRPr="00393629">
        <w:t>Die Erstellung der Einbaudokumentation und ggf. der Anzeigen erfolgt grundsätzlich erst nach AG seitiger Freigabe des vom AN beantragten MEB-Einbaus.</w:t>
      </w:r>
    </w:p>
    <w:p w14:paraId="1F51C82B" w14:textId="77777777" w:rsidR="00D65A6F" w:rsidRPr="00D65A6F" w:rsidRDefault="00D65A6F" w:rsidP="00D65A6F">
      <w:pPr>
        <w:jc w:val="both"/>
      </w:pPr>
      <w:r w:rsidRPr="00393629">
        <w:t>Die Übermittlung einer Vor- und Abschlussanzeige an die zuständigen Behörden ist erforderlich, wenn ein geplanter Einbau von MEB (inkl. Bodenmaterial) die nachfolgenden Kriterien erfüllt:</w:t>
      </w:r>
    </w:p>
    <w:p w14:paraId="6CE57FC4" w14:textId="77777777" w:rsidR="008B19B7" w:rsidRPr="00F16BA6" w:rsidRDefault="008B19B7" w:rsidP="007D6960">
      <w:pPr>
        <w:pStyle w:val="Listenabsatz"/>
        <w:numPr>
          <w:ilvl w:val="1"/>
          <w:numId w:val="33"/>
        </w:numPr>
        <w:jc w:val="both"/>
      </w:pPr>
      <w:r w:rsidRPr="00F16BA6">
        <w:t>Es soll Bodenmaterial mindestens BM-F0*, Baggergut mind. BG-F0*, aufbereiteter Gleisschotter mind. GS-1 oder aufbereitete RC-Baustoffe mind. RC-1 oder jeweils höherer Materialklassen in Wasser- oder Heilquellenschutzgebiete der Zone III oder höher eingebaut werden oder</w:t>
      </w:r>
    </w:p>
    <w:p w14:paraId="3B636A81" w14:textId="77777777" w:rsidR="008B19B7" w:rsidRPr="00F16BA6" w:rsidRDefault="008B19B7" w:rsidP="008B19B7">
      <w:pPr>
        <w:pStyle w:val="Listenabsatz"/>
        <w:ind w:left="1440"/>
        <w:jc w:val="both"/>
      </w:pPr>
    </w:p>
    <w:p w14:paraId="6FF9AAB5" w14:textId="77777777" w:rsidR="008B19B7" w:rsidRPr="00F16BA6" w:rsidRDefault="008B19B7" w:rsidP="007D6960">
      <w:pPr>
        <w:pStyle w:val="Listenabsatz"/>
        <w:numPr>
          <w:ilvl w:val="1"/>
          <w:numId w:val="33"/>
        </w:numPr>
        <w:jc w:val="both"/>
      </w:pPr>
      <w:r w:rsidRPr="00F16BA6">
        <w:t>Es soll Bodenmaterial, Baggergut oder RC-Baustoffe der Klasse 3 (BM-F3, BG-F3 oder RC-3) mit einer geplanten Einbaumenge ≥ 250 m³ eingebaut werden.</w:t>
      </w:r>
    </w:p>
    <w:p w14:paraId="5816C568" w14:textId="77777777" w:rsidR="008B19B7" w:rsidRPr="00F16BA6" w:rsidRDefault="008B19B7" w:rsidP="008B19B7">
      <w:pPr>
        <w:pStyle w:val="Listenabsatz"/>
      </w:pPr>
    </w:p>
    <w:p w14:paraId="1A887535" w14:textId="54AA94BC" w:rsidR="0044663D" w:rsidRPr="00393629" w:rsidRDefault="008B19B7" w:rsidP="00440A2D">
      <w:pPr>
        <w:jc w:val="both"/>
      </w:pPr>
      <w:r w:rsidRPr="00F16BA6">
        <w:lastRenderedPageBreak/>
        <w:t>Nach dem Ende des Einbaus ist für die o. g. Materialien vom AN im System ZEDAL eine Abschlussanzeige zu erstellen.</w:t>
      </w:r>
    </w:p>
    <w:p w14:paraId="000539D1" w14:textId="5D4E3525" w:rsidR="00903BCA" w:rsidRPr="00AE015D" w:rsidRDefault="004627CF" w:rsidP="004B1135">
      <w:pPr>
        <w:pStyle w:val="berschrift2"/>
      </w:pPr>
      <w:bookmarkStart w:id="105" w:name="_Toc449093626"/>
      <w:bookmarkStart w:id="106" w:name="_Toc224651980"/>
      <w:r w:rsidRPr="00AE015D">
        <w:t>Umgang mit aufarbeitungsfähigen Stoffen</w:t>
      </w:r>
      <w:bookmarkEnd w:id="105"/>
      <w:bookmarkEnd w:id="106"/>
    </w:p>
    <w:p w14:paraId="11669695" w14:textId="4460A02A" w:rsidR="00532743" w:rsidRDefault="006A420E" w:rsidP="00DE486A">
      <w:pPr>
        <w:spacing w:after="200" w:line="276" w:lineRule="auto"/>
        <w:rPr>
          <w:lang w:eastAsia="de-DE"/>
        </w:rPr>
      </w:pPr>
      <w:r w:rsidRPr="00CA2498">
        <w:rPr>
          <w:lang w:eastAsia="de-DE"/>
        </w:rPr>
        <w:t>Siehe 0.2.15.1.1 Entsorgungs- und Zuführungskonzept</w:t>
      </w:r>
      <w:r>
        <w:rPr>
          <w:lang w:eastAsia="de-DE"/>
        </w:rPr>
        <w:t xml:space="preserve"> </w:t>
      </w:r>
    </w:p>
    <w:p w14:paraId="12469AEA" w14:textId="67D81FFC" w:rsidR="00903BCA" w:rsidRPr="001E543E" w:rsidRDefault="007D38C8" w:rsidP="004B1135">
      <w:pPr>
        <w:pStyle w:val="berschrift2"/>
      </w:pPr>
      <w:bookmarkStart w:id="107" w:name="_Toc224651981"/>
      <w:r w:rsidRPr="001E543E">
        <w:t>Abfallmanagement von Bau- und Abbruchabfällen</w:t>
      </w:r>
      <w:bookmarkEnd w:id="107"/>
    </w:p>
    <w:p w14:paraId="39B1B177" w14:textId="0A6D7974" w:rsidR="00576CBA" w:rsidRDefault="00576CBA" w:rsidP="005030FC">
      <w:pPr>
        <w:rPr>
          <w:lang w:eastAsia="de-DE"/>
        </w:rPr>
      </w:pPr>
    </w:p>
    <w:p w14:paraId="70F1ED62" w14:textId="68A5C3C0" w:rsidR="005030FC" w:rsidRPr="00CA2498" w:rsidRDefault="009918DC" w:rsidP="001E543E">
      <w:pPr>
        <w:pStyle w:val="Hinweistext"/>
        <w:rPr>
          <w:lang w:eastAsia="de-DE"/>
        </w:rPr>
      </w:pPr>
      <w:r>
        <w:rPr>
          <w:lang w:eastAsia="de-DE"/>
        </w:rPr>
        <w:t>B</w:t>
      </w:r>
      <w:r w:rsidR="00576CBA">
        <w:rPr>
          <w:lang w:eastAsia="de-DE"/>
        </w:rPr>
        <w:t xml:space="preserve">ei </w:t>
      </w:r>
      <w:r w:rsidR="00576CBA" w:rsidRPr="00576CBA">
        <w:rPr>
          <w:lang w:eastAsia="de-DE"/>
        </w:rPr>
        <w:t>Entsorgung der Stoffe</w:t>
      </w:r>
      <w:r w:rsidR="00CA2498">
        <w:rPr>
          <w:lang w:eastAsia="de-DE"/>
        </w:rPr>
        <w:t xml:space="preserve"> </w:t>
      </w:r>
      <w:r w:rsidR="0044663D">
        <w:rPr>
          <w:lang w:eastAsia="de-DE"/>
        </w:rPr>
        <w:t xml:space="preserve">wird </w:t>
      </w:r>
      <w:r w:rsidR="00576CBA" w:rsidRPr="00CA2498">
        <w:rPr>
          <w:lang w:eastAsia="de-DE"/>
        </w:rPr>
        <w:t>zwischen zwei grundsätzlichen Varianten zu unterscheiden:</w:t>
      </w:r>
    </w:p>
    <w:p w14:paraId="0C2CA990" w14:textId="7B441F67" w:rsidR="00576CBA" w:rsidRPr="00CA2498" w:rsidRDefault="0059096F" w:rsidP="007D6960">
      <w:pPr>
        <w:pStyle w:val="Listenabsatz"/>
        <w:numPr>
          <w:ilvl w:val="0"/>
          <w:numId w:val="17"/>
        </w:numPr>
      </w:pPr>
      <w:r w:rsidRPr="00CA2498">
        <w:t xml:space="preserve">Entsorgung durch den Auftraggeber (DB </w:t>
      </w:r>
      <w:r w:rsidR="005F40AA" w:rsidRPr="00E246E5">
        <w:t>InfraGO</w:t>
      </w:r>
      <w:r w:rsidRPr="00CA2498">
        <w:t xml:space="preserve"> AG, </w:t>
      </w:r>
      <w:proofErr w:type="gramStart"/>
      <w:r w:rsidRPr="00CA2498">
        <w:t>OE Baulogistik</w:t>
      </w:r>
      <w:proofErr w:type="gramEnd"/>
      <w:r w:rsidRPr="00CA2498">
        <w:t>)</w:t>
      </w:r>
      <w:r w:rsidR="00CA2498" w:rsidRPr="00CA2498">
        <w:t xml:space="preserve"> </w:t>
      </w:r>
      <w:r w:rsidRPr="00CA2498">
        <w:t>siehe 0.2.1</w:t>
      </w:r>
      <w:r w:rsidR="00B65D82" w:rsidRPr="00CA2498">
        <w:t>5</w:t>
      </w:r>
      <w:r w:rsidRPr="00CA2498">
        <w:t>.1</w:t>
      </w:r>
    </w:p>
    <w:p w14:paraId="2871AE97" w14:textId="16583705" w:rsidR="0059096F" w:rsidRDefault="0059096F" w:rsidP="007D6960">
      <w:pPr>
        <w:pStyle w:val="Listenabsatz"/>
        <w:numPr>
          <w:ilvl w:val="0"/>
          <w:numId w:val="17"/>
        </w:numPr>
      </w:pPr>
      <w:r w:rsidRPr="00CA2498">
        <w:t>Entsorgung durch den Auftragnehmer – siehe 0.2.1</w:t>
      </w:r>
      <w:r w:rsidR="00B65D82" w:rsidRPr="00CA2498">
        <w:t>5</w:t>
      </w:r>
      <w:r w:rsidRPr="00CA2498">
        <w:t>.2</w:t>
      </w:r>
    </w:p>
    <w:p w14:paraId="2C438FF4" w14:textId="77777777" w:rsidR="00A937E3" w:rsidRDefault="00A937E3" w:rsidP="00A937E3">
      <w:pPr>
        <w:rPr>
          <w:lang w:eastAsia="de-DE"/>
        </w:rPr>
      </w:pPr>
    </w:p>
    <w:p w14:paraId="36F646DA" w14:textId="5F033A3A" w:rsidR="00A937E3" w:rsidRDefault="00A937E3" w:rsidP="00A937E3">
      <w:pPr>
        <w:rPr>
          <w:lang w:eastAsia="de-DE"/>
        </w:rPr>
      </w:pPr>
      <w:r>
        <w:rPr>
          <w:lang w:eastAsia="de-DE"/>
        </w:rPr>
        <w:t>In nachfolgender Tabelle ist beschrieben</w:t>
      </w:r>
      <w:r w:rsidR="0064662C">
        <w:rPr>
          <w:lang w:eastAsia="de-DE"/>
        </w:rPr>
        <w:t>,</w:t>
      </w:r>
      <w:r>
        <w:rPr>
          <w:lang w:eastAsia="de-DE"/>
        </w:rPr>
        <w:t xml:space="preserve"> </w:t>
      </w:r>
      <w:r w:rsidR="00C5500B">
        <w:rPr>
          <w:lang w:eastAsia="de-DE"/>
        </w:rPr>
        <w:t xml:space="preserve">wer </w:t>
      </w:r>
      <w:r>
        <w:rPr>
          <w:lang w:eastAsia="de-DE"/>
        </w:rPr>
        <w:t xml:space="preserve">für </w:t>
      </w:r>
      <w:r w:rsidR="00C5500B">
        <w:rPr>
          <w:lang w:eastAsia="de-DE"/>
        </w:rPr>
        <w:t xml:space="preserve">die Entsorgung </w:t>
      </w:r>
      <w:r>
        <w:rPr>
          <w:lang w:eastAsia="de-DE"/>
        </w:rPr>
        <w:t>welche</w:t>
      </w:r>
      <w:r w:rsidR="00C5500B">
        <w:rPr>
          <w:lang w:eastAsia="de-DE"/>
        </w:rPr>
        <w:t>n</w:t>
      </w:r>
      <w:r>
        <w:rPr>
          <w:lang w:eastAsia="de-DE"/>
        </w:rPr>
        <w:t xml:space="preserve"> Material</w:t>
      </w:r>
      <w:r w:rsidR="00C5500B">
        <w:rPr>
          <w:lang w:eastAsia="de-DE"/>
        </w:rPr>
        <w:t>s</w:t>
      </w:r>
      <w:r>
        <w:rPr>
          <w:lang w:eastAsia="de-DE"/>
        </w:rPr>
        <w:t xml:space="preserve"> verantwortlich ist und in welchem Kapitel dieser Baubeschreibung die geltenden Regelungen beschrieben werden:</w:t>
      </w:r>
    </w:p>
    <w:tbl>
      <w:tblPr>
        <w:tblW w:w="8930" w:type="dxa"/>
        <w:tblInd w:w="212" w:type="dxa"/>
        <w:tblLayout w:type="fixed"/>
        <w:tblCellMar>
          <w:left w:w="70" w:type="dxa"/>
          <w:right w:w="70" w:type="dxa"/>
        </w:tblCellMar>
        <w:tblLook w:val="0000" w:firstRow="0" w:lastRow="0" w:firstColumn="0" w:lastColumn="0" w:noHBand="0" w:noVBand="0"/>
      </w:tblPr>
      <w:tblGrid>
        <w:gridCol w:w="2902"/>
        <w:gridCol w:w="3477"/>
        <w:gridCol w:w="2551"/>
      </w:tblGrid>
      <w:tr w:rsidR="00DE486A" w:rsidRPr="00A2624E" w14:paraId="42350BD4" w14:textId="77777777" w:rsidTr="0044663D">
        <w:tc>
          <w:tcPr>
            <w:tcW w:w="2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08F06A" w14:textId="77777777" w:rsidR="00DE486A" w:rsidRPr="00A2624E" w:rsidRDefault="00DE486A" w:rsidP="00A937E3">
            <w:pPr>
              <w:tabs>
                <w:tab w:val="left" w:pos="709"/>
              </w:tabs>
              <w:spacing w:after="0"/>
              <w:rPr>
                <w:rFonts w:eastAsia="Times New Roman" w:cs="Times New Roman"/>
                <w:b/>
                <w:sz w:val="20"/>
                <w:szCs w:val="20"/>
                <w:lang w:eastAsia="de-DE"/>
              </w:rPr>
            </w:pPr>
            <w:r w:rsidRPr="00A2624E">
              <w:rPr>
                <w:rFonts w:eastAsia="Times New Roman" w:cs="Times New Roman"/>
                <w:b/>
                <w:sz w:val="20"/>
                <w:szCs w:val="20"/>
                <w:lang w:eastAsia="de-DE"/>
              </w:rPr>
              <w:t>Material</w:t>
            </w:r>
          </w:p>
        </w:tc>
        <w:tc>
          <w:tcPr>
            <w:tcW w:w="3477" w:type="dxa"/>
            <w:tcBorders>
              <w:top w:val="single" w:sz="4" w:space="0" w:color="auto"/>
              <w:left w:val="single" w:sz="4" w:space="0" w:color="auto"/>
              <w:bottom w:val="single" w:sz="4" w:space="0" w:color="auto"/>
            </w:tcBorders>
            <w:shd w:val="clear" w:color="auto" w:fill="D9D9D9" w:themeFill="background1" w:themeFillShade="D9"/>
          </w:tcPr>
          <w:p w14:paraId="793FF18F" w14:textId="77777777" w:rsidR="00CA2498" w:rsidRDefault="000E0EDC" w:rsidP="000E0EDC">
            <w:pPr>
              <w:tabs>
                <w:tab w:val="left" w:pos="709"/>
              </w:tabs>
              <w:spacing w:after="0"/>
              <w:jc w:val="center"/>
              <w:rPr>
                <w:rFonts w:eastAsia="Times New Roman" w:cs="Times New Roman"/>
                <w:b/>
                <w:sz w:val="20"/>
                <w:szCs w:val="20"/>
                <w:lang w:eastAsia="de-DE"/>
              </w:rPr>
            </w:pPr>
            <w:r>
              <w:rPr>
                <w:rFonts w:eastAsia="Times New Roman" w:cs="Times New Roman"/>
                <w:b/>
                <w:sz w:val="20"/>
                <w:szCs w:val="20"/>
                <w:lang w:eastAsia="de-DE"/>
              </w:rPr>
              <w:t xml:space="preserve">Entsorgung der Stoffe </w:t>
            </w:r>
          </w:p>
          <w:p w14:paraId="6EFBD677" w14:textId="722E675B" w:rsidR="00DE486A" w:rsidRPr="00A2624E" w:rsidRDefault="000E0EDC" w:rsidP="000E0EDC">
            <w:pPr>
              <w:tabs>
                <w:tab w:val="left" w:pos="709"/>
              </w:tabs>
              <w:spacing w:after="0"/>
              <w:jc w:val="center"/>
              <w:rPr>
                <w:rFonts w:eastAsia="Times New Roman" w:cs="Times New Roman"/>
                <w:b/>
                <w:sz w:val="20"/>
                <w:szCs w:val="20"/>
                <w:lang w:eastAsia="de-DE"/>
              </w:rPr>
            </w:pPr>
            <w:r w:rsidRPr="00CA2498">
              <w:rPr>
                <w:rFonts w:eastAsia="Times New Roman" w:cs="Times New Roman"/>
                <w:b/>
                <w:sz w:val="20"/>
                <w:szCs w:val="20"/>
                <w:lang w:eastAsia="de-DE"/>
              </w:rPr>
              <w:t>durch</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5F89C4" w14:textId="77777777" w:rsidR="00DE486A" w:rsidRPr="00A2624E" w:rsidRDefault="000E0EDC" w:rsidP="0048767B">
            <w:pPr>
              <w:tabs>
                <w:tab w:val="left" w:pos="709"/>
              </w:tabs>
              <w:spacing w:after="0"/>
              <w:jc w:val="center"/>
              <w:rPr>
                <w:rFonts w:eastAsia="Times New Roman" w:cs="Times New Roman"/>
                <w:b/>
                <w:sz w:val="20"/>
                <w:szCs w:val="20"/>
                <w:lang w:eastAsia="de-DE"/>
              </w:rPr>
            </w:pPr>
            <w:r>
              <w:rPr>
                <w:rFonts w:eastAsia="Times New Roman" w:cs="Times New Roman"/>
                <w:b/>
                <w:sz w:val="20"/>
                <w:szCs w:val="20"/>
                <w:lang w:eastAsia="de-DE"/>
              </w:rPr>
              <w:t>Regelung im Punkt der Baubeschreibung</w:t>
            </w:r>
          </w:p>
        </w:tc>
      </w:tr>
      <w:tr w:rsidR="0061698A" w:rsidRPr="00A2624E" w14:paraId="1248EE94" w14:textId="77777777" w:rsidTr="0044663D">
        <w:trPr>
          <w:trHeight w:val="289"/>
        </w:trPr>
        <w:tc>
          <w:tcPr>
            <w:tcW w:w="2902" w:type="dxa"/>
            <w:tcBorders>
              <w:top w:val="single" w:sz="4" w:space="0" w:color="auto"/>
              <w:left w:val="single" w:sz="4" w:space="0" w:color="auto"/>
              <w:bottom w:val="single" w:sz="4" w:space="0" w:color="auto"/>
              <w:right w:val="single" w:sz="4" w:space="0" w:color="auto"/>
            </w:tcBorders>
          </w:tcPr>
          <w:p w14:paraId="0813A5E0" w14:textId="5262C18A" w:rsidR="0061698A" w:rsidRPr="00CA2498" w:rsidRDefault="0061698A"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Schrott (Schienen, Stahlschwellen</w:t>
            </w:r>
            <w:r w:rsidR="00D30900" w:rsidRPr="00CA2498">
              <w:rPr>
                <w:rFonts w:eastAsia="Times New Roman" w:cs="Times New Roman"/>
                <w:color w:val="E36C0A" w:themeColor="accent6" w:themeShade="BF"/>
                <w:sz w:val="20"/>
                <w:szCs w:val="20"/>
                <w:lang w:eastAsia="de-DE"/>
              </w:rPr>
              <w:t>, Kleineisen</w:t>
            </w:r>
            <w:r w:rsidRPr="00CA2498">
              <w:rPr>
                <w:rFonts w:eastAsia="Times New Roman" w:cs="Times New Roman"/>
                <w:color w:val="E36C0A" w:themeColor="accent6" w:themeShade="BF"/>
                <w:sz w:val="20"/>
                <w:szCs w:val="20"/>
                <w:lang w:eastAsia="de-DE"/>
              </w:rPr>
              <w:t>)</w:t>
            </w:r>
            <w:r w:rsidR="00D30900" w:rsidRPr="00CA2498">
              <w:rPr>
                <w:rFonts w:eastAsia="Times New Roman" w:cs="Times New Roman"/>
                <w:color w:val="E36C0A" w:themeColor="accent6" w:themeShade="BF"/>
                <w:sz w:val="20"/>
                <w:szCs w:val="20"/>
                <w:lang w:eastAsia="de-DE"/>
              </w:rPr>
              <w:t xml:space="preserve"> und/</w:t>
            </w:r>
            <w:r w:rsidR="0044663D" w:rsidRPr="00CA2498">
              <w:rPr>
                <w:rFonts w:eastAsia="Times New Roman" w:cs="Times New Roman"/>
                <w:color w:val="E36C0A" w:themeColor="accent6" w:themeShade="BF"/>
                <w:sz w:val="20"/>
                <w:szCs w:val="20"/>
                <w:lang w:eastAsia="de-DE"/>
              </w:rPr>
              <w:t>o</w:t>
            </w:r>
            <w:r w:rsidR="00D30900" w:rsidRPr="00CA2498">
              <w:rPr>
                <w:rFonts w:eastAsia="Times New Roman" w:cs="Times New Roman"/>
                <w:color w:val="E36C0A" w:themeColor="accent6" w:themeShade="BF"/>
                <w:sz w:val="20"/>
                <w:szCs w:val="20"/>
                <w:lang w:eastAsia="de-DE"/>
              </w:rPr>
              <w:t>der LST-Reststoffe</w:t>
            </w:r>
          </w:p>
        </w:tc>
        <w:tc>
          <w:tcPr>
            <w:tcW w:w="3477" w:type="dxa"/>
            <w:tcBorders>
              <w:top w:val="single" w:sz="4" w:space="0" w:color="auto"/>
              <w:left w:val="single" w:sz="4" w:space="0" w:color="auto"/>
              <w:bottom w:val="single" w:sz="4" w:space="0" w:color="auto"/>
              <w:right w:val="single" w:sz="4" w:space="0" w:color="auto"/>
            </w:tcBorders>
          </w:tcPr>
          <w:p w14:paraId="74CF3E64" w14:textId="77777777" w:rsidR="0061698A" w:rsidRPr="00CA2498" w:rsidRDefault="0061698A"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Auftraggeber</w:t>
            </w:r>
          </w:p>
        </w:tc>
        <w:tc>
          <w:tcPr>
            <w:tcW w:w="2551" w:type="dxa"/>
            <w:tcBorders>
              <w:top w:val="single" w:sz="4" w:space="0" w:color="auto"/>
              <w:left w:val="single" w:sz="4" w:space="0" w:color="auto"/>
              <w:bottom w:val="single" w:sz="4" w:space="0" w:color="auto"/>
              <w:right w:val="single" w:sz="4" w:space="0" w:color="auto"/>
            </w:tcBorders>
          </w:tcPr>
          <w:p w14:paraId="4D996F20" w14:textId="50CB553D" w:rsidR="0061698A" w:rsidRPr="00CA2498" w:rsidRDefault="0061698A" w:rsidP="001B7526">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w:t>
            </w:r>
            <w:r w:rsidR="00C5500B" w:rsidRPr="00CA2498">
              <w:rPr>
                <w:rFonts w:eastAsia="Times New Roman" w:cs="Times New Roman"/>
                <w:color w:val="E36C0A" w:themeColor="accent6" w:themeShade="BF"/>
                <w:sz w:val="20"/>
                <w:szCs w:val="20"/>
                <w:lang w:eastAsia="de-DE"/>
              </w:rPr>
              <w:t>15.1</w:t>
            </w:r>
          </w:p>
        </w:tc>
      </w:tr>
      <w:tr w:rsidR="00DE486A" w:rsidRPr="00A2624E" w14:paraId="714FFC24" w14:textId="77777777" w:rsidTr="0044663D">
        <w:trPr>
          <w:trHeight w:val="289"/>
        </w:trPr>
        <w:tc>
          <w:tcPr>
            <w:tcW w:w="2902" w:type="dxa"/>
            <w:tcBorders>
              <w:top w:val="single" w:sz="4" w:space="0" w:color="auto"/>
              <w:left w:val="single" w:sz="4" w:space="0" w:color="auto"/>
              <w:bottom w:val="single" w:sz="4" w:space="0" w:color="auto"/>
              <w:right w:val="single" w:sz="4" w:space="0" w:color="auto"/>
            </w:tcBorders>
          </w:tcPr>
          <w:p w14:paraId="12F54FFA" w14:textId="77777777" w:rsidR="00DE486A" w:rsidRPr="00CA2498" w:rsidRDefault="00DE486A"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Altschwellen</w:t>
            </w:r>
            <w:r w:rsidR="000E0EDC" w:rsidRPr="00CA2498">
              <w:rPr>
                <w:rFonts w:eastAsia="Times New Roman" w:cs="Times New Roman"/>
                <w:color w:val="E36C0A" w:themeColor="accent6" w:themeShade="BF"/>
                <w:sz w:val="20"/>
                <w:szCs w:val="20"/>
                <w:lang w:eastAsia="de-DE"/>
              </w:rPr>
              <w:t xml:space="preserve"> (Holz / Beton)</w:t>
            </w:r>
          </w:p>
        </w:tc>
        <w:tc>
          <w:tcPr>
            <w:tcW w:w="3477" w:type="dxa"/>
            <w:tcBorders>
              <w:top w:val="single" w:sz="4" w:space="0" w:color="auto"/>
              <w:left w:val="single" w:sz="4" w:space="0" w:color="auto"/>
              <w:bottom w:val="single" w:sz="4" w:space="0" w:color="auto"/>
              <w:right w:val="single" w:sz="4" w:space="0" w:color="auto"/>
            </w:tcBorders>
          </w:tcPr>
          <w:p w14:paraId="6809E3BD" w14:textId="77777777" w:rsidR="00DE486A" w:rsidRPr="00CA2498" w:rsidRDefault="000E0EDC" w:rsidP="0059096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Auftraggeber</w:t>
            </w:r>
          </w:p>
        </w:tc>
        <w:tc>
          <w:tcPr>
            <w:tcW w:w="2551" w:type="dxa"/>
            <w:tcBorders>
              <w:top w:val="single" w:sz="4" w:space="0" w:color="auto"/>
              <w:left w:val="single" w:sz="4" w:space="0" w:color="auto"/>
              <w:bottom w:val="single" w:sz="4" w:space="0" w:color="auto"/>
              <w:right w:val="single" w:sz="4" w:space="0" w:color="auto"/>
            </w:tcBorders>
          </w:tcPr>
          <w:p w14:paraId="5E72B328" w14:textId="2391EC1D" w:rsidR="00DE486A" w:rsidRPr="00CA2498" w:rsidRDefault="000E0EDC" w:rsidP="001B7526">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w:t>
            </w:r>
            <w:r w:rsidR="00C5500B" w:rsidRPr="00CA2498">
              <w:rPr>
                <w:rFonts w:eastAsia="Times New Roman" w:cs="Times New Roman"/>
                <w:color w:val="E36C0A" w:themeColor="accent6" w:themeShade="BF"/>
                <w:sz w:val="20"/>
                <w:szCs w:val="20"/>
                <w:lang w:eastAsia="de-DE"/>
              </w:rPr>
              <w:t>5</w:t>
            </w:r>
            <w:r w:rsidR="001B7526" w:rsidRPr="00CA2498">
              <w:rPr>
                <w:rFonts w:eastAsia="Times New Roman" w:cs="Times New Roman"/>
                <w:color w:val="E36C0A" w:themeColor="accent6" w:themeShade="BF"/>
                <w:sz w:val="20"/>
                <w:szCs w:val="20"/>
                <w:lang w:eastAsia="de-DE"/>
              </w:rPr>
              <w:t>.1</w:t>
            </w:r>
            <w:r w:rsidRPr="00CA2498">
              <w:rPr>
                <w:rFonts w:eastAsia="Times New Roman" w:cs="Times New Roman"/>
                <w:color w:val="E36C0A" w:themeColor="accent6" w:themeShade="BF"/>
                <w:sz w:val="20"/>
                <w:szCs w:val="20"/>
                <w:lang w:eastAsia="de-DE"/>
              </w:rPr>
              <w:t xml:space="preserve"> </w:t>
            </w:r>
          </w:p>
        </w:tc>
      </w:tr>
      <w:tr w:rsidR="00DE486A" w:rsidRPr="00A2624E" w14:paraId="1698C5BC" w14:textId="77777777" w:rsidTr="0044663D">
        <w:trPr>
          <w:trHeight w:val="289"/>
        </w:trPr>
        <w:tc>
          <w:tcPr>
            <w:tcW w:w="2902" w:type="dxa"/>
            <w:tcBorders>
              <w:top w:val="single" w:sz="4" w:space="0" w:color="auto"/>
              <w:left w:val="single" w:sz="4" w:space="0" w:color="auto"/>
              <w:bottom w:val="single" w:sz="4" w:space="0" w:color="auto"/>
              <w:right w:val="single" w:sz="4" w:space="0" w:color="auto"/>
            </w:tcBorders>
          </w:tcPr>
          <w:p w14:paraId="2488DF86" w14:textId="77777777" w:rsidR="00DE486A" w:rsidRPr="00CA2498" w:rsidRDefault="001B7526" w:rsidP="001B7526">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Altschotter incl. BRM-Material</w:t>
            </w:r>
          </w:p>
        </w:tc>
        <w:tc>
          <w:tcPr>
            <w:tcW w:w="3477" w:type="dxa"/>
            <w:tcBorders>
              <w:top w:val="single" w:sz="4" w:space="0" w:color="auto"/>
              <w:left w:val="single" w:sz="4" w:space="0" w:color="auto"/>
              <w:bottom w:val="single" w:sz="4" w:space="0" w:color="auto"/>
              <w:right w:val="single" w:sz="4" w:space="0" w:color="auto"/>
            </w:tcBorders>
          </w:tcPr>
          <w:p w14:paraId="31F3E7A1" w14:textId="77777777" w:rsidR="00DE486A" w:rsidRPr="00CA2498" w:rsidRDefault="0059096F"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Auftraggeber</w:t>
            </w:r>
          </w:p>
        </w:tc>
        <w:tc>
          <w:tcPr>
            <w:tcW w:w="2551" w:type="dxa"/>
            <w:tcBorders>
              <w:top w:val="single" w:sz="4" w:space="0" w:color="auto"/>
              <w:left w:val="single" w:sz="4" w:space="0" w:color="auto"/>
              <w:bottom w:val="single" w:sz="4" w:space="0" w:color="auto"/>
              <w:right w:val="single" w:sz="4" w:space="0" w:color="auto"/>
            </w:tcBorders>
          </w:tcPr>
          <w:p w14:paraId="7509DE0E" w14:textId="301BDE0B" w:rsidR="00DE486A" w:rsidRPr="00CA2498" w:rsidRDefault="00C5500B"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0.2.15.1</w:t>
            </w:r>
          </w:p>
        </w:tc>
      </w:tr>
      <w:tr w:rsidR="00DE486A" w:rsidRPr="00A2624E" w14:paraId="4393EA0C" w14:textId="77777777" w:rsidTr="0044663D">
        <w:trPr>
          <w:trHeight w:val="289"/>
        </w:trPr>
        <w:tc>
          <w:tcPr>
            <w:tcW w:w="2902" w:type="dxa"/>
            <w:tcBorders>
              <w:top w:val="single" w:sz="4" w:space="0" w:color="auto"/>
              <w:left w:val="single" w:sz="4" w:space="0" w:color="auto"/>
              <w:bottom w:val="single" w:sz="4" w:space="0" w:color="auto"/>
              <w:right w:val="single" w:sz="4" w:space="0" w:color="auto"/>
            </w:tcBorders>
          </w:tcPr>
          <w:p w14:paraId="7DE68081" w14:textId="77777777" w:rsidR="00DE486A" w:rsidRPr="00CA2498" w:rsidRDefault="001B7526"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Bodenaushub</w:t>
            </w:r>
          </w:p>
        </w:tc>
        <w:tc>
          <w:tcPr>
            <w:tcW w:w="3477" w:type="dxa"/>
            <w:tcBorders>
              <w:top w:val="single" w:sz="4" w:space="0" w:color="auto"/>
              <w:left w:val="single" w:sz="4" w:space="0" w:color="auto"/>
              <w:bottom w:val="single" w:sz="4" w:space="0" w:color="auto"/>
              <w:right w:val="single" w:sz="4" w:space="0" w:color="auto"/>
            </w:tcBorders>
          </w:tcPr>
          <w:p w14:paraId="0EDCD272" w14:textId="77777777" w:rsidR="00DE486A" w:rsidRPr="00CA2498" w:rsidRDefault="001B7526" w:rsidP="0059096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w:t>
            </w:r>
            <w:r w:rsidR="0059096F" w:rsidRPr="00CA2498">
              <w:rPr>
                <w:rFonts w:eastAsia="Times New Roman" w:cs="Times New Roman"/>
                <w:color w:val="E36C0A" w:themeColor="accent6" w:themeShade="BF"/>
                <w:sz w:val="20"/>
                <w:szCs w:val="20"/>
                <w:lang w:eastAsia="de-DE"/>
              </w:rPr>
              <w:t>uftraggeber</w:t>
            </w:r>
          </w:p>
        </w:tc>
        <w:tc>
          <w:tcPr>
            <w:tcW w:w="2551" w:type="dxa"/>
            <w:tcBorders>
              <w:top w:val="single" w:sz="4" w:space="0" w:color="auto"/>
              <w:left w:val="single" w:sz="4" w:space="0" w:color="auto"/>
              <w:bottom w:val="single" w:sz="4" w:space="0" w:color="auto"/>
              <w:right w:val="single" w:sz="4" w:space="0" w:color="auto"/>
            </w:tcBorders>
          </w:tcPr>
          <w:p w14:paraId="48822360" w14:textId="382206BE" w:rsidR="00DE486A" w:rsidRPr="00CA2498" w:rsidRDefault="00C5500B"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0.2.15.1</w:t>
            </w:r>
          </w:p>
        </w:tc>
      </w:tr>
      <w:tr w:rsidR="001B7526" w:rsidRPr="001D1EC0" w14:paraId="76806192" w14:textId="77777777" w:rsidTr="0044663D">
        <w:trPr>
          <w:trHeight w:val="289"/>
        </w:trPr>
        <w:tc>
          <w:tcPr>
            <w:tcW w:w="2902" w:type="dxa"/>
            <w:tcBorders>
              <w:top w:val="single" w:sz="4" w:space="0" w:color="auto"/>
              <w:left w:val="single" w:sz="4" w:space="0" w:color="auto"/>
              <w:bottom w:val="single" w:sz="4" w:space="0" w:color="auto"/>
              <w:right w:val="single" w:sz="4" w:space="0" w:color="auto"/>
            </w:tcBorders>
          </w:tcPr>
          <w:p w14:paraId="1C86B5D6" w14:textId="43179746" w:rsidR="001B7526" w:rsidRPr="00CA2498" w:rsidRDefault="001B7526"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ZW in Big</w:t>
            </w:r>
            <w:r w:rsidR="00C5500B" w:rsidRPr="00CA2498">
              <w:rPr>
                <w:rFonts w:eastAsia="Times New Roman" w:cs="Times New Roman"/>
                <w:color w:val="E36C0A" w:themeColor="accent6" w:themeShade="BF"/>
                <w:sz w:val="20"/>
                <w:szCs w:val="20"/>
                <w:lang w:eastAsia="de-DE"/>
              </w:rPr>
              <w:t>B</w:t>
            </w:r>
            <w:r w:rsidRPr="00CA2498">
              <w:rPr>
                <w:rFonts w:eastAsia="Times New Roman" w:cs="Times New Roman"/>
                <w:color w:val="E36C0A" w:themeColor="accent6" w:themeShade="BF"/>
                <w:sz w:val="20"/>
                <w:szCs w:val="20"/>
                <w:lang w:eastAsia="de-DE"/>
              </w:rPr>
              <w:t>a</w:t>
            </w:r>
            <w:r w:rsidR="00C5500B" w:rsidRPr="00CA2498">
              <w:rPr>
                <w:rFonts w:eastAsia="Times New Roman" w:cs="Times New Roman"/>
                <w:color w:val="E36C0A" w:themeColor="accent6" w:themeShade="BF"/>
                <w:sz w:val="20"/>
                <w:szCs w:val="20"/>
                <w:lang w:eastAsia="de-DE"/>
              </w:rPr>
              <w:t>g</w:t>
            </w:r>
          </w:p>
        </w:tc>
        <w:tc>
          <w:tcPr>
            <w:tcW w:w="3477" w:type="dxa"/>
            <w:tcBorders>
              <w:top w:val="single" w:sz="4" w:space="0" w:color="auto"/>
              <w:left w:val="single" w:sz="4" w:space="0" w:color="auto"/>
              <w:bottom w:val="single" w:sz="4" w:space="0" w:color="auto"/>
              <w:right w:val="single" w:sz="4" w:space="0" w:color="auto"/>
            </w:tcBorders>
          </w:tcPr>
          <w:p w14:paraId="76FAA6A9" w14:textId="186FADF4" w:rsidR="001B7526" w:rsidRPr="00CA2498" w:rsidRDefault="00C5500B" w:rsidP="00D30900">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Auftraggeber</w:t>
            </w:r>
          </w:p>
        </w:tc>
        <w:tc>
          <w:tcPr>
            <w:tcW w:w="2551" w:type="dxa"/>
            <w:tcBorders>
              <w:top w:val="single" w:sz="4" w:space="0" w:color="auto"/>
              <w:left w:val="single" w:sz="4" w:space="0" w:color="auto"/>
              <w:bottom w:val="single" w:sz="4" w:space="0" w:color="auto"/>
              <w:right w:val="single" w:sz="4" w:space="0" w:color="auto"/>
            </w:tcBorders>
          </w:tcPr>
          <w:p w14:paraId="08D88C05" w14:textId="0F711A0C" w:rsidR="001B7526" w:rsidRPr="00CA2498" w:rsidRDefault="00C5500B"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0.2.15.1</w:t>
            </w:r>
          </w:p>
        </w:tc>
      </w:tr>
      <w:tr w:rsidR="00D30900" w:rsidRPr="001F1A7D" w14:paraId="43B651BF" w14:textId="77777777" w:rsidTr="0044663D">
        <w:trPr>
          <w:trHeight w:val="536"/>
        </w:trPr>
        <w:tc>
          <w:tcPr>
            <w:tcW w:w="2902" w:type="dxa"/>
            <w:tcBorders>
              <w:top w:val="single" w:sz="4" w:space="0" w:color="auto"/>
              <w:left w:val="single" w:sz="4" w:space="0" w:color="auto"/>
              <w:bottom w:val="single" w:sz="4" w:space="0" w:color="auto"/>
              <w:right w:val="single" w:sz="4" w:space="0" w:color="auto"/>
            </w:tcBorders>
          </w:tcPr>
          <w:p w14:paraId="362C225D" w14:textId="77777777" w:rsidR="00D30900" w:rsidRPr="00CA2498" w:rsidRDefault="00D30900"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Asphalt aus Bahnübergängen</w:t>
            </w:r>
          </w:p>
        </w:tc>
        <w:tc>
          <w:tcPr>
            <w:tcW w:w="3477" w:type="dxa"/>
            <w:tcBorders>
              <w:top w:val="single" w:sz="4" w:space="0" w:color="auto"/>
              <w:left w:val="single" w:sz="4" w:space="0" w:color="auto"/>
              <w:bottom w:val="single" w:sz="4" w:space="0" w:color="auto"/>
              <w:right w:val="single" w:sz="4" w:space="0" w:color="auto"/>
            </w:tcBorders>
          </w:tcPr>
          <w:p w14:paraId="562F1B3B" w14:textId="0100FEE0" w:rsidR="00D30900" w:rsidRPr="00CA2498" w:rsidRDefault="00C5500B"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Auftraggeber</w:t>
            </w:r>
          </w:p>
        </w:tc>
        <w:tc>
          <w:tcPr>
            <w:tcW w:w="2551" w:type="dxa"/>
            <w:tcBorders>
              <w:top w:val="single" w:sz="4" w:space="0" w:color="auto"/>
              <w:left w:val="single" w:sz="4" w:space="0" w:color="auto"/>
              <w:bottom w:val="single" w:sz="4" w:space="0" w:color="auto"/>
              <w:right w:val="single" w:sz="4" w:space="0" w:color="auto"/>
            </w:tcBorders>
          </w:tcPr>
          <w:p w14:paraId="68349147" w14:textId="1E3E99EA" w:rsidR="00D30900" w:rsidRPr="00CA2498" w:rsidRDefault="00C5500B" w:rsidP="0048767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0.2.15.1</w:t>
            </w:r>
          </w:p>
        </w:tc>
      </w:tr>
      <w:tr w:rsidR="00C5500B" w:rsidRPr="001F1A7D" w14:paraId="654BAEEB" w14:textId="77777777" w:rsidTr="0044663D">
        <w:trPr>
          <w:trHeight w:val="536"/>
        </w:trPr>
        <w:tc>
          <w:tcPr>
            <w:tcW w:w="2902" w:type="dxa"/>
            <w:tcBorders>
              <w:top w:val="single" w:sz="4" w:space="0" w:color="auto"/>
              <w:left w:val="single" w:sz="4" w:space="0" w:color="auto"/>
              <w:bottom w:val="single" w:sz="4" w:space="0" w:color="auto"/>
              <w:right w:val="single" w:sz="4" w:space="0" w:color="auto"/>
            </w:tcBorders>
          </w:tcPr>
          <w:p w14:paraId="36D497C0" w14:textId="3B1E916F"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Beton und Steinzeug (alte Entwässerungs-anlagen)</w:t>
            </w:r>
          </w:p>
        </w:tc>
        <w:tc>
          <w:tcPr>
            <w:tcW w:w="3477" w:type="dxa"/>
            <w:tcBorders>
              <w:top w:val="single" w:sz="4" w:space="0" w:color="auto"/>
              <w:left w:val="single" w:sz="4" w:space="0" w:color="auto"/>
              <w:bottom w:val="single" w:sz="4" w:space="0" w:color="auto"/>
              <w:right w:val="single" w:sz="4" w:space="0" w:color="auto"/>
            </w:tcBorders>
          </w:tcPr>
          <w:p w14:paraId="14CE6038" w14:textId="7A71D78E"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Auftraggeber</w:t>
            </w:r>
          </w:p>
        </w:tc>
        <w:tc>
          <w:tcPr>
            <w:tcW w:w="2551" w:type="dxa"/>
            <w:tcBorders>
              <w:top w:val="single" w:sz="4" w:space="0" w:color="auto"/>
              <w:left w:val="single" w:sz="4" w:space="0" w:color="auto"/>
              <w:bottom w:val="single" w:sz="4" w:space="0" w:color="auto"/>
              <w:right w:val="single" w:sz="4" w:space="0" w:color="auto"/>
            </w:tcBorders>
          </w:tcPr>
          <w:p w14:paraId="4C4DF20D" w14:textId="7DBFDEA3"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0.2.15.1</w:t>
            </w:r>
          </w:p>
        </w:tc>
      </w:tr>
      <w:tr w:rsidR="00C5500B" w:rsidRPr="001F1A7D" w14:paraId="0C6B7193" w14:textId="77777777" w:rsidTr="0044663D">
        <w:trPr>
          <w:trHeight w:val="289"/>
        </w:trPr>
        <w:tc>
          <w:tcPr>
            <w:tcW w:w="2902" w:type="dxa"/>
            <w:tcBorders>
              <w:top w:val="single" w:sz="4" w:space="0" w:color="auto"/>
              <w:left w:val="single" w:sz="4" w:space="0" w:color="auto"/>
              <w:bottom w:val="single" w:sz="4" w:space="0" w:color="auto"/>
              <w:right w:val="single" w:sz="4" w:space="0" w:color="auto"/>
            </w:tcBorders>
          </w:tcPr>
          <w:p w14:paraId="446AD704" w14:textId="62A364DF"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Rückstände aus dem Spülen von Tiefenentwässerungen</w:t>
            </w:r>
          </w:p>
        </w:tc>
        <w:tc>
          <w:tcPr>
            <w:tcW w:w="3477" w:type="dxa"/>
            <w:tcBorders>
              <w:top w:val="single" w:sz="4" w:space="0" w:color="auto"/>
              <w:left w:val="single" w:sz="4" w:space="0" w:color="auto"/>
              <w:bottom w:val="single" w:sz="4" w:space="0" w:color="auto"/>
              <w:right w:val="single" w:sz="4" w:space="0" w:color="auto"/>
            </w:tcBorders>
          </w:tcPr>
          <w:p w14:paraId="51C78AFF" w14:textId="77777777"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Auftragnehmer</w:t>
            </w:r>
          </w:p>
        </w:tc>
        <w:tc>
          <w:tcPr>
            <w:tcW w:w="2551" w:type="dxa"/>
            <w:tcBorders>
              <w:top w:val="single" w:sz="4" w:space="0" w:color="auto"/>
              <w:left w:val="single" w:sz="4" w:space="0" w:color="auto"/>
              <w:bottom w:val="single" w:sz="4" w:space="0" w:color="auto"/>
              <w:right w:val="single" w:sz="4" w:space="0" w:color="auto"/>
            </w:tcBorders>
          </w:tcPr>
          <w:p w14:paraId="6F2C2A9B" w14:textId="584C6873"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w:t>
            </w:r>
            <w:r w:rsidR="000855E2" w:rsidRPr="00CA2498">
              <w:rPr>
                <w:rFonts w:eastAsia="Times New Roman" w:cs="Times New Roman"/>
                <w:color w:val="E36C0A" w:themeColor="accent6" w:themeShade="BF"/>
                <w:sz w:val="20"/>
                <w:szCs w:val="20"/>
                <w:lang w:eastAsia="de-DE"/>
              </w:rPr>
              <w:t>5</w:t>
            </w:r>
            <w:r w:rsidRPr="00CA2498">
              <w:rPr>
                <w:rFonts w:eastAsia="Times New Roman" w:cs="Times New Roman"/>
                <w:color w:val="E36C0A" w:themeColor="accent6" w:themeShade="BF"/>
                <w:sz w:val="20"/>
                <w:szCs w:val="20"/>
                <w:lang w:eastAsia="de-DE"/>
              </w:rPr>
              <w:t>.2</w:t>
            </w:r>
          </w:p>
        </w:tc>
      </w:tr>
      <w:tr w:rsidR="00C5500B" w:rsidRPr="001F1A7D" w14:paraId="6FD9475E" w14:textId="77777777" w:rsidTr="0044663D">
        <w:trPr>
          <w:trHeight w:val="289"/>
        </w:trPr>
        <w:tc>
          <w:tcPr>
            <w:tcW w:w="2902" w:type="dxa"/>
            <w:tcBorders>
              <w:top w:val="single" w:sz="4" w:space="0" w:color="auto"/>
              <w:left w:val="single" w:sz="4" w:space="0" w:color="auto"/>
              <w:bottom w:val="single" w:sz="4" w:space="0" w:color="auto"/>
              <w:right w:val="single" w:sz="4" w:space="0" w:color="auto"/>
            </w:tcBorders>
          </w:tcPr>
          <w:p w14:paraId="6CA73450" w14:textId="3161B390"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Material aus dem Rück-schnitt von Vegetation, Wurzelwerk., Stubben</w:t>
            </w:r>
          </w:p>
        </w:tc>
        <w:tc>
          <w:tcPr>
            <w:tcW w:w="3477" w:type="dxa"/>
            <w:tcBorders>
              <w:top w:val="single" w:sz="4" w:space="0" w:color="auto"/>
              <w:left w:val="single" w:sz="4" w:space="0" w:color="auto"/>
              <w:bottom w:val="single" w:sz="4" w:space="0" w:color="auto"/>
              <w:right w:val="single" w:sz="4" w:space="0" w:color="auto"/>
            </w:tcBorders>
          </w:tcPr>
          <w:p w14:paraId="658EC5B0" w14:textId="77777777"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Auftragnehmer</w:t>
            </w:r>
          </w:p>
        </w:tc>
        <w:tc>
          <w:tcPr>
            <w:tcW w:w="2551" w:type="dxa"/>
            <w:tcBorders>
              <w:top w:val="single" w:sz="4" w:space="0" w:color="auto"/>
              <w:left w:val="single" w:sz="4" w:space="0" w:color="auto"/>
              <w:bottom w:val="single" w:sz="4" w:space="0" w:color="auto"/>
              <w:right w:val="single" w:sz="4" w:space="0" w:color="auto"/>
            </w:tcBorders>
          </w:tcPr>
          <w:p w14:paraId="3142EF0B" w14:textId="42C7731F"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w:t>
            </w:r>
            <w:r w:rsidR="000855E2" w:rsidRPr="00CA2498">
              <w:rPr>
                <w:rFonts w:eastAsia="Times New Roman" w:cs="Times New Roman"/>
                <w:color w:val="E36C0A" w:themeColor="accent6" w:themeShade="BF"/>
                <w:sz w:val="20"/>
                <w:szCs w:val="20"/>
                <w:lang w:eastAsia="de-DE"/>
              </w:rPr>
              <w:t>5</w:t>
            </w:r>
            <w:r w:rsidRPr="00CA2498">
              <w:rPr>
                <w:rFonts w:eastAsia="Times New Roman" w:cs="Times New Roman"/>
                <w:color w:val="E36C0A" w:themeColor="accent6" w:themeShade="BF"/>
                <w:sz w:val="20"/>
                <w:szCs w:val="20"/>
                <w:lang w:eastAsia="de-DE"/>
              </w:rPr>
              <w:t>.2</w:t>
            </w:r>
          </w:p>
        </w:tc>
      </w:tr>
      <w:tr w:rsidR="00C5500B" w:rsidRPr="001F1A7D" w14:paraId="2EFD9BB7" w14:textId="77777777" w:rsidTr="0044663D">
        <w:trPr>
          <w:trHeight w:val="289"/>
        </w:trPr>
        <w:tc>
          <w:tcPr>
            <w:tcW w:w="2902" w:type="dxa"/>
            <w:tcBorders>
              <w:top w:val="single" w:sz="4" w:space="0" w:color="auto"/>
              <w:left w:val="single" w:sz="4" w:space="0" w:color="auto"/>
              <w:bottom w:val="single" w:sz="4" w:space="0" w:color="auto"/>
              <w:right w:val="single" w:sz="4" w:space="0" w:color="auto"/>
            </w:tcBorders>
          </w:tcPr>
          <w:p w14:paraId="7D93E133" w14:textId="77777777"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PVC-Rohre (aus Abbruch alter Entwässerung)</w:t>
            </w:r>
          </w:p>
        </w:tc>
        <w:tc>
          <w:tcPr>
            <w:tcW w:w="3477" w:type="dxa"/>
            <w:tcBorders>
              <w:top w:val="single" w:sz="4" w:space="0" w:color="auto"/>
              <w:left w:val="single" w:sz="4" w:space="0" w:color="auto"/>
              <w:bottom w:val="single" w:sz="4" w:space="0" w:color="auto"/>
              <w:right w:val="single" w:sz="4" w:space="0" w:color="auto"/>
            </w:tcBorders>
          </w:tcPr>
          <w:p w14:paraId="2D334BB4" w14:textId="77777777"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Auftragnehmer</w:t>
            </w:r>
          </w:p>
        </w:tc>
        <w:tc>
          <w:tcPr>
            <w:tcW w:w="2551" w:type="dxa"/>
            <w:tcBorders>
              <w:top w:val="single" w:sz="4" w:space="0" w:color="auto"/>
              <w:left w:val="single" w:sz="4" w:space="0" w:color="auto"/>
              <w:bottom w:val="single" w:sz="4" w:space="0" w:color="auto"/>
              <w:right w:val="single" w:sz="4" w:space="0" w:color="auto"/>
            </w:tcBorders>
          </w:tcPr>
          <w:p w14:paraId="23EBFAB4" w14:textId="0264C08A" w:rsidR="00C5500B" w:rsidRPr="00CA2498" w:rsidRDefault="00C5500B" w:rsidP="00C5500B">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0.2.1</w:t>
            </w:r>
            <w:r w:rsidR="000855E2" w:rsidRPr="00CA2498">
              <w:rPr>
                <w:rFonts w:eastAsia="Times New Roman" w:cs="Times New Roman"/>
                <w:color w:val="E36C0A" w:themeColor="accent6" w:themeShade="BF"/>
                <w:sz w:val="20"/>
                <w:szCs w:val="20"/>
                <w:lang w:eastAsia="de-DE"/>
              </w:rPr>
              <w:t>5</w:t>
            </w:r>
            <w:r w:rsidRPr="00CA2498">
              <w:rPr>
                <w:rFonts w:eastAsia="Times New Roman" w:cs="Times New Roman"/>
                <w:color w:val="E36C0A" w:themeColor="accent6" w:themeShade="BF"/>
                <w:sz w:val="20"/>
                <w:szCs w:val="20"/>
                <w:lang w:eastAsia="de-DE"/>
              </w:rPr>
              <w:t>.2</w:t>
            </w:r>
          </w:p>
        </w:tc>
      </w:tr>
    </w:tbl>
    <w:p w14:paraId="524B8A87" w14:textId="77777777" w:rsidR="00DE486A" w:rsidRDefault="00DE486A" w:rsidP="005030FC">
      <w:pPr>
        <w:rPr>
          <w:lang w:eastAsia="de-DE"/>
        </w:rPr>
      </w:pPr>
    </w:p>
    <w:p w14:paraId="370E4F16" w14:textId="77777777" w:rsidR="00B7435B" w:rsidRPr="00CA2498" w:rsidRDefault="00B7435B" w:rsidP="00B7435B">
      <w:pPr>
        <w:rPr>
          <w:lang w:eastAsia="de-DE"/>
        </w:rPr>
      </w:pPr>
      <w:r>
        <w:t xml:space="preserve">Für Abfälle, </w:t>
      </w:r>
      <w:r w:rsidRPr="0062429B">
        <w:t xml:space="preserve">die </w:t>
      </w:r>
      <w:r>
        <w:t>der AN</w:t>
      </w:r>
      <w:r w:rsidRPr="0062429B">
        <w:t xml:space="preserve"> im Rahmen seiner Leistung erzeugt</w:t>
      </w:r>
      <w:r>
        <w:t>, gilt jedoch immer Anlage 2.13 „</w:t>
      </w:r>
      <w:r>
        <w:rPr>
          <w:lang w:eastAsia="de-DE"/>
        </w:rPr>
        <w:t xml:space="preserve">Regelungen zu auftraggeberseitig beigestellten Oberbaumaterialien (Ver- und Entsorgung)“, </w:t>
      </w:r>
      <w:r w:rsidRPr="00CA6C42">
        <w:rPr>
          <w:lang w:eastAsia="de-DE"/>
        </w:rPr>
        <w:t xml:space="preserve">im Nachfolgenden nur </w:t>
      </w:r>
      <w:r w:rsidRPr="00CA2498">
        <w:rPr>
          <w:lang w:eastAsia="de-DE"/>
        </w:rPr>
        <w:t>noch „Anlage 2.13“ genannt.</w:t>
      </w:r>
    </w:p>
    <w:p w14:paraId="00354EC6" w14:textId="2FE79017" w:rsidR="009848AC" w:rsidRPr="00CA2498" w:rsidRDefault="009848AC" w:rsidP="009848AC">
      <w:pPr>
        <w:jc w:val="both"/>
        <w:rPr>
          <w:b/>
          <w:bCs/>
        </w:rPr>
      </w:pPr>
      <w:r w:rsidRPr="00CA2498">
        <w:rPr>
          <w:b/>
          <w:bCs/>
        </w:rPr>
        <w:t xml:space="preserve">Für folgende </w:t>
      </w:r>
      <w:r w:rsidR="004627CF" w:rsidRPr="00CA2498">
        <w:rPr>
          <w:b/>
          <w:bCs/>
        </w:rPr>
        <w:t>s</w:t>
      </w:r>
      <w:r w:rsidRPr="00CA2498">
        <w:rPr>
          <w:b/>
          <w:bCs/>
        </w:rPr>
        <w:t>onstige Abfälle</w:t>
      </w:r>
      <w:r w:rsidR="004627CF" w:rsidRPr="00CA2498">
        <w:rPr>
          <w:b/>
          <w:bCs/>
        </w:rPr>
        <w:t xml:space="preserve"> </w:t>
      </w:r>
      <w:r w:rsidRPr="00CA2498">
        <w:rPr>
          <w:b/>
          <w:bCs/>
        </w:rPr>
        <w:t xml:space="preserve">gelten </w:t>
      </w:r>
      <w:r w:rsidR="004627CF" w:rsidRPr="00CA2498">
        <w:rPr>
          <w:b/>
          <w:bCs/>
        </w:rPr>
        <w:t xml:space="preserve">gleichermaßen </w:t>
      </w:r>
      <w:r w:rsidRPr="00CA2498">
        <w:rPr>
          <w:b/>
          <w:bCs/>
        </w:rPr>
        <w:t>die Regelungen der Anlage 2.13:</w:t>
      </w:r>
    </w:p>
    <w:p w14:paraId="3AFCC400" w14:textId="4C2125A2" w:rsidR="00B7435B" w:rsidRDefault="009848AC" w:rsidP="00700DC5">
      <w:pPr>
        <w:jc w:val="both"/>
      </w:pPr>
      <w:r w:rsidRPr="00CA2498">
        <w:t>Asphalt,</w:t>
      </w:r>
      <w:r w:rsidR="004627CF" w:rsidRPr="00CA2498">
        <w:t xml:space="preserve"> </w:t>
      </w:r>
      <w:r w:rsidRPr="00CA2498">
        <w:t>Zwischenlagen (ZW)</w:t>
      </w:r>
      <w:r w:rsidR="004627CF" w:rsidRPr="00CA2498">
        <w:t xml:space="preserve">, </w:t>
      </w:r>
      <w:r w:rsidRPr="00CA2498">
        <w:t>Kabelkanäle,</w:t>
      </w:r>
      <w:r w:rsidR="004627CF" w:rsidRPr="00CA2498">
        <w:t xml:space="preserve"> </w:t>
      </w:r>
      <w:r w:rsidRPr="00CA2498">
        <w:t>Betonabbruch,</w:t>
      </w:r>
      <w:r w:rsidR="004627CF" w:rsidRPr="00CA2498">
        <w:t xml:space="preserve"> </w:t>
      </w:r>
      <w:r w:rsidRPr="00CA2498">
        <w:t>BÜ-Beläge</w:t>
      </w:r>
      <w:r w:rsidR="004627CF" w:rsidRPr="00CA2498">
        <w:t>, metallischer Schrott</w:t>
      </w:r>
    </w:p>
    <w:p w14:paraId="49A033F9" w14:textId="6159B11E" w:rsidR="0044663D" w:rsidRDefault="0044663D">
      <w:pPr>
        <w:spacing w:after="200" w:line="276" w:lineRule="auto"/>
        <w:rPr>
          <w:lang w:eastAsia="de-DE"/>
        </w:rPr>
      </w:pPr>
    </w:p>
    <w:p w14:paraId="23E163EC" w14:textId="77777777" w:rsidR="00BC075F" w:rsidRDefault="00BC075F">
      <w:pPr>
        <w:spacing w:after="200" w:line="276" w:lineRule="auto"/>
        <w:rPr>
          <w:lang w:eastAsia="de-DE"/>
        </w:rPr>
      </w:pPr>
    </w:p>
    <w:p w14:paraId="1E91B760" w14:textId="77777777" w:rsidR="00BC075F" w:rsidRDefault="00BC075F">
      <w:pPr>
        <w:spacing w:after="200" w:line="276" w:lineRule="auto"/>
        <w:rPr>
          <w:lang w:eastAsia="de-DE"/>
        </w:rPr>
      </w:pPr>
    </w:p>
    <w:p w14:paraId="2E3BA4DC" w14:textId="77777777" w:rsidR="00532743" w:rsidRDefault="00532743">
      <w:pPr>
        <w:spacing w:after="200" w:line="276" w:lineRule="auto"/>
        <w:rPr>
          <w:lang w:eastAsia="de-DE"/>
        </w:rPr>
      </w:pPr>
    </w:p>
    <w:p w14:paraId="149D17F7" w14:textId="010B7963" w:rsidR="00D42A01" w:rsidRDefault="00D42A01" w:rsidP="001047BB">
      <w:pPr>
        <w:pStyle w:val="berschrift3"/>
      </w:pPr>
      <w:bookmarkStart w:id="108" w:name="_Toc224651982"/>
      <w:r w:rsidRPr="00D42A01">
        <w:lastRenderedPageBreak/>
        <w:t xml:space="preserve">0.2.15.1 </w:t>
      </w:r>
      <w:r>
        <w:tab/>
      </w:r>
      <w:r w:rsidRPr="00D42A01">
        <w:t>Entsorgung durch den Auftraggeber / Zuführungskonzept</w:t>
      </w:r>
      <w:bookmarkEnd w:id="108"/>
    </w:p>
    <w:p w14:paraId="01E40F83" w14:textId="76316453" w:rsidR="00576CBA" w:rsidRDefault="00576CBA" w:rsidP="005030FC">
      <w:pPr>
        <w:rPr>
          <w:lang w:eastAsia="de-DE"/>
        </w:rPr>
      </w:pPr>
      <w:r w:rsidRPr="00D42A01">
        <w:rPr>
          <w:lang w:eastAsia="de-DE"/>
        </w:rPr>
        <w:t>Die nachstehenden Ausführungen gelten ergänzend zur Anlage 2.13</w:t>
      </w:r>
      <w:r w:rsidR="00EF360A" w:rsidRPr="00D42A01">
        <w:rPr>
          <w:lang w:eastAsia="de-DE"/>
        </w:rPr>
        <w:t xml:space="preserve"> zum Bauvertrag</w:t>
      </w:r>
      <w:r w:rsidRPr="00D42A01">
        <w:rPr>
          <w:lang w:eastAsia="de-DE"/>
        </w:rPr>
        <w:t>.</w:t>
      </w:r>
    </w:p>
    <w:p w14:paraId="5FE2B777" w14:textId="746ACF50" w:rsidR="00D42A01" w:rsidRDefault="00D42A01" w:rsidP="005030FC">
      <w:pPr>
        <w:rPr>
          <w:lang w:eastAsia="de-DE"/>
        </w:rPr>
      </w:pPr>
    </w:p>
    <w:p w14:paraId="5846A20A" w14:textId="5018223F" w:rsidR="00FD166F" w:rsidRPr="008A4B7D" w:rsidRDefault="00FD166F" w:rsidP="00606BC6">
      <w:pPr>
        <w:pStyle w:val="berschrift4"/>
        <w:ind w:left="0"/>
      </w:pPr>
      <w:bookmarkStart w:id="109" w:name="_Toc68689222"/>
      <w:bookmarkStart w:id="110" w:name="_Toc224651983"/>
      <w:r w:rsidRPr="008A4B7D">
        <w:t>Entsorgungs</w:t>
      </w:r>
      <w:r w:rsidRPr="00FD166F">
        <w:t>- und</w:t>
      </w:r>
      <w:r>
        <w:t xml:space="preserve"> </w:t>
      </w:r>
      <w:r w:rsidRPr="00FD166F">
        <w:t>Zuführungskonzept</w:t>
      </w:r>
      <w:bookmarkEnd w:id="109"/>
      <w:bookmarkEnd w:id="110"/>
    </w:p>
    <w:p w14:paraId="40A014B1" w14:textId="77777777" w:rsidR="00FD166F" w:rsidRPr="008A4B7D" w:rsidRDefault="00FD166F" w:rsidP="005030FC">
      <w:pPr>
        <w:rPr>
          <w:lang w:eastAsia="de-DE"/>
        </w:rPr>
      </w:pPr>
    </w:p>
    <w:p w14:paraId="7F9EBEE5" w14:textId="1E356553" w:rsidR="00EF63EF" w:rsidRPr="008A4B7D" w:rsidRDefault="00D0775F" w:rsidP="00EF63EF">
      <w:pPr>
        <w:jc w:val="both"/>
        <w:rPr>
          <w:b/>
          <w:u w:val="single"/>
        </w:rPr>
      </w:pPr>
      <w:r w:rsidRPr="008A4B7D">
        <w:rPr>
          <w:b/>
          <w:u w:val="single"/>
        </w:rPr>
        <w:t>Abholung</w:t>
      </w:r>
      <w:r w:rsidR="00EF63EF" w:rsidRPr="008A4B7D">
        <w:rPr>
          <w:b/>
          <w:u w:val="single"/>
        </w:rPr>
        <w:t xml:space="preserve"> durch den AG</w:t>
      </w:r>
    </w:p>
    <w:p w14:paraId="080E5380" w14:textId="749D7BA0" w:rsidR="00EF63EF" w:rsidRPr="00726B4B" w:rsidRDefault="00EF63EF" w:rsidP="00417C9D">
      <w:r w:rsidRPr="008A4B7D">
        <w:t>Übersicht der Materialien und der Abholorte und Transport ab Abholung</w:t>
      </w:r>
      <w:r w:rsidR="00C338C2" w:rsidRPr="008A4B7D">
        <w:t xml:space="preserve"> (z.B.: Tarifpunkt oder BE-Fläche)</w:t>
      </w:r>
      <w:r w:rsidRPr="008A4B7D">
        <w:t>:</w:t>
      </w:r>
    </w:p>
    <w:tbl>
      <w:tblPr>
        <w:tblW w:w="8518" w:type="dxa"/>
        <w:tblInd w:w="-1" w:type="dxa"/>
        <w:tblLayout w:type="fixed"/>
        <w:tblCellMar>
          <w:left w:w="70" w:type="dxa"/>
          <w:right w:w="70" w:type="dxa"/>
        </w:tblCellMar>
        <w:tblLook w:val="0000" w:firstRow="0" w:lastRow="0" w:firstColumn="0" w:lastColumn="0" w:noHBand="0" w:noVBand="0"/>
      </w:tblPr>
      <w:tblGrid>
        <w:gridCol w:w="1282"/>
        <w:gridCol w:w="2050"/>
        <w:gridCol w:w="1470"/>
        <w:gridCol w:w="1666"/>
        <w:gridCol w:w="2050"/>
      </w:tblGrid>
      <w:tr w:rsidR="002B45AF" w:rsidRPr="00A2624E" w14:paraId="385249BE" w14:textId="77777777" w:rsidTr="00417C9D">
        <w:trPr>
          <w:trHeight w:val="431"/>
        </w:trPr>
        <w:tc>
          <w:tcPr>
            <w:tcW w:w="1282" w:type="dxa"/>
            <w:tcBorders>
              <w:top w:val="single" w:sz="4" w:space="0" w:color="auto"/>
              <w:left w:val="single" w:sz="4" w:space="0" w:color="auto"/>
              <w:bottom w:val="single" w:sz="4" w:space="0" w:color="auto"/>
            </w:tcBorders>
            <w:shd w:val="clear" w:color="auto" w:fill="D9D9D9" w:themeFill="background1" w:themeFillShade="D9"/>
          </w:tcPr>
          <w:p w14:paraId="28A6162A" w14:textId="77777777" w:rsidR="002B45AF" w:rsidRPr="00A2624E" w:rsidRDefault="002B45AF" w:rsidP="00EF63EF">
            <w:pPr>
              <w:tabs>
                <w:tab w:val="left" w:pos="709"/>
              </w:tabs>
              <w:spacing w:after="0"/>
              <w:rPr>
                <w:rFonts w:eastAsia="Times New Roman" w:cs="Times New Roman"/>
                <w:b/>
                <w:sz w:val="20"/>
                <w:szCs w:val="20"/>
                <w:lang w:eastAsia="de-DE"/>
              </w:rPr>
            </w:pPr>
            <w:r w:rsidRPr="00A2624E">
              <w:rPr>
                <w:rFonts w:eastAsia="Times New Roman" w:cs="Times New Roman"/>
                <w:b/>
                <w:sz w:val="20"/>
                <w:szCs w:val="20"/>
                <w:lang w:eastAsia="de-DE"/>
              </w:rPr>
              <w:t>Abholtermin</w:t>
            </w:r>
          </w:p>
        </w:tc>
        <w:tc>
          <w:tcPr>
            <w:tcW w:w="20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F7F20B" w14:textId="77777777" w:rsidR="002B45AF" w:rsidRPr="00E95104" w:rsidRDefault="002B45AF" w:rsidP="00EF63EF">
            <w:pPr>
              <w:tabs>
                <w:tab w:val="left" w:pos="709"/>
              </w:tabs>
              <w:spacing w:after="0"/>
              <w:jc w:val="center"/>
              <w:rPr>
                <w:rFonts w:eastAsia="Times New Roman" w:cs="Times New Roman"/>
                <w:b/>
                <w:sz w:val="20"/>
                <w:szCs w:val="20"/>
                <w:lang w:eastAsia="de-DE"/>
              </w:rPr>
            </w:pPr>
            <w:r w:rsidRPr="00E95104">
              <w:rPr>
                <w:rFonts w:eastAsia="Times New Roman" w:cs="Times New Roman"/>
                <w:b/>
                <w:sz w:val="20"/>
                <w:szCs w:val="20"/>
                <w:lang w:eastAsia="de-DE"/>
              </w:rPr>
              <w:t>Material</w:t>
            </w:r>
          </w:p>
          <w:p w14:paraId="06AD19BC" w14:textId="2B8D18AA" w:rsidR="000A6310" w:rsidRPr="00E95104" w:rsidRDefault="000A6310" w:rsidP="00EF63EF">
            <w:pPr>
              <w:tabs>
                <w:tab w:val="left" w:pos="709"/>
              </w:tabs>
              <w:spacing w:after="0"/>
              <w:jc w:val="center"/>
              <w:rPr>
                <w:rFonts w:eastAsia="Times New Roman" w:cs="Times New Roman"/>
                <w:b/>
                <w:sz w:val="20"/>
                <w:szCs w:val="20"/>
                <w:lang w:eastAsia="de-DE"/>
              </w:rPr>
            </w:pPr>
          </w:p>
        </w:tc>
        <w:tc>
          <w:tcPr>
            <w:tcW w:w="14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A9A3E6" w14:textId="5DAB360D" w:rsidR="002B45AF" w:rsidRPr="00E95104" w:rsidRDefault="002B45AF" w:rsidP="00EF63EF">
            <w:pPr>
              <w:tabs>
                <w:tab w:val="left" w:pos="709"/>
              </w:tabs>
              <w:spacing w:after="0"/>
              <w:jc w:val="center"/>
              <w:rPr>
                <w:rFonts w:eastAsia="Times New Roman" w:cs="Times New Roman"/>
                <w:b/>
                <w:sz w:val="20"/>
                <w:szCs w:val="20"/>
                <w:lang w:eastAsia="de-DE"/>
              </w:rPr>
            </w:pPr>
            <w:r w:rsidRPr="00E95104">
              <w:rPr>
                <w:rFonts w:eastAsia="Times New Roman" w:cs="Times New Roman"/>
                <w:b/>
                <w:sz w:val="20"/>
                <w:szCs w:val="20"/>
                <w:lang w:eastAsia="de-DE"/>
              </w:rPr>
              <w:t>Verwendung</w:t>
            </w:r>
          </w:p>
        </w:tc>
        <w:tc>
          <w:tcPr>
            <w:tcW w:w="1666" w:type="dxa"/>
            <w:tcBorders>
              <w:top w:val="single" w:sz="4" w:space="0" w:color="auto"/>
              <w:left w:val="single" w:sz="4" w:space="0" w:color="auto"/>
              <w:bottom w:val="single" w:sz="4" w:space="0" w:color="auto"/>
            </w:tcBorders>
            <w:shd w:val="clear" w:color="auto" w:fill="D9D9D9" w:themeFill="background1" w:themeFillShade="D9"/>
          </w:tcPr>
          <w:p w14:paraId="39C0F7EC" w14:textId="3BC43172" w:rsidR="002B45AF" w:rsidRPr="00E95104" w:rsidRDefault="002B45AF" w:rsidP="00EF63EF">
            <w:pPr>
              <w:tabs>
                <w:tab w:val="left" w:pos="709"/>
              </w:tabs>
              <w:spacing w:after="0"/>
              <w:jc w:val="center"/>
              <w:rPr>
                <w:rFonts w:eastAsia="Times New Roman" w:cs="Times New Roman"/>
                <w:b/>
                <w:sz w:val="20"/>
                <w:szCs w:val="20"/>
                <w:lang w:eastAsia="de-DE"/>
              </w:rPr>
            </w:pPr>
            <w:r w:rsidRPr="00E95104">
              <w:rPr>
                <w:rFonts w:eastAsia="Times New Roman" w:cs="Times New Roman"/>
                <w:b/>
                <w:sz w:val="20"/>
                <w:szCs w:val="20"/>
                <w:lang w:eastAsia="de-DE"/>
              </w:rPr>
              <w:t>Abholung per</w:t>
            </w:r>
          </w:p>
        </w:tc>
        <w:tc>
          <w:tcPr>
            <w:tcW w:w="20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3DC2C" w14:textId="77777777" w:rsidR="002B45AF" w:rsidRPr="00A2624E" w:rsidRDefault="002B45AF" w:rsidP="00EF63EF">
            <w:pPr>
              <w:tabs>
                <w:tab w:val="left" w:pos="709"/>
              </w:tabs>
              <w:spacing w:after="0"/>
              <w:jc w:val="center"/>
              <w:rPr>
                <w:rFonts w:eastAsia="Times New Roman" w:cs="Times New Roman"/>
                <w:b/>
                <w:sz w:val="20"/>
                <w:szCs w:val="20"/>
                <w:lang w:eastAsia="de-DE"/>
              </w:rPr>
            </w:pPr>
            <w:r w:rsidRPr="00A2624E">
              <w:rPr>
                <w:rFonts w:eastAsia="Times New Roman" w:cs="Times New Roman"/>
                <w:b/>
                <w:sz w:val="20"/>
                <w:szCs w:val="20"/>
                <w:lang w:eastAsia="de-DE"/>
              </w:rPr>
              <w:t>Ort</w:t>
            </w:r>
          </w:p>
        </w:tc>
      </w:tr>
      <w:tr w:rsidR="002B45AF" w:rsidRPr="00A2624E" w14:paraId="0BDFBA6C"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47E3DBFC" w14:textId="77777777" w:rsidR="002B45AF" w:rsidRPr="00CA2498" w:rsidRDefault="002B45AF" w:rsidP="00EF63EF">
            <w:pPr>
              <w:tabs>
                <w:tab w:val="left" w:pos="709"/>
              </w:tabs>
              <w:spacing w:after="0"/>
              <w:rPr>
                <w:rFonts w:eastAsia="Times New Roman" w:cs="Times New Roman"/>
                <w:i/>
                <w:color w:val="E36C0A" w:themeColor="accent6" w:themeShade="BF"/>
                <w:sz w:val="20"/>
                <w:szCs w:val="20"/>
                <w:lang w:eastAsia="de-DE"/>
              </w:rPr>
            </w:pPr>
            <w:r w:rsidRPr="00CA2498">
              <w:rPr>
                <w:rFonts w:eastAsia="Times New Roman" w:cs="Times New Roman"/>
                <w:i/>
                <w:color w:val="0070C0"/>
                <w:sz w:val="20"/>
                <w:szCs w:val="20"/>
                <w:lang w:eastAsia="de-DE"/>
              </w:rPr>
              <w:t>ggf. angeben</w:t>
            </w:r>
          </w:p>
        </w:tc>
        <w:tc>
          <w:tcPr>
            <w:tcW w:w="2050" w:type="dxa"/>
            <w:tcBorders>
              <w:top w:val="single" w:sz="4" w:space="0" w:color="auto"/>
              <w:left w:val="single" w:sz="4" w:space="0" w:color="auto"/>
              <w:bottom w:val="single" w:sz="4" w:space="0" w:color="auto"/>
              <w:right w:val="single" w:sz="4" w:space="0" w:color="auto"/>
            </w:tcBorders>
          </w:tcPr>
          <w:p w14:paraId="1EC70C10" w14:textId="77777777" w:rsidR="002B45AF" w:rsidRPr="00CA2498" w:rsidRDefault="002B45AF" w:rsidP="00EF63E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 xml:space="preserve">Altschwellen </w:t>
            </w:r>
          </w:p>
          <w:p w14:paraId="0B7B23D9" w14:textId="69F1986F" w:rsidR="002B45AF" w:rsidRPr="00CA2498" w:rsidRDefault="002B45AF" w:rsidP="00EF63E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 xml:space="preserve">Km </w:t>
            </w:r>
            <w:proofErr w:type="spellStart"/>
            <w:proofErr w:type="gramStart"/>
            <w:r w:rsidRPr="00CA2498">
              <w:rPr>
                <w:rFonts w:eastAsia="Times New Roman" w:cs="Times New Roman"/>
                <w:color w:val="E36C0A" w:themeColor="accent6" w:themeShade="BF"/>
                <w:sz w:val="20"/>
                <w:szCs w:val="20"/>
                <w:lang w:eastAsia="de-DE"/>
              </w:rPr>
              <w:t>xx,xxx</w:t>
            </w:r>
            <w:proofErr w:type="gramEnd"/>
            <w:r w:rsidRPr="00CA2498">
              <w:rPr>
                <w:rFonts w:eastAsia="Times New Roman" w:cs="Times New Roman"/>
                <w:color w:val="E36C0A" w:themeColor="accent6" w:themeShade="BF"/>
                <w:sz w:val="20"/>
                <w:szCs w:val="20"/>
                <w:lang w:eastAsia="de-DE"/>
              </w:rPr>
              <w:t>-xx,xxx</w:t>
            </w:r>
            <w:proofErr w:type="spellEnd"/>
            <w:r w:rsidRPr="00CA2498">
              <w:rPr>
                <w:rFonts w:eastAsia="Times New Roman" w:cs="Times New Roman"/>
                <w:color w:val="E36C0A" w:themeColor="accent6" w:themeShade="BF"/>
                <w:sz w:val="20"/>
                <w:szCs w:val="20"/>
                <w:lang w:eastAsia="de-DE"/>
              </w:rPr>
              <w:t xml:space="preserve"> </w:t>
            </w:r>
          </w:p>
        </w:tc>
        <w:tc>
          <w:tcPr>
            <w:tcW w:w="1470" w:type="dxa"/>
            <w:tcBorders>
              <w:top w:val="single" w:sz="4" w:space="0" w:color="auto"/>
              <w:left w:val="single" w:sz="4" w:space="0" w:color="auto"/>
              <w:bottom w:val="single" w:sz="4" w:space="0" w:color="auto"/>
              <w:right w:val="single" w:sz="4" w:space="0" w:color="auto"/>
            </w:tcBorders>
          </w:tcPr>
          <w:p w14:paraId="552FEA84" w14:textId="17B8D277" w:rsidR="002B45AF" w:rsidRPr="00CA2498" w:rsidRDefault="002B45AF" w:rsidP="00EF63E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Entsorgung</w:t>
            </w:r>
          </w:p>
        </w:tc>
        <w:tc>
          <w:tcPr>
            <w:tcW w:w="1666" w:type="dxa"/>
            <w:tcBorders>
              <w:top w:val="single" w:sz="4" w:space="0" w:color="auto"/>
              <w:left w:val="single" w:sz="4" w:space="0" w:color="auto"/>
              <w:bottom w:val="single" w:sz="4" w:space="0" w:color="auto"/>
              <w:right w:val="single" w:sz="4" w:space="0" w:color="auto"/>
            </w:tcBorders>
          </w:tcPr>
          <w:p w14:paraId="0E1AF262" w14:textId="3701A551" w:rsidR="002B45AF" w:rsidRPr="00CA2498" w:rsidRDefault="002B45AF" w:rsidP="00EF63E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Spezialwagen</w:t>
            </w:r>
          </w:p>
        </w:tc>
        <w:tc>
          <w:tcPr>
            <w:tcW w:w="2050" w:type="dxa"/>
            <w:tcBorders>
              <w:top w:val="single" w:sz="4" w:space="0" w:color="auto"/>
              <w:left w:val="single" w:sz="4" w:space="0" w:color="auto"/>
              <w:bottom w:val="single" w:sz="4" w:space="0" w:color="auto"/>
              <w:right w:val="single" w:sz="4" w:space="0" w:color="auto"/>
            </w:tcBorders>
          </w:tcPr>
          <w:p w14:paraId="3AD15612" w14:textId="77777777" w:rsidR="002B45AF" w:rsidRPr="00CA2498" w:rsidRDefault="002B45AF" w:rsidP="00EF63E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Tarifpunkt</w:t>
            </w:r>
          </w:p>
        </w:tc>
      </w:tr>
      <w:tr w:rsidR="002B45AF" w:rsidRPr="00A2624E" w14:paraId="2601E1BD"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20FF7875" w14:textId="77777777" w:rsidR="002B45AF" w:rsidRPr="00CA2498" w:rsidRDefault="002B45AF" w:rsidP="002B45AF">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0E64897E" w14:textId="77777777"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 xml:space="preserve">Altschwellen </w:t>
            </w:r>
          </w:p>
          <w:p w14:paraId="03BCF554" w14:textId="41FB693C"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 xml:space="preserve">Km </w:t>
            </w:r>
            <w:proofErr w:type="spellStart"/>
            <w:proofErr w:type="gramStart"/>
            <w:r w:rsidRPr="00CA2498">
              <w:rPr>
                <w:rFonts w:eastAsia="Times New Roman" w:cs="Times New Roman"/>
                <w:color w:val="E36C0A" w:themeColor="accent6" w:themeShade="BF"/>
                <w:sz w:val="20"/>
                <w:szCs w:val="20"/>
                <w:lang w:eastAsia="de-DE"/>
              </w:rPr>
              <w:t>xx,xxx</w:t>
            </w:r>
            <w:proofErr w:type="gramEnd"/>
            <w:r w:rsidRPr="00CA2498">
              <w:rPr>
                <w:rFonts w:eastAsia="Times New Roman" w:cs="Times New Roman"/>
                <w:color w:val="E36C0A" w:themeColor="accent6" w:themeShade="BF"/>
                <w:sz w:val="20"/>
                <w:szCs w:val="20"/>
                <w:lang w:eastAsia="de-DE"/>
              </w:rPr>
              <w:t>-xx,xxx</w:t>
            </w:r>
            <w:proofErr w:type="spellEnd"/>
          </w:p>
        </w:tc>
        <w:tc>
          <w:tcPr>
            <w:tcW w:w="1470" w:type="dxa"/>
            <w:tcBorders>
              <w:top w:val="single" w:sz="4" w:space="0" w:color="auto"/>
              <w:left w:val="single" w:sz="4" w:space="0" w:color="auto"/>
              <w:bottom w:val="single" w:sz="4" w:space="0" w:color="auto"/>
              <w:right w:val="single" w:sz="4" w:space="0" w:color="auto"/>
            </w:tcBorders>
          </w:tcPr>
          <w:p w14:paraId="2A5A25BC" w14:textId="2CAC3C16" w:rsidR="002B45AF" w:rsidRPr="00CA2498" w:rsidRDefault="002B45AF" w:rsidP="002B45AF">
            <w:pPr>
              <w:spacing w:after="0"/>
              <w:rPr>
                <w:rFonts w:eastAsia="Times New Roman" w:cs="Times New Roman"/>
                <w:color w:val="E36C0A" w:themeColor="accent6" w:themeShade="BF"/>
                <w:sz w:val="20"/>
                <w:szCs w:val="20"/>
                <w:lang w:eastAsia="de-DE"/>
              </w:rPr>
            </w:pPr>
            <w:commentRangeStart w:id="111"/>
            <w:r w:rsidRPr="00CA2498">
              <w:rPr>
                <w:rFonts w:eastAsia="Times New Roman" w:cs="Times New Roman"/>
                <w:color w:val="E36C0A" w:themeColor="accent6" w:themeShade="BF"/>
                <w:sz w:val="20"/>
                <w:szCs w:val="20"/>
                <w:lang w:eastAsia="de-DE"/>
              </w:rPr>
              <w:t>Aufbereitung</w:t>
            </w:r>
            <w:commentRangeEnd w:id="111"/>
            <w:r w:rsidR="002B40A3" w:rsidRPr="00CA2498">
              <w:rPr>
                <w:rStyle w:val="Kommentarzeichen"/>
                <w:rFonts w:eastAsia="Times New Roman" w:cs="Times New Roman"/>
                <w:color w:val="E36C0A" w:themeColor="accent6" w:themeShade="BF"/>
                <w:sz w:val="20"/>
                <w:szCs w:val="20"/>
                <w:lang w:eastAsia="de-DE"/>
              </w:rPr>
              <w:commentReference w:id="111"/>
            </w:r>
          </w:p>
        </w:tc>
        <w:tc>
          <w:tcPr>
            <w:tcW w:w="1666" w:type="dxa"/>
            <w:tcBorders>
              <w:top w:val="single" w:sz="4" w:space="0" w:color="auto"/>
              <w:left w:val="single" w:sz="4" w:space="0" w:color="auto"/>
              <w:bottom w:val="single" w:sz="4" w:space="0" w:color="auto"/>
              <w:right w:val="single" w:sz="4" w:space="0" w:color="auto"/>
            </w:tcBorders>
          </w:tcPr>
          <w:p w14:paraId="031C3C4F" w14:textId="2F196008"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Spezialwagen</w:t>
            </w:r>
          </w:p>
        </w:tc>
        <w:tc>
          <w:tcPr>
            <w:tcW w:w="2050" w:type="dxa"/>
            <w:tcBorders>
              <w:top w:val="single" w:sz="4" w:space="0" w:color="auto"/>
              <w:left w:val="single" w:sz="4" w:space="0" w:color="auto"/>
              <w:bottom w:val="single" w:sz="4" w:space="0" w:color="auto"/>
              <w:right w:val="single" w:sz="4" w:space="0" w:color="auto"/>
            </w:tcBorders>
          </w:tcPr>
          <w:p w14:paraId="6D425D4A" w14:textId="5A45BF2A"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Tarifpunkt</w:t>
            </w:r>
          </w:p>
        </w:tc>
      </w:tr>
      <w:tr w:rsidR="002B45AF" w:rsidRPr="00A2624E" w14:paraId="7E489797"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313DD1D3" w14:textId="77777777" w:rsidR="002B45AF" w:rsidRPr="00CA2498" w:rsidRDefault="002B45AF" w:rsidP="002B45AF">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2BA74E0A" w14:textId="3EED1127"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 xml:space="preserve">ZW in </w:t>
            </w:r>
            <w:proofErr w:type="spellStart"/>
            <w:r w:rsidRPr="00CA2498">
              <w:rPr>
                <w:rFonts w:eastAsia="Times New Roman" w:cs="Times New Roman"/>
                <w:color w:val="E36C0A" w:themeColor="accent6" w:themeShade="BF"/>
                <w:sz w:val="20"/>
                <w:szCs w:val="20"/>
                <w:lang w:eastAsia="de-DE"/>
              </w:rPr>
              <w:t>BigPack</w:t>
            </w:r>
            <w:proofErr w:type="spellEnd"/>
          </w:p>
        </w:tc>
        <w:tc>
          <w:tcPr>
            <w:tcW w:w="1470" w:type="dxa"/>
            <w:tcBorders>
              <w:top w:val="single" w:sz="4" w:space="0" w:color="auto"/>
              <w:left w:val="single" w:sz="4" w:space="0" w:color="auto"/>
              <w:bottom w:val="single" w:sz="4" w:space="0" w:color="auto"/>
              <w:right w:val="single" w:sz="4" w:space="0" w:color="auto"/>
            </w:tcBorders>
          </w:tcPr>
          <w:p w14:paraId="74691FC3" w14:textId="33CF9064" w:rsidR="002B45AF" w:rsidRPr="00CA2498" w:rsidRDefault="00D510FE"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Entsorgung</w:t>
            </w:r>
          </w:p>
        </w:tc>
        <w:tc>
          <w:tcPr>
            <w:tcW w:w="1666" w:type="dxa"/>
            <w:tcBorders>
              <w:top w:val="single" w:sz="4" w:space="0" w:color="auto"/>
              <w:left w:val="single" w:sz="4" w:space="0" w:color="auto"/>
              <w:bottom w:val="single" w:sz="4" w:space="0" w:color="auto"/>
              <w:right w:val="single" w:sz="4" w:space="0" w:color="auto"/>
            </w:tcBorders>
          </w:tcPr>
          <w:p w14:paraId="4C69ACED" w14:textId="50F683CC"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LKW</w:t>
            </w:r>
          </w:p>
        </w:tc>
        <w:tc>
          <w:tcPr>
            <w:tcW w:w="2050" w:type="dxa"/>
            <w:tcBorders>
              <w:top w:val="single" w:sz="4" w:space="0" w:color="auto"/>
              <w:left w:val="single" w:sz="4" w:space="0" w:color="auto"/>
              <w:bottom w:val="single" w:sz="4" w:space="0" w:color="auto"/>
              <w:right w:val="single" w:sz="4" w:space="0" w:color="auto"/>
            </w:tcBorders>
          </w:tcPr>
          <w:p w14:paraId="0D1BCB08" w14:textId="3C58D0B4"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BE-Fläche</w:t>
            </w:r>
          </w:p>
        </w:tc>
      </w:tr>
      <w:tr w:rsidR="002B45AF" w:rsidRPr="001F1A7D" w14:paraId="67C59259"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41EC8A12" w14:textId="77777777" w:rsidR="002B45AF" w:rsidRPr="00CA2498" w:rsidRDefault="002B45AF" w:rsidP="002B45AF">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2A79A517" w14:textId="364B652E"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Aushubmassen</w:t>
            </w:r>
          </w:p>
        </w:tc>
        <w:tc>
          <w:tcPr>
            <w:tcW w:w="1470" w:type="dxa"/>
            <w:tcBorders>
              <w:top w:val="single" w:sz="4" w:space="0" w:color="auto"/>
              <w:left w:val="single" w:sz="4" w:space="0" w:color="auto"/>
              <w:bottom w:val="single" w:sz="4" w:space="0" w:color="auto"/>
              <w:right w:val="single" w:sz="4" w:space="0" w:color="auto"/>
            </w:tcBorders>
          </w:tcPr>
          <w:p w14:paraId="5E5F0529" w14:textId="3CE31D8D" w:rsidR="002B45AF" w:rsidRPr="00CA2498" w:rsidRDefault="00D510FE"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Entsorgung</w:t>
            </w:r>
          </w:p>
        </w:tc>
        <w:tc>
          <w:tcPr>
            <w:tcW w:w="1666" w:type="dxa"/>
            <w:tcBorders>
              <w:top w:val="single" w:sz="4" w:space="0" w:color="auto"/>
              <w:left w:val="single" w:sz="4" w:space="0" w:color="auto"/>
              <w:bottom w:val="single" w:sz="4" w:space="0" w:color="auto"/>
              <w:right w:val="single" w:sz="4" w:space="0" w:color="auto"/>
            </w:tcBorders>
          </w:tcPr>
          <w:p w14:paraId="17BF20F3" w14:textId="0273C65C"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LKW</w:t>
            </w:r>
          </w:p>
        </w:tc>
        <w:tc>
          <w:tcPr>
            <w:tcW w:w="2050" w:type="dxa"/>
            <w:tcBorders>
              <w:top w:val="single" w:sz="4" w:space="0" w:color="auto"/>
              <w:left w:val="single" w:sz="4" w:space="0" w:color="auto"/>
              <w:bottom w:val="single" w:sz="4" w:space="0" w:color="auto"/>
              <w:right w:val="single" w:sz="4" w:space="0" w:color="auto"/>
            </w:tcBorders>
          </w:tcPr>
          <w:p w14:paraId="1A5FC998" w14:textId="2E8D6907" w:rsidR="002B45AF" w:rsidRPr="00CA2498" w:rsidRDefault="002B45AF" w:rsidP="002B45AF">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BE-Fläche</w:t>
            </w:r>
          </w:p>
        </w:tc>
      </w:tr>
      <w:tr w:rsidR="009848AC" w:rsidRPr="00A2624E" w14:paraId="6BCCFC3F"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555D2963" w14:textId="726E735B" w:rsidR="009848AC" w:rsidRPr="00CA2498" w:rsidRDefault="009848AC" w:rsidP="00745395">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7209A210" w14:textId="77777777" w:rsidR="009848AC" w:rsidRPr="00CA2498" w:rsidRDefault="009848AC"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Schrott Schiene</w:t>
            </w:r>
          </w:p>
          <w:p w14:paraId="769B3D9D" w14:textId="77777777" w:rsidR="009848AC" w:rsidRPr="00CA2498" w:rsidRDefault="009848AC"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 xml:space="preserve">Km </w:t>
            </w:r>
            <w:proofErr w:type="spellStart"/>
            <w:proofErr w:type="gramStart"/>
            <w:r w:rsidRPr="00CA2498">
              <w:rPr>
                <w:rFonts w:eastAsia="Times New Roman" w:cs="Times New Roman"/>
                <w:color w:val="E36C0A" w:themeColor="accent6" w:themeShade="BF"/>
                <w:sz w:val="20"/>
                <w:szCs w:val="20"/>
                <w:lang w:eastAsia="de-DE"/>
              </w:rPr>
              <w:t>xx,xxx</w:t>
            </w:r>
            <w:proofErr w:type="gramEnd"/>
            <w:r w:rsidRPr="00CA2498">
              <w:rPr>
                <w:rFonts w:eastAsia="Times New Roman" w:cs="Times New Roman"/>
                <w:color w:val="E36C0A" w:themeColor="accent6" w:themeShade="BF"/>
                <w:sz w:val="20"/>
                <w:szCs w:val="20"/>
                <w:lang w:eastAsia="de-DE"/>
              </w:rPr>
              <w:t>-xx,xxx</w:t>
            </w:r>
            <w:proofErr w:type="spellEnd"/>
          </w:p>
        </w:tc>
        <w:tc>
          <w:tcPr>
            <w:tcW w:w="1470" w:type="dxa"/>
            <w:tcBorders>
              <w:top w:val="single" w:sz="4" w:space="0" w:color="auto"/>
              <w:left w:val="single" w:sz="4" w:space="0" w:color="auto"/>
              <w:bottom w:val="single" w:sz="4" w:space="0" w:color="auto"/>
              <w:right w:val="single" w:sz="4" w:space="0" w:color="auto"/>
            </w:tcBorders>
          </w:tcPr>
          <w:p w14:paraId="3C97AF57" w14:textId="17CBEE8C" w:rsidR="009848AC" w:rsidRPr="00CA2498" w:rsidRDefault="006A420E"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Entsorgung</w:t>
            </w:r>
          </w:p>
        </w:tc>
        <w:tc>
          <w:tcPr>
            <w:tcW w:w="1666" w:type="dxa"/>
            <w:tcBorders>
              <w:top w:val="single" w:sz="4" w:space="0" w:color="auto"/>
              <w:left w:val="single" w:sz="4" w:space="0" w:color="auto"/>
              <w:bottom w:val="single" w:sz="4" w:space="0" w:color="auto"/>
              <w:right w:val="single" w:sz="4" w:space="0" w:color="auto"/>
            </w:tcBorders>
          </w:tcPr>
          <w:p w14:paraId="222E6776" w14:textId="77777777" w:rsidR="009848AC" w:rsidRPr="00CA2498" w:rsidRDefault="009848AC"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LSE</w:t>
            </w:r>
          </w:p>
        </w:tc>
        <w:tc>
          <w:tcPr>
            <w:tcW w:w="2050" w:type="dxa"/>
            <w:tcBorders>
              <w:top w:val="single" w:sz="4" w:space="0" w:color="auto"/>
              <w:left w:val="single" w:sz="4" w:space="0" w:color="auto"/>
              <w:bottom w:val="single" w:sz="4" w:space="0" w:color="auto"/>
              <w:right w:val="single" w:sz="4" w:space="0" w:color="auto"/>
            </w:tcBorders>
          </w:tcPr>
          <w:p w14:paraId="6943DEF3" w14:textId="77777777" w:rsidR="009848AC" w:rsidRPr="00CA2498" w:rsidRDefault="009848AC"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Tarifpunkt</w:t>
            </w:r>
          </w:p>
        </w:tc>
      </w:tr>
      <w:tr w:rsidR="009848AC" w:rsidRPr="00A2624E" w14:paraId="1441EA8F"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31F5F346" w14:textId="77777777" w:rsidR="009848AC" w:rsidRPr="00CA2498" w:rsidRDefault="009848AC" w:rsidP="00745395">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43829DF8" w14:textId="5A5BD87E" w:rsidR="009848AC" w:rsidRPr="00CA2498" w:rsidRDefault="009848AC"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Schrott KE</w:t>
            </w:r>
          </w:p>
        </w:tc>
        <w:tc>
          <w:tcPr>
            <w:tcW w:w="1470" w:type="dxa"/>
            <w:tcBorders>
              <w:top w:val="single" w:sz="4" w:space="0" w:color="auto"/>
              <w:left w:val="single" w:sz="4" w:space="0" w:color="auto"/>
              <w:bottom w:val="single" w:sz="4" w:space="0" w:color="auto"/>
              <w:right w:val="single" w:sz="4" w:space="0" w:color="auto"/>
            </w:tcBorders>
          </w:tcPr>
          <w:p w14:paraId="04F30F42" w14:textId="77777777" w:rsidR="009848AC" w:rsidRPr="00CA2498" w:rsidRDefault="009848AC"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Entsorgung</w:t>
            </w:r>
          </w:p>
        </w:tc>
        <w:tc>
          <w:tcPr>
            <w:tcW w:w="1666" w:type="dxa"/>
            <w:tcBorders>
              <w:top w:val="single" w:sz="4" w:space="0" w:color="auto"/>
              <w:left w:val="single" w:sz="4" w:space="0" w:color="auto"/>
              <w:bottom w:val="single" w:sz="4" w:space="0" w:color="auto"/>
              <w:right w:val="single" w:sz="4" w:space="0" w:color="auto"/>
            </w:tcBorders>
          </w:tcPr>
          <w:p w14:paraId="7B9D1A7C" w14:textId="77777777" w:rsidR="009848AC" w:rsidRPr="00CA2498" w:rsidRDefault="009848AC"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LKW</w:t>
            </w:r>
          </w:p>
        </w:tc>
        <w:tc>
          <w:tcPr>
            <w:tcW w:w="2050" w:type="dxa"/>
            <w:tcBorders>
              <w:top w:val="single" w:sz="4" w:space="0" w:color="auto"/>
              <w:left w:val="single" w:sz="4" w:space="0" w:color="auto"/>
              <w:bottom w:val="single" w:sz="4" w:space="0" w:color="auto"/>
              <w:right w:val="single" w:sz="4" w:space="0" w:color="auto"/>
            </w:tcBorders>
          </w:tcPr>
          <w:p w14:paraId="550DFA23" w14:textId="77777777" w:rsidR="009848AC" w:rsidRPr="00CA2498" w:rsidRDefault="009848AC" w:rsidP="00745395">
            <w:pPr>
              <w:spacing w:after="0"/>
              <w:rPr>
                <w:rFonts w:eastAsia="Times New Roman" w:cs="Times New Roman"/>
                <w:color w:val="E36C0A" w:themeColor="accent6" w:themeShade="BF"/>
                <w:sz w:val="20"/>
                <w:szCs w:val="20"/>
                <w:lang w:eastAsia="de-DE"/>
              </w:rPr>
            </w:pPr>
            <w:r w:rsidRPr="00CA2498">
              <w:rPr>
                <w:rFonts w:eastAsia="Times New Roman" w:cs="Times New Roman"/>
                <w:color w:val="E36C0A" w:themeColor="accent6" w:themeShade="BF"/>
                <w:sz w:val="20"/>
                <w:szCs w:val="20"/>
                <w:lang w:eastAsia="de-DE"/>
              </w:rPr>
              <w:t>BE-Fläche</w:t>
            </w:r>
          </w:p>
        </w:tc>
      </w:tr>
      <w:tr w:rsidR="009D00B6" w:rsidRPr="001F1A7D" w14:paraId="1C0EF511"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00605E30" w14:textId="77777777" w:rsidR="009D00B6" w:rsidRPr="00A2624E" w:rsidRDefault="009D00B6" w:rsidP="002B45AF">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0C0A15A2" w14:textId="77777777" w:rsidR="009D00B6" w:rsidRPr="00A2624E" w:rsidRDefault="009D00B6" w:rsidP="002B45AF">
            <w:pPr>
              <w:spacing w:after="0"/>
              <w:rPr>
                <w:rFonts w:eastAsia="Times New Roman" w:cs="Times New Roman"/>
                <w:color w:val="E36C0A" w:themeColor="accent6" w:themeShade="BF"/>
                <w:sz w:val="20"/>
                <w:szCs w:val="20"/>
                <w:lang w:eastAsia="de-DE"/>
              </w:rPr>
            </w:pPr>
          </w:p>
        </w:tc>
        <w:tc>
          <w:tcPr>
            <w:tcW w:w="1470" w:type="dxa"/>
            <w:tcBorders>
              <w:top w:val="single" w:sz="4" w:space="0" w:color="auto"/>
              <w:left w:val="single" w:sz="4" w:space="0" w:color="auto"/>
              <w:bottom w:val="single" w:sz="4" w:space="0" w:color="auto"/>
              <w:right w:val="single" w:sz="4" w:space="0" w:color="auto"/>
            </w:tcBorders>
          </w:tcPr>
          <w:p w14:paraId="79EC922F" w14:textId="77777777" w:rsidR="009D00B6" w:rsidRPr="002B45AF" w:rsidRDefault="009D00B6" w:rsidP="002B45AF">
            <w:pPr>
              <w:spacing w:after="0"/>
              <w:rPr>
                <w:rFonts w:eastAsia="Times New Roman" w:cs="Times New Roman"/>
                <w:color w:val="E36C0A" w:themeColor="accent6" w:themeShade="BF"/>
                <w:sz w:val="20"/>
                <w:szCs w:val="20"/>
                <w:highlight w:val="yellow"/>
                <w:lang w:eastAsia="de-DE"/>
              </w:rPr>
            </w:pPr>
          </w:p>
        </w:tc>
        <w:tc>
          <w:tcPr>
            <w:tcW w:w="1666" w:type="dxa"/>
            <w:tcBorders>
              <w:top w:val="single" w:sz="4" w:space="0" w:color="auto"/>
              <w:left w:val="single" w:sz="4" w:space="0" w:color="auto"/>
              <w:bottom w:val="single" w:sz="4" w:space="0" w:color="auto"/>
              <w:right w:val="single" w:sz="4" w:space="0" w:color="auto"/>
            </w:tcBorders>
          </w:tcPr>
          <w:p w14:paraId="03B11559" w14:textId="77777777" w:rsidR="009D00B6" w:rsidRPr="00A2624E" w:rsidRDefault="009D00B6" w:rsidP="002B45AF">
            <w:pPr>
              <w:spacing w:after="0"/>
              <w:rPr>
                <w:rFonts w:eastAsia="Times New Roman" w:cs="Times New Roman"/>
                <w:color w:val="E36C0A" w:themeColor="accent6" w:themeShade="BF"/>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3B8C9A79" w14:textId="77777777" w:rsidR="009D00B6" w:rsidRPr="00A2624E" w:rsidRDefault="009D00B6" w:rsidP="002B45AF">
            <w:pPr>
              <w:spacing w:after="0"/>
              <w:rPr>
                <w:rFonts w:eastAsia="Times New Roman" w:cs="Times New Roman"/>
                <w:color w:val="E36C0A" w:themeColor="accent6" w:themeShade="BF"/>
                <w:sz w:val="20"/>
                <w:szCs w:val="20"/>
                <w:lang w:eastAsia="de-DE"/>
              </w:rPr>
            </w:pPr>
          </w:p>
        </w:tc>
      </w:tr>
      <w:tr w:rsidR="009D00B6" w:rsidRPr="001F1A7D" w14:paraId="44D3520E"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265A7FB8" w14:textId="77777777" w:rsidR="009D00B6" w:rsidRPr="00A2624E" w:rsidRDefault="009D00B6" w:rsidP="002B45AF">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78E27D52" w14:textId="77777777" w:rsidR="009D00B6" w:rsidRPr="00A2624E" w:rsidRDefault="009D00B6" w:rsidP="002B45AF">
            <w:pPr>
              <w:spacing w:after="0"/>
              <w:rPr>
                <w:rFonts w:eastAsia="Times New Roman" w:cs="Times New Roman"/>
                <w:color w:val="E36C0A" w:themeColor="accent6" w:themeShade="BF"/>
                <w:sz w:val="20"/>
                <w:szCs w:val="20"/>
                <w:lang w:eastAsia="de-DE"/>
              </w:rPr>
            </w:pPr>
          </w:p>
        </w:tc>
        <w:tc>
          <w:tcPr>
            <w:tcW w:w="1470" w:type="dxa"/>
            <w:tcBorders>
              <w:top w:val="single" w:sz="4" w:space="0" w:color="auto"/>
              <w:left w:val="single" w:sz="4" w:space="0" w:color="auto"/>
              <w:bottom w:val="single" w:sz="4" w:space="0" w:color="auto"/>
              <w:right w:val="single" w:sz="4" w:space="0" w:color="auto"/>
            </w:tcBorders>
          </w:tcPr>
          <w:p w14:paraId="23EEBDEF" w14:textId="77777777" w:rsidR="009D00B6" w:rsidRPr="002B45AF" w:rsidRDefault="009D00B6" w:rsidP="002B45AF">
            <w:pPr>
              <w:spacing w:after="0"/>
              <w:rPr>
                <w:rFonts w:eastAsia="Times New Roman" w:cs="Times New Roman"/>
                <w:color w:val="E36C0A" w:themeColor="accent6" w:themeShade="BF"/>
                <w:sz w:val="20"/>
                <w:szCs w:val="20"/>
                <w:highlight w:val="yellow"/>
                <w:lang w:eastAsia="de-DE"/>
              </w:rPr>
            </w:pPr>
          </w:p>
        </w:tc>
        <w:tc>
          <w:tcPr>
            <w:tcW w:w="1666" w:type="dxa"/>
            <w:tcBorders>
              <w:top w:val="single" w:sz="4" w:space="0" w:color="auto"/>
              <w:left w:val="single" w:sz="4" w:space="0" w:color="auto"/>
              <w:bottom w:val="single" w:sz="4" w:space="0" w:color="auto"/>
              <w:right w:val="single" w:sz="4" w:space="0" w:color="auto"/>
            </w:tcBorders>
          </w:tcPr>
          <w:p w14:paraId="18F93924" w14:textId="77777777" w:rsidR="009D00B6" w:rsidRPr="00A2624E" w:rsidRDefault="009D00B6" w:rsidP="002B45AF">
            <w:pPr>
              <w:spacing w:after="0"/>
              <w:rPr>
                <w:rFonts w:eastAsia="Times New Roman" w:cs="Times New Roman"/>
                <w:color w:val="E36C0A" w:themeColor="accent6" w:themeShade="BF"/>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2C11E036" w14:textId="77777777" w:rsidR="009D00B6" w:rsidRPr="00A2624E" w:rsidRDefault="009D00B6" w:rsidP="002B45AF">
            <w:pPr>
              <w:spacing w:after="0"/>
              <w:rPr>
                <w:rFonts w:eastAsia="Times New Roman" w:cs="Times New Roman"/>
                <w:color w:val="E36C0A" w:themeColor="accent6" w:themeShade="BF"/>
                <w:sz w:val="20"/>
                <w:szCs w:val="20"/>
                <w:lang w:eastAsia="de-DE"/>
              </w:rPr>
            </w:pPr>
          </w:p>
        </w:tc>
      </w:tr>
      <w:tr w:rsidR="002B45AF" w:rsidRPr="001F1A7D" w14:paraId="616CF87F"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218C6123" w14:textId="77777777" w:rsidR="002B45AF" w:rsidRPr="001F1A7D" w:rsidRDefault="002B45AF" w:rsidP="00EF63EF">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21773869" w14:textId="77777777" w:rsidR="002B45AF" w:rsidRDefault="002B45AF" w:rsidP="00EF63EF">
            <w:pPr>
              <w:spacing w:after="0"/>
              <w:rPr>
                <w:rFonts w:eastAsia="Times New Roman" w:cs="Times New Roman"/>
                <w:color w:val="E36C0A" w:themeColor="accent6" w:themeShade="BF"/>
                <w:sz w:val="20"/>
                <w:szCs w:val="20"/>
                <w:lang w:eastAsia="de-DE"/>
              </w:rPr>
            </w:pPr>
          </w:p>
        </w:tc>
        <w:tc>
          <w:tcPr>
            <w:tcW w:w="1470" w:type="dxa"/>
            <w:tcBorders>
              <w:top w:val="single" w:sz="4" w:space="0" w:color="auto"/>
              <w:left w:val="single" w:sz="4" w:space="0" w:color="auto"/>
              <w:bottom w:val="single" w:sz="4" w:space="0" w:color="auto"/>
              <w:right w:val="single" w:sz="4" w:space="0" w:color="auto"/>
            </w:tcBorders>
          </w:tcPr>
          <w:p w14:paraId="41BAFB2B" w14:textId="77777777" w:rsidR="002B45AF" w:rsidRPr="001F1A7D" w:rsidRDefault="002B45AF" w:rsidP="00EF63EF">
            <w:pPr>
              <w:spacing w:after="0"/>
              <w:rPr>
                <w:rFonts w:eastAsia="Times New Roman" w:cs="Times New Roman"/>
                <w:color w:val="E36C0A" w:themeColor="accent6" w:themeShade="BF"/>
                <w:sz w:val="20"/>
                <w:szCs w:val="20"/>
                <w:lang w:eastAsia="de-DE"/>
              </w:rPr>
            </w:pPr>
          </w:p>
        </w:tc>
        <w:tc>
          <w:tcPr>
            <w:tcW w:w="1666" w:type="dxa"/>
            <w:tcBorders>
              <w:top w:val="single" w:sz="4" w:space="0" w:color="auto"/>
              <w:left w:val="single" w:sz="4" w:space="0" w:color="auto"/>
              <w:bottom w:val="single" w:sz="4" w:space="0" w:color="auto"/>
              <w:right w:val="single" w:sz="4" w:space="0" w:color="auto"/>
            </w:tcBorders>
          </w:tcPr>
          <w:p w14:paraId="75BBCC90" w14:textId="7E55EEE6" w:rsidR="002B45AF" w:rsidRPr="001F1A7D" w:rsidRDefault="002B45AF" w:rsidP="00EF63EF">
            <w:pPr>
              <w:spacing w:after="0"/>
              <w:rPr>
                <w:rFonts w:eastAsia="Times New Roman" w:cs="Times New Roman"/>
                <w:color w:val="E36C0A" w:themeColor="accent6" w:themeShade="BF"/>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40A3A7E6" w14:textId="77777777" w:rsidR="002B45AF" w:rsidRPr="001F1A7D" w:rsidRDefault="002B45AF" w:rsidP="00EF63EF">
            <w:pPr>
              <w:spacing w:after="0"/>
              <w:rPr>
                <w:rFonts w:eastAsia="Times New Roman" w:cs="Times New Roman"/>
                <w:color w:val="E36C0A" w:themeColor="accent6" w:themeShade="BF"/>
                <w:sz w:val="20"/>
                <w:szCs w:val="20"/>
                <w:lang w:eastAsia="de-DE"/>
              </w:rPr>
            </w:pPr>
          </w:p>
        </w:tc>
      </w:tr>
      <w:tr w:rsidR="002B45AF" w:rsidRPr="001F1A7D" w14:paraId="157C3374" w14:textId="77777777" w:rsidTr="00417C9D">
        <w:trPr>
          <w:trHeight w:val="269"/>
        </w:trPr>
        <w:tc>
          <w:tcPr>
            <w:tcW w:w="1282" w:type="dxa"/>
            <w:tcBorders>
              <w:top w:val="single" w:sz="4" w:space="0" w:color="auto"/>
              <w:left w:val="single" w:sz="4" w:space="0" w:color="auto"/>
              <w:bottom w:val="single" w:sz="4" w:space="0" w:color="auto"/>
              <w:right w:val="single" w:sz="4" w:space="0" w:color="auto"/>
            </w:tcBorders>
          </w:tcPr>
          <w:p w14:paraId="2C860717" w14:textId="77777777" w:rsidR="002B45AF" w:rsidRPr="001F1A7D" w:rsidRDefault="002B45AF" w:rsidP="00EF63EF">
            <w:pPr>
              <w:tabs>
                <w:tab w:val="left" w:pos="709"/>
              </w:tabs>
              <w:spacing w:after="0"/>
              <w:rPr>
                <w:rFonts w:eastAsia="Times New Roman" w:cs="Times New Roman"/>
                <w:i/>
                <w:color w:val="0070C0"/>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2CCAC6DD" w14:textId="77777777" w:rsidR="002B45AF" w:rsidRDefault="002B45AF" w:rsidP="00EF63EF">
            <w:pPr>
              <w:spacing w:after="0"/>
              <w:rPr>
                <w:rFonts w:eastAsia="Times New Roman" w:cs="Times New Roman"/>
                <w:color w:val="E36C0A" w:themeColor="accent6" w:themeShade="BF"/>
                <w:sz w:val="20"/>
                <w:szCs w:val="20"/>
                <w:lang w:eastAsia="de-DE"/>
              </w:rPr>
            </w:pPr>
          </w:p>
        </w:tc>
        <w:tc>
          <w:tcPr>
            <w:tcW w:w="1470" w:type="dxa"/>
            <w:tcBorders>
              <w:top w:val="single" w:sz="4" w:space="0" w:color="auto"/>
              <w:left w:val="single" w:sz="4" w:space="0" w:color="auto"/>
              <w:bottom w:val="single" w:sz="4" w:space="0" w:color="auto"/>
              <w:right w:val="single" w:sz="4" w:space="0" w:color="auto"/>
            </w:tcBorders>
          </w:tcPr>
          <w:p w14:paraId="3C213E5D" w14:textId="77777777" w:rsidR="002B45AF" w:rsidRPr="001F1A7D" w:rsidRDefault="002B45AF" w:rsidP="00EF63EF">
            <w:pPr>
              <w:spacing w:after="0"/>
              <w:rPr>
                <w:rFonts w:eastAsia="Times New Roman" w:cs="Times New Roman"/>
                <w:color w:val="E36C0A" w:themeColor="accent6" w:themeShade="BF"/>
                <w:sz w:val="20"/>
                <w:szCs w:val="20"/>
                <w:lang w:eastAsia="de-DE"/>
              </w:rPr>
            </w:pPr>
          </w:p>
        </w:tc>
        <w:tc>
          <w:tcPr>
            <w:tcW w:w="1666" w:type="dxa"/>
            <w:tcBorders>
              <w:top w:val="single" w:sz="4" w:space="0" w:color="auto"/>
              <w:left w:val="single" w:sz="4" w:space="0" w:color="auto"/>
              <w:bottom w:val="single" w:sz="4" w:space="0" w:color="auto"/>
              <w:right w:val="single" w:sz="4" w:space="0" w:color="auto"/>
            </w:tcBorders>
          </w:tcPr>
          <w:p w14:paraId="7A3BC707" w14:textId="3D428626" w:rsidR="002B45AF" w:rsidRPr="001F1A7D" w:rsidRDefault="002B45AF" w:rsidP="00EF63EF">
            <w:pPr>
              <w:spacing w:after="0"/>
              <w:rPr>
                <w:rFonts w:eastAsia="Times New Roman" w:cs="Times New Roman"/>
                <w:color w:val="E36C0A" w:themeColor="accent6" w:themeShade="BF"/>
                <w:sz w:val="20"/>
                <w:szCs w:val="20"/>
                <w:lang w:eastAsia="de-DE"/>
              </w:rPr>
            </w:pPr>
          </w:p>
        </w:tc>
        <w:tc>
          <w:tcPr>
            <w:tcW w:w="2050" w:type="dxa"/>
            <w:tcBorders>
              <w:top w:val="single" w:sz="4" w:space="0" w:color="auto"/>
              <w:left w:val="single" w:sz="4" w:space="0" w:color="auto"/>
              <w:bottom w:val="single" w:sz="4" w:space="0" w:color="auto"/>
              <w:right w:val="single" w:sz="4" w:space="0" w:color="auto"/>
            </w:tcBorders>
          </w:tcPr>
          <w:p w14:paraId="624F40F7" w14:textId="77777777" w:rsidR="002B45AF" w:rsidRPr="001F1A7D" w:rsidRDefault="002B45AF" w:rsidP="00EF63EF">
            <w:pPr>
              <w:spacing w:after="0"/>
              <w:rPr>
                <w:rFonts w:eastAsia="Times New Roman" w:cs="Times New Roman"/>
                <w:color w:val="E36C0A" w:themeColor="accent6" w:themeShade="BF"/>
                <w:sz w:val="20"/>
                <w:szCs w:val="20"/>
                <w:lang w:eastAsia="de-DE"/>
              </w:rPr>
            </w:pPr>
          </w:p>
        </w:tc>
      </w:tr>
    </w:tbl>
    <w:p w14:paraId="58CE95F2" w14:textId="77777777" w:rsidR="00EF63EF" w:rsidRDefault="00EF63EF" w:rsidP="00EF63EF">
      <w:pPr>
        <w:spacing w:after="0"/>
        <w:ind w:left="708"/>
        <w:rPr>
          <w:i/>
          <w:color w:val="0070C0"/>
        </w:rPr>
      </w:pPr>
    </w:p>
    <w:p w14:paraId="723C3BE4" w14:textId="77777777" w:rsidR="006D74E0" w:rsidRPr="006D74E0" w:rsidRDefault="006D74E0" w:rsidP="006D74E0">
      <w:pPr>
        <w:spacing w:after="0"/>
        <w:rPr>
          <w:i/>
          <w:color w:val="0070C0"/>
        </w:rPr>
      </w:pPr>
      <w:r>
        <w:rPr>
          <w:i/>
          <w:color w:val="0070C0"/>
        </w:rPr>
        <w:t xml:space="preserve">Tabelle ggf. als separate Anlage </w:t>
      </w:r>
    </w:p>
    <w:p w14:paraId="0BD287E7" w14:textId="2145CDBC" w:rsidR="006D74E0" w:rsidRDefault="001D1EC0" w:rsidP="006D74E0">
      <w:pPr>
        <w:spacing w:after="0"/>
        <w:rPr>
          <w:i/>
          <w:color w:val="0070C0"/>
        </w:rPr>
      </w:pPr>
      <w:r>
        <w:rPr>
          <w:i/>
          <w:color w:val="0070C0"/>
        </w:rPr>
        <w:t>Abhol</w:t>
      </w:r>
      <w:r w:rsidRPr="001F1A7D">
        <w:rPr>
          <w:i/>
          <w:color w:val="0070C0"/>
        </w:rPr>
        <w:t>termine nur vorgeben, soweit zwingend erforderlich.</w:t>
      </w:r>
    </w:p>
    <w:p w14:paraId="0DF26058" w14:textId="2666C88B" w:rsidR="00C338C2" w:rsidRDefault="00C338C2" w:rsidP="006D74E0">
      <w:pPr>
        <w:spacing w:after="0"/>
        <w:rPr>
          <w:i/>
          <w:color w:val="0070C0"/>
        </w:rPr>
      </w:pPr>
    </w:p>
    <w:p w14:paraId="5028354B" w14:textId="31914BF3" w:rsidR="00C338C2" w:rsidRDefault="00C338C2" w:rsidP="006D74E0">
      <w:pPr>
        <w:spacing w:after="0"/>
        <w:rPr>
          <w:i/>
          <w:color w:val="0070C0"/>
        </w:rPr>
      </w:pPr>
    </w:p>
    <w:p w14:paraId="7FF5A09D" w14:textId="2BA3D414" w:rsidR="00C338C2" w:rsidRPr="008A4B7D" w:rsidRDefault="00C338C2" w:rsidP="00C338C2">
      <w:pPr>
        <w:jc w:val="both"/>
        <w:rPr>
          <w:rFonts w:eastAsia="Times New Roman" w:cs="Times New Roman"/>
          <w:b/>
          <w:color w:val="E36C0A" w:themeColor="accent6" w:themeShade="BF"/>
          <w:u w:val="single"/>
          <w:lang w:eastAsia="de-DE"/>
        </w:rPr>
      </w:pPr>
      <w:r w:rsidRPr="008A4B7D">
        <w:rPr>
          <w:rFonts w:eastAsia="Times New Roman" w:cs="Times New Roman"/>
          <w:b/>
          <w:color w:val="E36C0A" w:themeColor="accent6" w:themeShade="BF"/>
          <w:u w:val="single"/>
          <w:lang w:eastAsia="de-DE"/>
        </w:rPr>
        <w:t xml:space="preserve">Transport </w:t>
      </w:r>
      <w:r w:rsidR="00D0775F" w:rsidRPr="008A4B7D">
        <w:rPr>
          <w:rFonts w:eastAsia="Times New Roman" w:cs="Times New Roman"/>
          <w:b/>
          <w:color w:val="E36C0A" w:themeColor="accent6" w:themeShade="BF"/>
          <w:u w:val="single"/>
          <w:lang w:eastAsia="de-DE"/>
        </w:rPr>
        <w:t xml:space="preserve">und Übergabe </w:t>
      </w:r>
      <w:r w:rsidRPr="008A4B7D">
        <w:rPr>
          <w:rFonts w:eastAsia="Times New Roman" w:cs="Times New Roman"/>
          <w:b/>
          <w:color w:val="E36C0A" w:themeColor="accent6" w:themeShade="BF"/>
          <w:u w:val="single"/>
          <w:lang w:eastAsia="de-DE"/>
        </w:rPr>
        <w:t>durch den AN</w:t>
      </w:r>
    </w:p>
    <w:p w14:paraId="0D1FA97D" w14:textId="77777777" w:rsidR="00C338C2" w:rsidRPr="008A4B7D" w:rsidRDefault="00C338C2" w:rsidP="00417C9D">
      <w:pPr>
        <w:rPr>
          <w:rFonts w:eastAsia="Times New Roman" w:cs="Times New Roman"/>
          <w:color w:val="E36C0A" w:themeColor="accent6" w:themeShade="BF"/>
          <w:lang w:eastAsia="de-DE"/>
        </w:rPr>
      </w:pPr>
      <w:r w:rsidRPr="008A4B7D">
        <w:rPr>
          <w:rFonts w:eastAsia="Times New Roman" w:cs="Times New Roman"/>
          <w:color w:val="E36C0A" w:themeColor="accent6" w:themeShade="BF"/>
          <w:lang w:eastAsia="de-DE"/>
        </w:rPr>
        <w:t>Übersicht der Materialien und der Übergabeorte:</w:t>
      </w:r>
    </w:p>
    <w:tbl>
      <w:tblPr>
        <w:tblW w:w="8222" w:type="dxa"/>
        <w:tblInd w:w="212" w:type="dxa"/>
        <w:tblLayout w:type="fixed"/>
        <w:tblCellMar>
          <w:left w:w="70" w:type="dxa"/>
          <w:right w:w="70" w:type="dxa"/>
        </w:tblCellMar>
        <w:tblLook w:val="0000" w:firstRow="0" w:lastRow="0" w:firstColumn="0" w:lastColumn="0" w:noHBand="0" w:noVBand="0"/>
      </w:tblPr>
      <w:tblGrid>
        <w:gridCol w:w="1418"/>
        <w:gridCol w:w="1910"/>
        <w:gridCol w:w="2126"/>
        <w:gridCol w:w="2768"/>
      </w:tblGrid>
      <w:tr w:rsidR="00C338C2" w:rsidRPr="00C338C2" w14:paraId="6D8D4309" w14:textId="77777777" w:rsidTr="00417C9D">
        <w:tc>
          <w:tcPr>
            <w:tcW w:w="1418" w:type="dxa"/>
            <w:tcBorders>
              <w:top w:val="single" w:sz="4" w:space="0" w:color="auto"/>
              <w:left w:val="single" w:sz="4" w:space="0" w:color="auto"/>
              <w:bottom w:val="single" w:sz="4" w:space="0" w:color="auto"/>
            </w:tcBorders>
            <w:shd w:val="clear" w:color="auto" w:fill="D9D9D9" w:themeFill="background1" w:themeFillShade="D9"/>
          </w:tcPr>
          <w:p w14:paraId="12B5DD08" w14:textId="77777777" w:rsidR="00C338C2" w:rsidRPr="008A4B7D" w:rsidRDefault="00C338C2" w:rsidP="00DE696E">
            <w:pPr>
              <w:tabs>
                <w:tab w:val="left" w:pos="709"/>
              </w:tabs>
              <w:spacing w:after="0"/>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Übergabe-termin</w:t>
            </w:r>
          </w:p>
        </w:tc>
        <w:tc>
          <w:tcPr>
            <w:tcW w:w="1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ED2D5B" w14:textId="77777777" w:rsidR="00C338C2" w:rsidRPr="008A4B7D" w:rsidRDefault="00C338C2" w:rsidP="00DE696E">
            <w:pPr>
              <w:tabs>
                <w:tab w:val="left" w:pos="709"/>
              </w:tabs>
              <w:spacing w:after="0"/>
              <w:jc w:val="center"/>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Material</w:t>
            </w:r>
          </w:p>
        </w:tc>
        <w:tc>
          <w:tcPr>
            <w:tcW w:w="2126" w:type="dxa"/>
            <w:tcBorders>
              <w:top w:val="single" w:sz="4" w:space="0" w:color="auto"/>
              <w:left w:val="single" w:sz="4" w:space="0" w:color="auto"/>
              <w:bottom w:val="single" w:sz="4" w:space="0" w:color="auto"/>
            </w:tcBorders>
            <w:shd w:val="clear" w:color="auto" w:fill="D9D9D9" w:themeFill="background1" w:themeFillShade="D9"/>
          </w:tcPr>
          <w:p w14:paraId="56F1F7C4" w14:textId="77777777" w:rsidR="00C338C2" w:rsidRPr="008A4B7D" w:rsidRDefault="00C338C2" w:rsidP="00DE696E">
            <w:pPr>
              <w:tabs>
                <w:tab w:val="left" w:pos="709"/>
              </w:tabs>
              <w:spacing w:after="0"/>
              <w:jc w:val="center"/>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Übergabe per</w:t>
            </w:r>
          </w:p>
        </w:tc>
        <w:tc>
          <w:tcPr>
            <w:tcW w:w="27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BAEFC6" w14:textId="77777777" w:rsidR="00C338C2" w:rsidRPr="008A4B7D" w:rsidRDefault="00C338C2" w:rsidP="00DE696E">
            <w:pPr>
              <w:tabs>
                <w:tab w:val="left" w:pos="709"/>
              </w:tabs>
              <w:spacing w:after="0"/>
              <w:jc w:val="center"/>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Ort</w:t>
            </w:r>
          </w:p>
        </w:tc>
      </w:tr>
      <w:tr w:rsidR="00C338C2" w:rsidRPr="00C338C2" w14:paraId="6D760483" w14:textId="77777777" w:rsidTr="00417C9D">
        <w:trPr>
          <w:trHeight w:val="289"/>
        </w:trPr>
        <w:tc>
          <w:tcPr>
            <w:tcW w:w="1418" w:type="dxa"/>
            <w:tcBorders>
              <w:top w:val="single" w:sz="4" w:space="0" w:color="auto"/>
              <w:left w:val="single" w:sz="4" w:space="0" w:color="auto"/>
              <w:bottom w:val="single" w:sz="4" w:space="0" w:color="auto"/>
              <w:right w:val="single" w:sz="4" w:space="0" w:color="auto"/>
            </w:tcBorders>
          </w:tcPr>
          <w:p w14:paraId="5F51B4BE" w14:textId="77777777" w:rsidR="00C338C2" w:rsidRPr="008A4B7D" w:rsidRDefault="00C338C2" w:rsidP="00DE696E">
            <w:pPr>
              <w:tabs>
                <w:tab w:val="left" w:pos="709"/>
              </w:tabs>
              <w:spacing w:after="0"/>
              <w:rPr>
                <w:rFonts w:eastAsia="Times New Roman" w:cs="Times New Roman"/>
                <w:i/>
                <w:color w:val="E36C0A" w:themeColor="accent6" w:themeShade="BF"/>
                <w:sz w:val="20"/>
                <w:szCs w:val="20"/>
                <w:lang w:eastAsia="de-DE"/>
              </w:rPr>
            </w:pPr>
            <w:r w:rsidRPr="008A4B7D">
              <w:rPr>
                <w:rFonts w:eastAsia="Times New Roman" w:cs="Times New Roman"/>
                <w:i/>
                <w:color w:val="E36C0A" w:themeColor="accent6" w:themeShade="BF"/>
                <w:sz w:val="20"/>
                <w:szCs w:val="20"/>
                <w:lang w:eastAsia="de-DE"/>
              </w:rPr>
              <w:t>ggf. angeben</w:t>
            </w:r>
          </w:p>
        </w:tc>
        <w:tc>
          <w:tcPr>
            <w:tcW w:w="1910" w:type="dxa"/>
            <w:tcBorders>
              <w:top w:val="single" w:sz="4" w:space="0" w:color="auto"/>
              <w:left w:val="single" w:sz="4" w:space="0" w:color="auto"/>
              <w:bottom w:val="single" w:sz="4" w:space="0" w:color="auto"/>
              <w:right w:val="single" w:sz="4" w:space="0" w:color="auto"/>
            </w:tcBorders>
          </w:tcPr>
          <w:p w14:paraId="5C8FBC42" w14:textId="77777777"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Altschwellen</w:t>
            </w:r>
          </w:p>
        </w:tc>
        <w:tc>
          <w:tcPr>
            <w:tcW w:w="2126" w:type="dxa"/>
            <w:tcBorders>
              <w:top w:val="single" w:sz="4" w:space="0" w:color="auto"/>
              <w:left w:val="single" w:sz="4" w:space="0" w:color="auto"/>
              <w:bottom w:val="single" w:sz="4" w:space="0" w:color="auto"/>
              <w:right w:val="single" w:sz="4" w:space="0" w:color="auto"/>
            </w:tcBorders>
          </w:tcPr>
          <w:p w14:paraId="113604A6" w14:textId="77777777"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Spezialwagen</w:t>
            </w:r>
          </w:p>
        </w:tc>
        <w:tc>
          <w:tcPr>
            <w:tcW w:w="2768" w:type="dxa"/>
            <w:tcBorders>
              <w:top w:val="single" w:sz="4" w:space="0" w:color="auto"/>
              <w:left w:val="single" w:sz="4" w:space="0" w:color="auto"/>
              <w:bottom w:val="single" w:sz="4" w:space="0" w:color="auto"/>
              <w:right w:val="single" w:sz="4" w:space="0" w:color="auto"/>
            </w:tcBorders>
          </w:tcPr>
          <w:p w14:paraId="605D1185" w14:textId="7FD2E8E5"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Entsorgungsbetrieb des AG</w:t>
            </w:r>
          </w:p>
        </w:tc>
      </w:tr>
      <w:tr w:rsidR="00C338C2" w:rsidRPr="00C338C2" w14:paraId="19F92F10" w14:textId="77777777" w:rsidTr="00417C9D">
        <w:trPr>
          <w:trHeight w:val="289"/>
        </w:trPr>
        <w:tc>
          <w:tcPr>
            <w:tcW w:w="1418" w:type="dxa"/>
            <w:tcBorders>
              <w:top w:val="single" w:sz="4" w:space="0" w:color="auto"/>
              <w:left w:val="single" w:sz="4" w:space="0" w:color="auto"/>
              <w:bottom w:val="single" w:sz="4" w:space="0" w:color="auto"/>
              <w:right w:val="single" w:sz="4" w:space="0" w:color="auto"/>
            </w:tcBorders>
          </w:tcPr>
          <w:p w14:paraId="639816B0" w14:textId="77777777" w:rsidR="00C338C2" w:rsidRPr="008A4B7D" w:rsidRDefault="00C338C2" w:rsidP="00DE696E">
            <w:pPr>
              <w:tabs>
                <w:tab w:val="left" w:pos="709"/>
              </w:tabs>
              <w:spacing w:after="0"/>
              <w:rPr>
                <w:rFonts w:eastAsia="Times New Roman" w:cs="Times New Roman"/>
                <w:i/>
                <w:color w:val="0070C0"/>
                <w:sz w:val="20"/>
                <w:szCs w:val="20"/>
                <w:lang w:eastAsia="de-DE"/>
              </w:rPr>
            </w:pPr>
          </w:p>
        </w:tc>
        <w:tc>
          <w:tcPr>
            <w:tcW w:w="1910" w:type="dxa"/>
            <w:tcBorders>
              <w:top w:val="single" w:sz="4" w:space="0" w:color="auto"/>
              <w:left w:val="single" w:sz="4" w:space="0" w:color="auto"/>
              <w:bottom w:val="single" w:sz="4" w:space="0" w:color="auto"/>
              <w:right w:val="single" w:sz="4" w:space="0" w:color="auto"/>
            </w:tcBorders>
          </w:tcPr>
          <w:p w14:paraId="5CAB5CF1" w14:textId="77777777"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Boden</w:t>
            </w:r>
          </w:p>
        </w:tc>
        <w:tc>
          <w:tcPr>
            <w:tcW w:w="2126" w:type="dxa"/>
            <w:tcBorders>
              <w:top w:val="single" w:sz="4" w:space="0" w:color="auto"/>
              <w:left w:val="single" w:sz="4" w:space="0" w:color="auto"/>
              <w:bottom w:val="single" w:sz="4" w:space="0" w:color="auto"/>
              <w:right w:val="single" w:sz="4" w:space="0" w:color="auto"/>
            </w:tcBorders>
          </w:tcPr>
          <w:p w14:paraId="35195ED2" w14:textId="77777777"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Bahnwagen</w:t>
            </w:r>
          </w:p>
        </w:tc>
        <w:tc>
          <w:tcPr>
            <w:tcW w:w="2768" w:type="dxa"/>
            <w:tcBorders>
              <w:top w:val="single" w:sz="4" w:space="0" w:color="auto"/>
              <w:left w:val="single" w:sz="4" w:space="0" w:color="auto"/>
              <w:bottom w:val="single" w:sz="4" w:space="0" w:color="auto"/>
              <w:right w:val="single" w:sz="4" w:space="0" w:color="auto"/>
            </w:tcBorders>
          </w:tcPr>
          <w:p w14:paraId="29576CE4" w14:textId="370CB577"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Entsorgungsbetrieb des AG</w:t>
            </w:r>
          </w:p>
        </w:tc>
      </w:tr>
      <w:tr w:rsidR="00C338C2" w:rsidRPr="00A2624E" w14:paraId="5DF4FC4C" w14:textId="77777777" w:rsidTr="00417C9D">
        <w:trPr>
          <w:trHeight w:val="289"/>
        </w:trPr>
        <w:tc>
          <w:tcPr>
            <w:tcW w:w="1418" w:type="dxa"/>
            <w:tcBorders>
              <w:top w:val="single" w:sz="4" w:space="0" w:color="auto"/>
              <w:left w:val="single" w:sz="4" w:space="0" w:color="auto"/>
              <w:bottom w:val="single" w:sz="4" w:space="0" w:color="auto"/>
              <w:right w:val="single" w:sz="4" w:space="0" w:color="auto"/>
            </w:tcBorders>
          </w:tcPr>
          <w:p w14:paraId="078F3030" w14:textId="77777777" w:rsidR="00C338C2" w:rsidRPr="008A4B7D" w:rsidRDefault="00C338C2" w:rsidP="00DE696E">
            <w:pPr>
              <w:tabs>
                <w:tab w:val="left" w:pos="709"/>
              </w:tabs>
              <w:spacing w:after="0"/>
              <w:rPr>
                <w:rFonts w:eastAsia="Times New Roman" w:cs="Times New Roman"/>
                <w:i/>
                <w:color w:val="0070C0"/>
                <w:sz w:val="20"/>
                <w:szCs w:val="20"/>
                <w:lang w:eastAsia="de-DE"/>
              </w:rPr>
            </w:pPr>
          </w:p>
        </w:tc>
        <w:tc>
          <w:tcPr>
            <w:tcW w:w="1910" w:type="dxa"/>
            <w:tcBorders>
              <w:top w:val="single" w:sz="4" w:space="0" w:color="auto"/>
              <w:left w:val="single" w:sz="4" w:space="0" w:color="auto"/>
              <w:bottom w:val="single" w:sz="4" w:space="0" w:color="auto"/>
              <w:right w:val="single" w:sz="4" w:space="0" w:color="auto"/>
            </w:tcBorders>
          </w:tcPr>
          <w:p w14:paraId="1B385DD5" w14:textId="77777777"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Altschotter</w:t>
            </w:r>
          </w:p>
        </w:tc>
        <w:tc>
          <w:tcPr>
            <w:tcW w:w="2126" w:type="dxa"/>
            <w:tcBorders>
              <w:top w:val="single" w:sz="4" w:space="0" w:color="auto"/>
              <w:left w:val="single" w:sz="4" w:space="0" w:color="auto"/>
              <w:bottom w:val="single" w:sz="4" w:space="0" w:color="auto"/>
              <w:right w:val="single" w:sz="4" w:space="0" w:color="auto"/>
            </w:tcBorders>
          </w:tcPr>
          <w:p w14:paraId="5C74774A" w14:textId="77777777"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Bahnwagen</w:t>
            </w:r>
          </w:p>
        </w:tc>
        <w:tc>
          <w:tcPr>
            <w:tcW w:w="2768" w:type="dxa"/>
            <w:tcBorders>
              <w:top w:val="single" w:sz="4" w:space="0" w:color="auto"/>
              <w:left w:val="single" w:sz="4" w:space="0" w:color="auto"/>
              <w:bottom w:val="single" w:sz="4" w:space="0" w:color="auto"/>
              <w:right w:val="single" w:sz="4" w:space="0" w:color="auto"/>
            </w:tcBorders>
          </w:tcPr>
          <w:p w14:paraId="7B113396" w14:textId="29207055" w:rsidR="00C338C2" w:rsidRPr="008A4B7D" w:rsidRDefault="00C338C2" w:rsidP="00DE696E">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Entsorgungsbetrieb des AG</w:t>
            </w:r>
          </w:p>
        </w:tc>
      </w:tr>
      <w:tr w:rsidR="00C338C2" w:rsidRPr="001F1A7D" w14:paraId="494744E6" w14:textId="77777777" w:rsidTr="00417C9D">
        <w:trPr>
          <w:trHeight w:val="289"/>
        </w:trPr>
        <w:tc>
          <w:tcPr>
            <w:tcW w:w="1418" w:type="dxa"/>
            <w:tcBorders>
              <w:top w:val="single" w:sz="4" w:space="0" w:color="auto"/>
              <w:left w:val="single" w:sz="4" w:space="0" w:color="auto"/>
              <w:bottom w:val="single" w:sz="4" w:space="0" w:color="auto"/>
              <w:right w:val="single" w:sz="4" w:space="0" w:color="auto"/>
            </w:tcBorders>
          </w:tcPr>
          <w:p w14:paraId="1A7FE4BA" w14:textId="77777777" w:rsidR="00C338C2" w:rsidRPr="00A2624E" w:rsidRDefault="00C338C2" w:rsidP="00DE696E">
            <w:pPr>
              <w:tabs>
                <w:tab w:val="left" w:pos="709"/>
              </w:tabs>
              <w:spacing w:after="0"/>
              <w:rPr>
                <w:rFonts w:eastAsia="Times New Roman" w:cs="Times New Roman"/>
                <w:i/>
                <w:color w:val="0070C0"/>
                <w:sz w:val="20"/>
                <w:szCs w:val="20"/>
                <w:lang w:eastAsia="de-DE"/>
              </w:rPr>
            </w:pPr>
          </w:p>
        </w:tc>
        <w:tc>
          <w:tcPr>
            <w:tcW w:w="1910" w:type="dxa"/>
            <w:tcBorders>
              <w:top w:val="single" w:sz="4" w:space="0" w:color="auto"/>
              <w:left w:val="single" w:sz="4" w:space="0" w:color="auto"/>
              <w:bottom w:val="single" w:sz="4" w:space="0" w:color="auto"/>
              <w:right w:val="single" w:sz="4" w:space="0" w:color="auto"/>
            </w:tcBorders>
          </w:tcPr>
          <w:p w14:paraId="37766360" w14:textId="77777777" w:rsidR="00C338C2" w:rsidRPr="00A2624E" w:rsidRDefault="00C338C2" w:rsidP="00DE696E">
            <w:pPr>
              <w:spacing w:after="0"/>
              <w:rPr>
                <w:rFonts w:eastAsia="Times New Roman" w:cs="Times New Roman"/>
                <w:color w:val="E36C0A" w:themeColor="accent6" w:themeShade="BF"/>
                <w:sz w:val="20"/>
                <w:szCs w:val="20"/>
                <w:lang w:eastAsia="de-DE"/>
              </w:rPr>
            </w:pPr>
          </w:p>
        </w:tc>
        <w:tc>
          <w:tcPr>
            <w:tcW w:w="2126" w:type="dxa"/>
            <w:tcBorders>
              <w:top w:val="single" w:sz="4" w:space="0" w:color="auto"/>
              <w:left w:val="single" w:sz="4" w:space="0" w:color="auto"/>
              <w:bottom w:val="single" w:sz="4" w:space="0" w:color="auto"/>
              <w:right w:val="single" w:sz="4" w:space="0" w:color="auto"/>
            </w:tcBorders>
          </w:tcPr>
          <w:p w14:paraId="53CF2F5E" w14:textId="77777777" w:rsidR="00C338C2" w:rsidRPr="00A2624E" w:rsidRDefault="00C338C2" w:rsidP="00DE696E">
            <w:pPr>
              <w:spacing w:after="0"/>
              <w:rPr>
                <w:rFonts w:eastAsia="Times New Roman" w:cs="Times New Roman"/>
                <w:color w:val="E36C0A" w:themeColor="accent6" w:themeShade="BF"/>
                <w:sz w:val="20"/>
                <w:szCs w:val="20"/>
                <w:lang w:eastAsia="de-DE"/>
              </w:rPr>
            </w:pPr>
          </w:p>
        </w:tc>
        <w:tc>
          <w:tcPr>
            <w:tcW w:w="2768" w:type="dxa"/>
            <w:tcBorders>
              <w:top w:val="single" w:sz="4" w:space="0" w:color="auto"/>
              <w:left w:val="single" w:sz="4" w:space="0" w:color="auto"/>
              <w:bottom w:val="single" w:sz="4" w:space="0" w:color="auto"/>
              <w:right w:val="single" w:sz="4" w:space="0" w:color="auto"/>
            </w:tcBorders>
          </w:tcPr>
          <w:p w14:paraId="4E590CA7" w14:textId="77777777" w:rsidR="00C338C2" w:rsidRPr="001D1EC0" w:rsidRDefault="00C338C2" w:rsidP="00DE696E">
            <w:pPr>
              <w:spacing w:after="0"/>
              <w:rPr>
                <w:rFonts w:eastAsia="Times New Roman" w:cs="Times New Roman"/>
                <w:color w:val="E36C0A" w:themeColor="accent6" w:themeShade="BF"/>
                <w:sz w:val="20"/>
                <w:szCs w:val="20"/>
                <w:lang w:eastAsia="de-DE"/>
              </w:rPr>
            </w:pPr>
          </w:p>
        </w:tc>
      </w:tr>
      <w:tr w:rsidR="00C338C2" w:rsidRPr="001F1A7D" w14:paraId="53D7B6E0" w14:textId="77777777" w:rsidTr="00417C9D">
        <w:trPr>
          <w:trHeight w:val="289"/>
        </w:trPr>
        <w:tc>
          <w:tcPr>
            <w:tcW w:w="1418" w:type="dxa"/>
            <w:tcBorders>
              <w:top w:val="single" w:sz="4" w:space="0" w:color="auto"/>
              <w:left w:val="single" w:sz="4" w:space="0" w:color="auto"/>
              <w:bottom w:val="single" w:sz="4" w:space="0" w:color="auto"/>
              <w:right w:val="single" w:sz="4" w:space="0" w:color="auto"/>
            </w:tcBorders>
          </w:tcPr>
          <w:p w14:paraId="4E2B0A6A" w14:textId="77777777" w:rsidR="00C338C2" w:rsidRPr="001F1A7D" w:rsidRDefault="00C338C2" w:rsidP="00DE696E">
            <w:pPr>
              <w:tabs>
                <w:tab w:val="left" w:pos="709"/>
              </w:tabs>
              <w:spacing w:after="0"/>
              <w:rPr>
                <w:rFonts w:eastAsia="Times New Roman" w:cs="Times New Roman"/>
                <w:i/>
                <w:color w:val="0070C0"/>
                <w:sz w:val="20"/>
                <w:szCs w:val="20"/>
                <w:lang w:eastAsia="de-DE"/>
              </w:rPr>
            </w:pPr>
          </w:p>
        </w:tc>
        <w:tc>
          <w:tcPr>
            <w:tcW w:w="1910" w:type="dxa"/>
            <w:tcBorders>
              <w:top w:val="single" w:sz="4" w:space="0" w:color="auto"/>
              <w:left w:val="single" w:sz="4" w:space="0" w:color="auto"/>
              <w:bottom w:val="single" w:sz="4" w:space="0" w:color="auto"/>
              <w:right w:val="single" w:sz="4" w:space="0" w:color="auto"/>
            </w:tcBorders>
          </w:tcPr>
          <w:p w14:paraId="643B5CB2" w14:textId="77777777" w:rsidR="00C338C2" w:rsidRDefault="00C338C2" w:rsidP="00DE696E">
            <w:pPr>
              <w:spacing w:after="0"/>
              <w:rPr>
                <w:rFonts w:eastAsia="Times New Roman" w:cs="Times New Roman"/>
                <w:color w:val="E36C0A" w:themeColor="accent6" w:themeShade="BF"/>
                <w:sz w:val="20"/>
                <w:szCs w:val="20"/>
                <w:lang w:eastAsia="de-DE"/>
              </w:rPr>
            </w:pPr>
          </w:p>
        </w:tc>
        <w:tc>
          <w:tcPr>
            <w:tcW w:w="2126" w:type="dxa"/>
            <w:tcBorders>
              <w:top w:val="single" w:sz="4" w:space="0" w:color="auto"/>
              <w:left w:val="single" w:sz="4" w:space="0" w:color="auto"/>
              <w:bottom w:val="single" w:sz="4" w:space="0" w:color="auto"/>
              <w:right w:val="single" w:sz="4" w:space="0" w:color="auto"/>
            </w:tcBorders>
          </w:tcPr>
          <w:p w14:paraId="546010D9" w14:textId="77777777" w:rsidR="00C338C2" w:rsidRPr="001F1A7D" w:rsidRDefault="00C338C2" w:rsidP="00DE696E">
            <w:pPr>
              <w:spacing w:after="0"/>
              <w:rPr>
                <w:rFonts w:eastAsia="Times New Roman" w:cs="Times New Roman"/>
                <w:color w:val="E36C0A" w:themeColor="accent6" w:themeShade="BF"/>
                <w:sz w:val="20"/>
                <w:szCs w:val="20"/>
                <w:lang w:eastAsia="de-DE"/>
              </w:rPr>
            </w:pPr>
          </w:p>
        </w:tc>
        <w:tc>
          <w:tcPr>
            <w:tcW w:w="2768" w:type="dxa"/>
            <w:tcBorders>
              <w:top w:val="single" w:sz="4" w:space="0" w:color="auto"/>
              <w:left w:val="single" w:sz="4" w:space="0" w:color="auto"/>
              <w:bottom w:val="single" w:sz="4" w:space="0" w:color="auto"/>
              <w:right w:val="single" w:sz="4" w:space="0" w:color="auto"/>
            </w:tcBorders>
          </w:tcPr>
          <w:p w14:paraId="04733C29" w14:textId="77777777" w:rsidR="00C338C2" w:rsidRPr="001F1A7D" w:rsidRDefault="00C338C2" w:rsidP="00DE696E">
            <w:pPr>
              <w:spacing w:after="0"/>
              <w:rPr>
                <w:rFonts w:eastAsia="Times New Roman" w:cs="Times New Roman"/>
                <w:color w:val="E36C0A" w:themeColor="accent6" w:themeShade="BF"/>
                <w:sz w:val="20"/>
                <w:szCs w:val="20"/>
                <w:lang w:eastAsia="de-DE"/>
              </w:rPr>
            </w:pPr>
          </w:p>
        </w:tc>
      </w:tr>
      <w:tr w:rsidR="00C338C2" w:rsidRPr="001F1A7D" w14:paraId="0AF172D9" w14:textId="77777777" w:rsidTr="00417C9D">
        <w:trPr>
          <w:trHeight w:val="289"/>
        </w:trPr>
        <w:tc>
          <w:tcPr>
            <w:tcW w:w="1418" w:type="dxa"/>
            <w:tcBorders>
              <w:top w:val="single" w:sz="4" w:space="0" w:color="auto"/>
              <w:left w:val="single" w:sz="4" w:space="0" w:color="auto"/>
              <w:bottom w:val="single" w:sz="4" w:space="0" w:color="auto"/>
              <w:right w:val="single" w:sz="4" w:space="0" w:color="auto"/>
            </w:tcBorders>
          </w:tcPr>
          <w:p w14:paraId="158FA23E" w14:textId="77777777" w:rsidR="00C338C2" w:rsidRPr="001F1A7D" w:rsidRDefault="00C338C2" w:rsidP="00DE696E">
            <w:pPr>
              <w:tabs>
                <w:tab w:val="left" w:pos="709"/>
              </w:tabs>
              <w:spacing w:after="0"/>
              <w:rPr>
                <w:rFonts w:eastAsia="Times New Roman" w:cs="Times New Roman"/>
                <w:i/>
                <w:color w:val="0070C0"/>
                <w:sz w:val="20"/>
                <w:szCs w:val="20"/>
                <w:lang w:eastAsia="de-DE"/>
              </w:rPr>
            </w:pPr>
          </w:p>
        </w:tc>
        <w:tc>
          <w:tcPr>
            <w:tcW w:w="1910" w:type="dxa"/>
            <w:tcBorders>
              <w:top w:val="single" w:sz="4" w:space="0" w:color="auto"/>
              <w:left w:val="single" w:sz="4" w:space="0" w:color="auto"/>
              <w:bottom w:val="single" w:sz="4" w:space="0" w:color="auto"/>
              <w:right w:val="single" w:sz="4" w:space="0" w:color="auto"/>
            </w:tcBorders>
          </w:tcPr>
          <w:p w14:paraId="424FE975" w14:textId="77777777" w:rsidR="00C338C2" w:rsidRDefault="00C338C2" w:rsidP="00DE696E">
            <w:pPr>
              <w:spacing w:after="0"/>
              <w:rPr>
                <w:rFonts w:eastAsia="Times New Roman" w:cs="Times New Roman"/>
                <w:color w:val="E36C0A" w:themeColor="accent6" w:themeShade="BF"/>
                <w:sz w:val="20"/>
                <w:szCs w:val="20"/>
                <w:lang w:eastAsia="de-DE"/>
              </w:rPr>
            </w:pPr>
          </w:p>
        </w:tc>
        <w:tc>
          <w:tcPr>
            <w:tcW w:w="2126" w:type="dxa"/>
            <w:tcBorders>
              <w:top w:val="single" w:sz="4" w:space="0" w:color="auto"/>
              <w:left w:val="single" w:sz="4" w:space="0" w:color="auto"/>
              <w:bottom w:val="single" w:sz="4" w:space="0" w:color="auto"/>
              <w:right w:val="single" w:sz="4" w:space="0" w:color="auto"/>
            </w:tcBorders>
          </w:tcPr>
          <w:p w14:paraId="0EBC0B8B" w14:textId="77777777" w:rsidR="00C338C2" w:rsidRPr="001F1A7D" w:rsidRDefault="00C338C2" w:rsidP="00DE696E">
            <w:pPr>
              <w:spacing w:after="0"/>
              <w:rPr>
                <w:rFonts w:eastAsia="Times New Roman" w:cs="Times New Roman"/>
                <w:color w:val="E36C0A" w:themeColor="accent6" w:themeShade="BF"/>
                <w:sz w:val="20"/>
                <w:szCs w:val="20"/>
                <w:lang w:eastAsia="de-DE"/>
              </w:rPr>
            </w:pPr>
          </w:p>
        </w:tc>
        <w:tc>
          <w:tcPr>
            <w:tcW w:w="2768" w:type="dxa"/>
            <w:tcBorders>
              <w:top w:val="single" w:sz="4" w:space="0" w:color="auto"/>
              <w:left w:val="single" w:sz="4" w:space="0" w:color="auto"/>
              <w:bottom w:val="single" w:sz="4" w:space="0" w:color="auto"/>
              <w:right w:val="single" w:sz="4" w:space="0" w:color="auto"/>
            </w:tcBorders>
          </w:tcPr>
          <w:p w14:paraId="5F138566" w14:textId="77777777" w:rsidR="00C338C2" w:rsidRPr="001F1A7D" w:rsidRDefault="00C338C2" w:rsidP="00DE696E">
            <w:pPr>
              <w:spacing w:after="0"/>
              <w:rPr>
                <w:rFonts w:eastAsia="Times New Roman" w:cs="Times New Roman"/>
                <w:color w:val="E36C0A" w:themeColor="accent6" w:themeShade="BF"/>
                <w:sz w:val="20"/>
                <w:szCs w:val="20"/>
                <w:lang w:eastAsia="de-DE"/>
              </w:rPr>
            </w:pPr>
          </w:p>
        </w:tc>
      </w:tr>
    </w:tbl>
    <w:p w14:paraId="6BCFABAC" w14:textId="77777777" w:rsidR="00C338C2" w:rsidRDefault="00C338C2" w:rsidP="00417C9D">
      <w:pPr>
        <w:spacing w:after="0"/>
        <w:rPr>
          <w:i/>
          <w:color w:val="0070C0"/>
        </w:rPr>
      </w:pPr>
    </w:p>
    <w:p w14:paraId="18F9D235" w14:textId="77777777" w:rsidR="00C338C2" w:rsidRPr="008A4B7D" w:rsidRDefault="00C338C2" w:rsidP="00417C9D">
      <w:pPr>
        <w:spacing w:after="0"/>
        <w:rPr>
          <w:i/>
          <w:color w:val="0070C0"/>
        </w:rPr>
      </w:pPr>
      <w:r w:rsidRPr="008A4B7D">
        <w:rPr>
          <w:i/>
          <w:color w:val="0070C0"/>
        </w:rPr>
        <w:t>Tabelle ggf. als separate Anlage</w:t>
      </w:r>
    </w:p>
    <w:p w14:paraId="3F6C285C" w14:textId="2DAE53F0" w:rsidR="00C338C2" w:rsidRPr="008A4B7D" w:rsidRDefault="00C338C2" w:rsidP="00417C9D">
      <w:pPr>
        <w:spacing w:after="0"/>
        <w:rPr>
          <w:i/>
          <w:color w:val="0070C0"/>
        </w:rPr>
      </w:pPr>
      <w:r w:rsidRPr="008A4B7D">
        <w:rPr>
          <w:i/>
          <w:color w:val="0070C0"/>
        </w:rPr>
        <w:t>Übergabetermine nur vorgeben, soweit zwingend erforderlich.</w:t>
      </w:r>
    </w:p>
    <w:p w14:paraId="45FD5DE9" w14:textId="77777777" w:rsidR="00B24575" w:rsidRPr="008A4B7D" w:rsidRDefault="00B24575" w:rsidP="00417C9D">
      <w:pPr>
        <w:spacing w:after="0"/>
        <w:rPr>
          <w:i/>
          <w:color w:val="0070C0"/>
        </w:rPr>
      </w:pPr>
    </w:p>
    <w:p w14:paraId="76774169" w14:textId="0A36E3AE" w:rsidR="00B24575" w:rsidRPr="008A4B7D" w:rsidRDefault="00B24575" w:rsidP="007D6960">
      <w:pPr>
        <w:pStyle w:val="Listenabsatz"/>
        <w:numPr>
          <w:ilvl w:val="0"/>
          <w:numId w:val="20"/>
        </w:numPr>
        <w:spacing w:line="276" w:lineRule="auto"/>
        <w:ind w:left="12"/>
        <w:rPr>
          <w:rFonts w:cs="Arial"/>
          <w:i/>
          <w:color w:val="0070C0"/>
        </w:rPr>
      </w:pPr>
      <w:r w:rsidRPr="008A4B7D">
        <w:rPr>
          <w:i/>
          <w:color w:val="0070C0"/>
        </w:rPr>
        <w:t>Für den expliziten Fall, dass der Abfall durch den AN direkt zum Entsorger transportiert werden soll, ist eine separate LV-Positionen</w:t>
      </w:r>
      <w:r w:rsidR="00C338C2" w:rsidRPr="008A4B7D">
        <w:rPr>
          <w:i/>
          <w:color w:val="0070C0"/>
        </w:rPr>
        <w:t xml:space="preserve"> für die Logistik</w:t>
      </w:r>
      <w:r w:rsidRPr="008A4B7D">
        <w:rPr>
          <w:i/>
          <w:color w:val="0070C0"/>
        </w:rPr>
        <w:t xml:space="preserve"> erforderlich.</w:t>
      </w:r>
    </w:p>
    <w:p w14:paraId="76C3F005" w14:textId="64C628F8" w:rsidR="00B24575" w:rsidRPr="008A4B7D" w:rsidRDefault="00B24575" w:rsidP="00417C9D">
      <w:pPr>
        <w:pStyle w:val="Listenabsatz"/>
        <w:spacing w:line="276" w:lineRule="auto"/>
        <w:ind w:left="12"/>
        <w:rPr>
          <w:i/>
          <w:color w:val="0070C0"/>
        </w:rPr>
      </w:pPr>
      <w:r w:rsidRPr="008A4B7D">
        <w:rPr>
          <w:i/>
          <w:color w:val="0070C0"/>
        </w:rPr>
        <w:t>Der „gewöhnliche“ Transport zur BE-Fläche oder TP ist mit der Position „interne Baustellenlogistik“ abgegolten</w:t>
      </w:r>
    </w:p>
    <w:p w14:paraId="68BF1EA3" w14:textId="77777777" w:rsidR="00C338C2" w:rsidRPr="008A4B7D" w:rsidRDefault="00C338C2" w:rsidP="00417C9D">
      <w:pPr>
        <w:spacing w:after="0"/>
        <w:rPr>
          <w:i/>
          <w:color w:val="0070C0"/>
        </w:rPr>
      </w:pPr>
    </w:p>
    <w:p w14:paraId="07073094" w14:textId="07018821" w:rsidR="00C338C2" w:rsidRPr="00CA2498" w:rsidRDefault="00C338C2" w:rsidP="007D6960">
      <w:pPr>
        <w:pStyle w:val="Listenabsatz"/>
        <w:numPr>
          <w:ilvl w:val="0"/>
          <w:numId w:val="20"/>
        </w:numPr>
        <w:spacing w:line="276" w:lineRule="auto"/>
        <w:ind w:left="12"/>
        <w:rPr>
          <w:rFonts w:cs="Arial"/>
          <w:i/>
          <w:color w:val="0070C0"/>
        </w:rPr>
      </w:pPr>
      <w:r w:rsidRPr="008A4B7D">
        <w:rPr>
          <w:i/>
          <w:color w:val="0070C0"/>
        </w:rPr>
        <w:lastRenderedPageBreak/>
        <w:t xml:space="preserve">Für den Fall, dass neben dem Transport auch die Entsorgung durch den AN erfolgen soll, so ist </w:t>
      </w:r>
      <w:r w:rsidR="001E193C" w:rsidRPr="008A4B7D">
        <w:rPr>
          <w:i/>
          <w:color w:val="0070C0"/>
        </w:rPr>
        <w:t>für diese Materialien/Abfä</w:t>
      </w:r>
      <w:r w:rsidRPr="008A4B7D">
        <w:rPr>
          <w:i/>
          <w:color w:val="0070C0"/>
        </w:rPr>
        <w:t>ll</w:t>
      </w:r>
      <w:r w:rsidR="001E193C" w:rsidRPr="008A4B7D">
        <w:rPr>
          <w:i/>
          <w:color w:val="0070C0"/>
        </w:rPr>
        <w:t>e</w:t>
      </w:r>
      <w:r w:rsidRPr="008A4B7D">
        <w:rPr>
          <w:i/>
          <w:color w:val="0070C0"/>
        </w:rPr>
        <w:t xml:space="preserve"> die </w:t>
      </w:r>
      <w:r w:rsidRPr="00CA2498">
        <w:rPr>
          <w:i/>
          <w:color w:val="0070C0"/>
        </w:rPr>
        <w:t>Beschreibung nicht im Abschnitt 0.2.1</w:t>
      </w:r>
      <w:r w:rsidR="00C5500B" w:rsidRPr="00CA2498">
        <w:rPr>
          <w:i/>
          <w:color w:val="0070C0"/>
        </w:rPr>
        <w:t>5</w:t>
      </w:r>
      <w:r w:rsidRPr="00CA2498">
        <w:rPr>
          <w:i/>
          <w:color w:val="0070C0"/>
        </w:rPr>
        <w:t>.1, sondern im Abschnitt 0.2.1</w:t>
      </w:r>
      <w:r w:rsidR="00C5500B" w:rsidRPr="00CA2498">
        <w:rPr>
          <w:i/>
          <w:color w:val="0070C0"/>
        </w:rPr>
        <w:t>5</w:t>
      </w:r>
      <w:r w:rsidRPr="00CA2498">
        <w:rPr>
          <w:i/>
          <w:color w:val="0070C0"/>
        </w:rPr>
        <w:t>.2</w:t>
      </w:r>
      <w:r w:rsidR="001E193C" w:rsidRPr="00CA2498">
        <w:rPr>
          <w:i/>
          <w:color w:val="0070C0"/>
        </w:rPr>
        <w:t xml:space="preserve"> zu führen. </w:t>
      </w:r>
      <w:r w:rsidRPr="00CA2498">
        <w:rPr>
          <w:i/>
          <w:color w:val="0070C0"/>
        </w:rPr>
        <w:t xml:space="preserve">  </w:t>
      </w:r>
    </w:p>
    <w:p w14:paraId="0FBC7A80" w14:textId="612C5701" w:rsidR="00937EDF" w:rsidRDefault="00937EDF" w:rsidP="00417C9D">
      <w:pPr>
        <w:jc w:val="both"/>
      </w:pPr>
    </w:p>
    <w:p w14:paraId="7D129DD2" w14:textId="4CB919C5" w:rsidR="001E193C" w:rsidRPr="008A4B7D" w:rsidRDefault="001E193C" w:rsidP="00417C9D">
      <w:pPr>
        <w:ind w:firstLine="708"/>
        <w:jc w:val="both"/>
        <w:rPr>
          <w:color w:val="E36C0A" w:themeColor="accent6" w:themeShade="BF"/>
        </w:rPr>
      </w:pPr>
      <w:r w:rsidRPr="008A4B7D">
        <w:rPr>
          <w:color w:val="E36C0A" w:themeColor="accent6" w:themeShade="BF"/>
        </w:rPr>
        <w:t>Besonderheiten des Entsorgungsbetriebs</w:t>
      </w:r>
      <w:r w:rsidR="00213AB7" w:rsidRPr="008A4B7D">
        <w:rPr>
          <w:color w:val="E36C0A" w:themeColor="accent6" w:themeShade="BF"/>
        </w:rPr>
        <w:t xml:space="preserve"> des AG</w:t>
      </w:r>
      <w:r w:rsidRPr="008A4B7D">
        <w:rPr>
          <w:color w:val="E36C0A" w:themeColor="accent6" w:themeShade="BF"/>
        </w:rPr>
        <w:t xml:space="preserve">: </w:t>
      </w:r>
    </w:p>
    <w:p w14:paraId="33AC39B0" w14:textId="785EA399" w:rsidR="00305690" w:rsidRPr="00305690" w:rsidRDefault="00305690" w:rsidP="007D6960">
      <w:pPr>
        <w:pStyle w:val="Listenabsatz"/>
        <w:numPr>
          <w:ilvl w:val="0"/>
          <w:numId w:val="8"/>
        </w:numPr>
        <w:ind w:left="372"/>
        <w:jc w:val="both"/>
        <w:rPr>
          <w:color w:val="E36C0A" w:themeColor="accent6" w:themeShade="BF"/>
        </w:rPr>
      </w:pPr>
      <w:r w:rsidRPr="008A4B7D">
        <w:rPr>
          <w:color w:val="E36C0A" w:themeColor="accent6" w:themeShade="BF"/>
        </w:rPr>
        <w:t>Kontaktdaten des Entsorgungsbetriebs</w:t>
      </w:r>
      <w:r w:rsidRPr="00305690">
        <w:rPr>
          <w:color w:val="E36C0A" w:themeColor="accent6" w:themeShade="BF"/>
        </w:rPr>
        <w:t xml:space="preserve">: </w:t>
      </w:r>
      <w:r w:rsidRPr="00305690">
        <w:rPr>
          <w:color w:val="E36C0A" w:themeColor="accent6" w:themeShade="BF"/>
        </w:rPr>
        <w:fldChar w:fldCharType="begin">
          <w:ffData>
            <w:name w:val="Text10"/>
            <w:enabled/>
            <w:calcOnExit w:val="0"/>
            <w:textInput/>
          </w:ffData>
        </w:fldChar>
      </w:r>
      <w:r w:rsidRPr="00305690">
        <w:rPr>
          <w:color w:val="E36C0A" w:themeColor="accent6" w:themeShade="BF"/>
        </w:rPr>
        <w:instrText xml:space="preserve"> FORMTEXT </w:instrText>
      </w:r>
      <w:r w:rsidRPr="00305690">
        <w:rPr>
          <w:color w:val="E36C0A" w:themeColor="accent6" w:themeShade="BF"/>
        </w:rPr>
      </w:r>
      <w:r w:rsidRPr="00305690">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305690">
        <w:rPr>
          <w:color w:val="E36C0A" w:themeColor="accent6" w:themeShade="BF"/>
        </w:rPr>
        <w:fldChar w:fldCharType="end"/>
      </w:r>
    </w:p>
    <w:p w14:paraId="516F91D4" w14:textId="4B3BC4B2" w:rsidR="001E193C" w:rsidRPr="00305690" w:rsidRDefault="001E193C" w:rsidP="007D6960">
      <w:pPr>
        <w:pStyle w:val="Listenabsatz"/>
        <w:numPr>
          <w:ilvl w:val="0"/>
          <w:numId w:val="8"/>
        </w:numPr>
        <w:ind w:left="372"/>
        <w:jc w:val="both"/>
        <w:rPr>
          <w:color w:val="E36C0A" w:themeColor="accent6" w:themeShade="BF"/>
        </w:rPr>
      </w:pPr>
      <w:r w:rsidRPr="008A4B7D">
        <w:rPr>
          <w:color w:val="E36C0A" w:themeColor="accent6" w:themeShade="BF"/>
        </w:rPr>
        <w:t>Annahmezeiten werktags:</w:t>
      </w:r>
      <w:r w:rsidRPr="00305690">
        <w:rPr>
          <w:color w:val="E36C0A" w:themeColor="accent6" w:themeShade="BF"/>
        </w:rPr>
        <w:t xml:space="preserve">  </w:t>
      </w:r>
      <w:r w:rsidRPr="00305690">
        <w:rPr>
          <w:color w:val="E36C0A" w:themeColor="accent6" w:themeShade="BF"/>
        </w:rPr>
        <w:fldChar w:fldCharType="begin">
          <w:ffData>
            <w:name w:val="Text10"/>
            <w:enabled/>
            <w:calcOnExit w:val="0"/>
            <w:textInput/>
          </w:ffData>
        </w:fldChar>
      </w:r>
      <w:r w:rsidRPr="00305690">
        <w:rPr>
          <w:color w:val="E36C0A" w:themeColor="accent6" w:themeShade="BF"/>
        </w:rPr>
        <w:instrText xml:space="preserve"> FORMTEXT </w:instrText>
      </w:r>
      <w:r w:rsidRPr="00305690">
        <w:rPr>
          <w:color w:val="E36C0A" w:themeColor="accent6" w:themeShade="BF"/>
        </w:rPr>
      </w:r>
      <w:r w:rsidRPr="00305690">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305690">
        <w:rPr>
          <w:color w:val="E36C0A" w:themeColor="accent6" w:themeShade="BF"/>
        </w:rPr>
        <w:fldChar w:fldCharType="end"/>
      </w:r>
      <w:r w:rsidRPr="00305690">
        <w:rPr>
          <w:color w:val="E36C0A" w:themeColor="accent6" w:themeShade="BF"/>
        </w:rPr>
        <w:t xml:space="preserve"> </w:t>
      </w:r>
    </w:p>
    <w:p w14:paraId="2EEA6F91" w14:textId="4317E303" w:rsidR="001E193C" w:rsidRPr="00305690" w:rsidRDefault="001E193C" w:rsidP="007D6960">
      <w:pPr>
        <w:pStyle w:val="Listenabsatz"/>
        <w:numPr>
          <w:ilvl w:val="0"/>
          <w:numId w:val="8"/>
        </w:numPr>
        <w:ind w:left="372"/>
        <w:jc w:val="both"/>
        <w:rPr>
          <w:color w:val="E36C0A" w:themeColor="accent6" w:themeShade="BF"/>
        </w:rPr>
      </w:pPr>
      <w:r w:rsidRPr="008A4B7D">
        <w:rPr>
          <w:color w:val="E36C0A" w:themeColor="accent6" w:themeShade="BF"/>
        </w:rPr>
        <w:t>Annahmezeiten Sonn-/ feiertags</w:t>
      </w:r>
      <w:r w:rsidRPr="00305690">
        <w:rPr>
          <w:color w:val="E36C0A" w:themeColor="accent6" w:themeShade="BF"/>
        </w:rPr>
        <w:t xml:space="preserve">: </w:t>
      </w:r>
      <w:r w:rsidRPr="00305690">
        <w:rPr>
          <w:color w:val="E36C0A" w:themeColor="accent6" w:themeShade="BF"/>
        </w:rPr>
        <w:fldChar w:fldCharType="begin">
          <w:ffData>
            <w:name w:val="Text10"/>
            <w:enabled/>
            <w:calcOnExit w:val="0"/>
            <w:textInput/>
          </w:ffData>
        </w:fldChar>
      </w:r>
      <w:r w:rsidRPr="00305690">
        <w:rPr>
          <w:color w:val="E36C0A" w:themeColor="accent6" w:themeShade="BF"/>
        </w:rPr>
        <w:instrText xml:space="preserve"> FORMTEXT </w:instrText>
      </w:r>
      <w:r w:rsidRPr="00305690">
        <w:rPr>
          <w:color w:val="E36C0A" w:themeColor="accent6" w:themeShade="BF"/>
        </w:rPr>
      </w:r>
      <w:r w:rsidRPr="00305690">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305690">
        <w:rPr>
          <w:color w:val="E36C0A" w:themeColor="accent6" w:themeShade="BF"/>
        </w:rPr>
        <w:fldChar w:fldCharType="end"/>
      </w:r>
    </w:p>
    <w:p w14:paraId="02AD241D" w14:textId="13DC47B3" w:rsidR="001E193C" w:rsidRPr="00305690" w:rsidRDefault="001E193C" w:rsidP="007D6960">
      <w:pPr>
        <w:pStyle w:val="Listenabsatz"/>
        <w:numPr>
          <w:ilvl w:val="0"/>
          <w:numId w:val="8"/>
        </w:numPr>
        <w:ind w:left="372"/>
        <w:jc w:val="both"/>
        <w:rPr>
          <w:color w:val="E36C0A" w:themeColor="accent6" w:themeShade="BF"/>
        </w:rPr>
      </w:pPr>
      <w:r w:rsidRPr="008A4B7D">
        <w:rPr>
          <w:color w:val="E36C0A" w:themeColor="accent6" w:themeShade="BF"/>
        </w:rPr>
        <w:t>Verlade bzw. Annahmekapazitäten pro Tag</w:t>
      </w:r>
      <w:r w:rsidRPr="00305690">
        <w:rPr>
          <w:color w:val="E36C0A" w:themeColor="accent6" w:themeShade="BF"/>
        </w:rPr>
        <w:t xml:space="preserve">: </w:t>
      </w:r>
      <w:r w:rsidRPr="00305690">
        <w:rPr>
          <w:color w:val="E36C0A" w:themeColor="accent6" w:themeShade="BF"/>
        </w:rPr>
        <w:fldChar w:fldCharType="begin">
          <w:ffData>
            <w:name w:val="Text10"/>
            <w:enabled/>
            <w:calcOnExit w:val="0"/>
            <w:textInput/>
          </w:ffData>
        </w:fldChar>
      </w:r>
      <w:r w:rsidRPr="00305690">
        <w:rPr>
          <w:color w:val="E36C0A" w:themeColor="accent6" w:themeShade="BF"/>
        </w:rPr>
        <w:instrText xml:space="preserve"> FORMTEXT </w:instrText>
      </w:r>
      <w:r w:rsidRPr="00305690">
        <w:rPr>
          <w:color w:val="E36C0A" w:themeColor="accent6" w:themeShade="BF"/>
        </w:rPr>
      </w:r>
      <w:r w:rsidRPr="00305690">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305690">
        <w:rPr>
          <w:color w:val="E36C0A" w:themeColor="accent6" w:themeShade="BF"/>
        </w:rPr>
        <w:fldChar w:fldCharType="end"/>
      </w:r>
    </w:p>
    <w:p w14:paraId="127171FD" w14:textId="08232F03" w:rsidR="001E193C" w:rsidRPr="00305690" w:rsidRDefault="00305690" w:rsidP="007D6960">
      <w:pPr>
        <w:pStyle w:val="Listenabsatz"/>
        <w:numPr>
          <w:ilvl w:val="0"/>
          <w:numId w:val="8"/>
        </w:numPr>
        <w:ind w:left="372"/>
        <w:jc w:val="both"/>
        <w:rPr>
          <w:color w:val="E36C0A" w:themeColor="accent6" w:themeShade="BF"/>
        </w:rPr>
      </w:pPr>
      <w:r w:rsidRPr="008A4B7D">
        <w:rPr>
          <w:color w:val="E36C0A" w:themeColor="accent6" w:themeShade="BF"/>
        </w:rPr>
        <w:t>Maximale Zuglänge (Gleislänge):</w:t>
      </w:r>
      <w:r w:rsidRPr="00305690">
        <w:rPr>
          <w:color w:val="E36C0A" w:themeColor="accent6" w:themeShade="BF"/>
        </w:rPr>
        <w:t xml:space="preserve">  </w:t>
      </w:r>
      <w:r w:rsidRPr="00305690">
        <w:rPr>
          <w:color w:val="E36C0A" w:themeColor="accent6" w:themeShade="BF"/>
        </w:rPr>
        <w:fldChar w:fldCharType="begin">
          <w:ffData>
            <w:name w:val="Text10"/>
            <w:enabled/>
            <w:calcOnExit w:val="0"/>
            <w:textInput/>
          </w:ffData>
        </w:fldChar>
      </w:r>
      <w:r w:rsidRPr="00305690">
        <w:rPr>
          <w:color w:val="E36C0A" w:themeColor="accent6" w:themeShade="BF"/>
        </w:rPr>
        <w:instrText xml:space="preserve"> FORMTEXT </w:instrText>
      </w:r>
      <w:r w:rsidRPr="00305690">
        <w:rPr>
          <w:color w:val="E36C0A" w:themeColor="accent6" w:themeShade="BF"/>
        </w:rPr>
      </w:r>
      <w:r w:rsidRPr="00305690">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305690">
        <w:rPr>
          <w:color w:val="E36C0A" w:themeColor="accent6" w:themeShade="BF"/>
        </w:rPr>
        <w:fldChar w:fldCharType="end"/>
      </w:r>
    </w:p>
    <w:p w14:paraId="170E8DD3" w14:textId="52309237" w:rsidR="00305690" w:rsidRPr="00305690" w:rsidRDefault="00305690" w:rsidP="007D6960">
      <w:pPr>
        <w:pStyle w:val="Listenabsatz"/>
        <w:numPr>
          <w:ilvl w:val="0"/>
          <w:numId w:val="8"/>
        </w:numPr>
        <w:ind w:left="372"/>
        <w:jc w:val="both"/>
        <w:rPr>
          <w:color w:val="E36C0A" w:themeColor="accent6" w:themeShade="BF"/>
        </w:rPr>
      </w:pPr>
      <w:r w:rsidRPr="008A4B7D">
        <w:rPr>
          <w:color w:val="E36C0A" w:themeColor="accent6" w:themeShade="BF"/>
        </w:rPr>
        <w:t>Annahme folgender Wagengattungen</w:t>
      </w:r>
      <w:r w:rsidRPr="00305690">
        <w:rPr>
          <w:color w:val="E36C0A" w:themeColor="accent6" w:themeShade="BF"/>
        </w:rPr>
        <w:t xml:space="preserve">:  </w:t>
      </w:r>
      <w:r w:rsidRPr="00305690">
        <w:rPr>
          <w:color w:val="E36C0A" w:themeColor="accent6" w:themeShade="BF"/>
        </w:rPr>
        <w:fldChar w:fldCharType="begin">
          <w:ffData>
            <w:name w:val="Text10"/>
            <w:enabled/>
            <w:calcOnExit w:val="0"/>
            <w:textInput/>
          </w:ffData>
        </w:fldChar>
      </w:r>
      <w:r w:rsidRPr="00305690">
        <w:rPr>
          <w:color w:val="E36C0A" w:themeColor="accent6" w:themeShade="BF"/>
        </w:rPr>
        <w:instrText xml:space="preserve"> FORMTEXT </w:instrText>
      </w:r>
      <w:r w:rsidRPr="00305690">
        <w:rPr>
          <w:color w:val="E36C0A" w:themeColor="accent6" w:themeShade="BF"/>
        </w:rPr>
      </w:r>
      <w:r w:rsidRPr="00305690">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305690">
        <w:rPr>
          <w:color w:val="E36C0A" w:themeColor="accent6" w:themeShade="BF"/>
        </w:rPr>
        <w:fldChar w:fldCharType="end"/>
      </w:r>
    </w:p>
    <w:p w14:paraId="1BA7B924" w14:textId="67964B27" w:rsidR="00305690" w:rsidRDefault="00305690" w:rsidP="007D6960">
      <w:pPr>
        <w:pStyle w:val="Listenabsatz"/>
        <w:numPr>
          <w:ilvl w:val="0"/>
          <w:numId w:val="8"/>
        </w:numPr>
        <w:ind w:left="372"/>
        <w:jc w:val="both"/>
      </w:pPr>
      <w:r w:rsidRPr="008A4B7D">
        <w:rPr>
          <w:color w:val="E36C0A" w:themeColor="accent6" w:themeShade="BF"/>
        </w:rPr>
        <w:t>Weitere Besonderheiten</w:t>
      </w:r>
      <w:r w:rsidRPr="00305690">
        <w:rPr>
          <w:color w:val="E36C0A" w:themeColor="accent6" w:themeShade="BF"/>
        </w:rPr>
        <w:t xml:space="preserve">: </w:t>
      </w:r>
      <w:r w:rsidRPr="005B37C9">
        <w:rPr>
          <w:color w:val="E36C0A" w:themeColor="accent6" w:themeShade="BF"/>
        </w:rPr>
        <w:fldChar w:fldCharType="begin">
          <w:ffData>
            <w:name w:val="Text10"/>
            <w:enabled/>
            <w:calcOnExit w:val="0"/>
            <w:textInput/>
          </w:ffData>
        </w:fldChar>
      </w:r>
      <w:r w:rsidRPr="005B37C9">
        <w:rPr>
          <w:color w:val="E36C0A" w:themeColor="accent6" w:themeShade="BF"/>
        </w:rPr>
        <w:instrText xml:space="preserve"> FORMTEXT </w:instrText>
      </w:r>
      <w:r w:rsidRPr="005B37C9">
        <w:rPr>
          <w:color w:val="E36C0A" w:themeColor="accent6" w:themeShade="BF"/>
        </w:rPr>
      </w:r>
      <w:r w:rsidRPr="005B37C9">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5B37C9">
        <w:rPr>
          <w:color w:val="E36C0A" w:themeColor="accent6" w:themeShade="BF"/>
        </w:rPr>
        <w:fldChar w:fldCharType="end"/>
      </w:r>
    </w:p>
    <w:p w14:paraId="297246F4" w14:textId="4884FF3B" w:rsidR="001E193C" w:rsidRDefault="001E193C" w:rsidP="00417C9D">
      <w:pPr>
        <w:jc w:val="both"/>
      </w:pPr>
    </w:p>
    <w:p w14:paraId="08EEF9A2" w14:textId="7E282726" w:rsidR="001E193C" w:rsidRPr="008A4B7D" w:rsidRDefault="001E193C" w:rsidP="00417C9D">
      <w:pPr>
        <w:spacing w:after="0"/>
        <w:rPr>
          <w:i/>
          <w:color w:val="0070C0"/>
        </w:rPr>
      </w:pPr>
      <w:r w:rsidRPr="008A4B7D">
        <w:rPr>
          <w:i/>
          <w:color w:val="0070C0"/>
        </w:rPr>
        <w:t>Ggf. Steckbrief des Entsorgungsbetrieb</w:t>
      </w:r>
      <w:r w:rsidR="00305690" w:rsidRPr="008A4B7D">
        <w:rPr>
          <w:i/>
          <w:color w:val="0070C0"/>
        </w:rPr>
        <w:t>s</w:t>
      </w:r>
      <w:r w:rsidRPr="008A4B7D">
        <w:rPr>
          <w:i/>
          <w:color w:val="0070C0"/>
        </w:rPr>
        <w:t xml:space="preserve"> den Ausschreibungsunterlagen beifügen</w:t>
      </w:r>
    </w:p>
    <w:p w14:paraId="6FBACBF4" w14:textId="77777777" w:rsidR="001E193C" w:rsidRDefault="001E193C" w:rsidP="00937EDF">
      <w:pPr>
        <w:jc w:val="both"/>
      </w:pPr>
    </w:p>
    <w:p w14:paraId="2281B356" w14:textId="767AAF5B" w:rsidR="00BA4CD4" w:rsidRPr="0086352D" w:rsidRDefault="00BA4CD4" w:rsidP="00937EDF">
      <w:pPr>
        <w:jc w:val="both"/>
        <w:rPr>
          <w:color w:val="E36C0A" w:themeColor="accent6" w:themeShade="BF"/>
          <w:u w:val="single"/>
        </w:rPr>
      </w:pPr>
      <w:r w:rsidRPr="0086352D">
        <w:rPr>
          <w:color w:val="E36C0A" w:themeColor="accent6" w:themeShade="BF"/>
          <w:u w:val="single"/>
        </w:rPr>
        <w:t>Beförderungserlaubnis/Transportgenehmigung</w:t>
      </w:r>
    </w:p>
    <w:p w14:paraId="50DE2377" w14:textId="77777777" w:rsidR="00BA4CD4" w:rsidRPr="0086352D" w:rsidRDefault="00BA4CD4" w:rsidP="00961B6D">
      <w:pPr>
        <w:spacing w:after="0" w:line="264" w:lineRule="auto"/>
        <w:jc w:val="both"/>
        <w:rPr>
          <w:rFonts w:cs="Arial"/>
          <w:color w:val="E36C0A" w:themeColor="accent6" w:themeShade="BF"/>
        </w:rPr>
      </w:pPr>
      <w:r w:rsidRPr="0086352D">
        <w:rPr>
          <w:rFonts w:cs="Arial"/>
          <w:color w:val="E36C0A" w:themeColor="accent6" w:themeShade="BF"/>
        </w:rPr>
        <w:t>Für die Beförderung von gefährlichen Abfällen über öffentliche Verkehrswege zur Bereitstellungsfläche oder zur Entsorgungsanlage benötigt der Abfallbeförderer eine Beförderungserlaubnis nach § 54 KrWG bzw. der Beförderungserlaubnisverordnung (</w:t>
      </w:r>
      <w:proofErr w:type="spellStart"/>
      <w:r w:rsidRPr="0086352D">
        <w:rPr>
          <w:rFonts w:cs="Arial"/>
          <w:color w:val="E36C0A" w:themeColor="accent6" w:themeShade="BF"/>
        </w:rPr>
        <w:t>BefErlV</w:t>
      </w:r>
      <w:proofErr w:type="spellEnd"/>
      <w:r w:rsidRPr="0086352D">
        <w:rPr>
          <w:rFonts w:cs="Arial"/>
          <w:color w:val="E36C0A" w:themeColor="accent6" w:themeShade="BF"/>
        </w:rPr>
        <w:t xml:space="preserve">; ersetzt </w:t>
      </w:r>
      <w:proofErr w:type="spellStart"/>
      <w:r w:rsidRPr="0086352D">
        <w:rPr>
          <w:rFonts w:cs="Arial"/>
          <w:color w:val="E36C0A" w:themeColor="accent6" w:themeShade="BF"/>
        </w:rPr>
        <w:t>TgV</w:t>
      </w:r>
      <w:proofErr w:type="spellEnd"/>
      <w:r w:rsidRPr="0086352D">
        <w:rPr>
          <w:rFonts w:cs="Arial"/>
          <w:color w:val="E36C0A" w:themeColor="accent6" w:themeShade="BF"/>
        </w:rPr>
        <w:t xml:space="preserve">). Hiervon ausgenommen sind öffentlich-rechtliche Entsorgungsträger oder Entsorgungsfachbetriebe, soweit sie für diese Tätigkeit zertifiziert sind. </w:t>
      </w:r>
    </w:p>
    <w:p w14:paraId="7503744E" w14:textId="77777777" w:rsidR="00BA4CD4" w:rsidRPr="0086352D" w:rsidRDefault="00BA4CD4" w:rsidP="00961B6D">
      <w:pPr>
        <w:spacing w:after="0" w:line="264" w:lineRule="auto"/>
        <w:jc w:val="both"/>
        <w:rPr>
          <w:rFonts w:cs="Arial"/>
          <w:color w:val="E36C0A" w:themeColor="accent6" w:themeShade="BF"/>
        </w:rPr>
      </w:pPr>
      <w:r w:rsidRPr="0086352D">
        <w:rPr>
          <w:rFonts w:cs="Arial"/>
          <w:color w:val="E36C0A" w:themeColor="accent6" w:themeShade="BF"/>
        </w:rPr>
        <w:t xml:space="preserve">Die mit dem Transport gefährlicher Abfälle befassten Beförderer müssen für den Leistungszeitraum über eine Zertifizierung zum Entsorgungsfachbetrieb nach § 56 und 57 KrWG bzw. über eine vergleichbare europäische Qualifizierung (Einhaltung der Anforderungen der </w:t>
      </w:r>
      <w:proofErr w:type="spellStart"/>
      <w:r w:rsidRPr="0086352D">
        <w:rPr>
          <w:rFonts w:cs="Arial"/>
          <w:color w:val="E36C0A" w:themeColor="accent6" w:themeShade="BF"/>
        </w:rPr>
        <w:t>Entsorgungsfachbetriebeverordnung</w:t>
      </w:r>
      <w:proofErr w:type="spellEnd"/>
      <w:r w:rsidRPr="0086352D">
        <w:rPr>
          <w:rFonts w:cs="Arial"/>
          <w:color w:val="E36C0A" w:themeColor="accent6" w:themeShade="BF"/>
        </w:rPr>
        <w:t xml:space="preserve"> (</w:t>
      </w:r>
      <w:proofErr w:type="spellStart"/>
      <w:r w:rsidRPr="0086352D">
        <w:rPr>
          <w:rFonts w:cs="Arial"/>
          <w:color w:val="E36C0A" w:themeColor="accent6" w:themeShade="BF"/>
        </w:rPr>
        <w:t>EfBV</w:t>
      </w:r>
      <w:proofErr w:type="spellEnd"/>
      <w:r w:rsidRPr="0086352D">
        <w:rPr>
          <w:rFonts w:cs="Arial"/>
          <w:color w:val="E36C0A" w:themeColor="accent6" w:themeShade="BF"/>
        </w:rPr>
        <w:t xml:space="preserve">)) oder über eine Transporterlaubnis nach § 54 </w:t>
      </w:r>
      <w:proofErr w:type="spellStart"/>
      <w:r w:rsidRPr="0086352D">
        <w:rPr>
          <w:rFonts w:cs="Arial"/>
          <w:color w:val="E36C0A" w:themeColor="accent6" w:themeShade="BF"/>
        </w:rPr>
        <w:t>KrwG</w:t>
      </w:r>
      <w:proofErr w:type="spellEnd"/>
      <w:r w:rsidRPr="0086352D">
        <w:rPr>
          <w:rFonts w:cs="Arial"/>
          <w:color w:val="E36C0A" w:themeColor="accent6" w:themeShade="BF"/>
        </w:rPr>
        <w:t xml:space="preserve"> verfügen.</w:t>
      </w:r>
    </w:p>
    <w:p w14:paraId="2091B9A4" w14:textId="77777777" w:rsidR="00BA4CD4" w:rsidRPr="0086352D" w:rsidRDefault="00BA4CD4" w:rsidP="00961B6D">
      <w:pPr>
        <w:spacing w:after="0"/>
        <w:jc w:val="both"/>
        <w:rPr>
          <w:rFonts w:cs="Arial"/>
          <w:color w:val="E36C0A" w:themeColor="accent6" w:themeShade="BF"/>
        </w:rPr>
      </w:pPr>
      <w:r w:rsidRPr="0086352D">
        <w:rPr>
          <w:rFonts w:cs="Arial"/>
          <w:color w:val="E36C0A" w:themeColor="accent6" w:themeShade="BF"/>
        </w:rPr>
        <w:t>Für den Transport von nicht gefährlichen Abfällen müssen die Beförderer für den Leistungszeitraum eine Anzeige gemäß § 53 KrWG an die zuständige Behörde vorgenommen haben.</w:t>
      </w:r>
    </w:p>
    <w:p w14:paraId="118B923C" w14:textId="77777777" w:rsidR="00BA4CD4" w:rsidRPr="0086352D" w:rsidRDefault="00BA4CD4" w:rsidP="00961B6D">
      <w:pPr>
        <w:spacing w:after="0"/>
        <w:jc w:val="both"/>
        <w:rPr>
          <w:rFonts w:cs="Arial"/>
          <w:color w:val="E36C0A" w:themeColor="accent6" w:themeShade="BF"/>
        </w:rPr>
      </w:pPr>
      <w:r w:rsidRPr="0086352D">
        <w:rPr>
          <w:rFonts w:cs="Arial"/>
          <w:color w:val="E36C0A" w:themeColor="accent6" w:themeShade="BF"/>
        </w:rPr>
        <w:t>Alle zur Beförderung von Abfällen vorgesehenen Fahrzeuge sind mit zwei A–Tafeln zu kennzeichnen, dies gilt auch für Entsorgungsfachbetriebe.</w:t>
      </w:r>
    </w:p>
    <w:p w14:paraId="3275D07A" w14:textId="77777777" w:rsidR="00BA4CD4" w:rsidRPr="0086352D" w:rsidRDefault="00BA4CD4" w:rsidP="00961B6D">
      <w:pPr>
        <w:spacing w:after="0"/>
        <w:jc w:val="both"/>
        <w:rPr>
          <w:color w:val="E36C0A" w:themeColor="accent6" w:themeShade="BF"/>
        </w:rPr>
      </w:pPr>
      <w:r w:rsidRPr="0086352D">
        <w:rPr>
          <w:color w:val="E36C0A" w:themeColor="accent6" w:themeShade="BF"/>
        </w:rPr>
        <w:t>Erlaubnis (</w:t>
      </w:r>
      <w:proofErr w:type="spellStart"/>
      <w:r w:rsidRPr="0086352D">
        <w:rPr>
          <w:color w:val="E36C0A" w:themeColor="accent6" w:themeShade="BF"/>
        </w:rPr>
        <w:t>gA</w:t>
      </w:r>
      <w:proofErr w:type="spellEnd"/>
      <w:r w:rsidRPr="0086352D">
        <w:rPr>
          <w:color w:val="E36C0A" w:themeColor="accent6" w:themeShade="BF"/>
        </w:rPr>
        <w:t>) bzw. Anzeige (</w:t>
      </w:r>
      <w:proofErr w:type="spellStart"/>
      <w:r w:rsidRPr="0086352D">
        <w:rPr>
          <w:color w:val="E36C0A" w:themeColor="accent6" w:themeShade="BF"/>
        </w:rPr>
        <w:t>ngA</w:t>
      </w:r>
      <w:proofErr w:type="spellEnd"/>
      <w:r w:rsidRPr="0086352D">
        <w:rPr>
          <w:color w:val="E36C0A" w:themeColor="accent6" w:themeShade="BF"/>
        </w:rPr>
        <w:t>) sind jeweils vom Beförderer auf dem Fahrzeug mitzuführen.</w:t>
      </w:r>
    </w:p>
    <w:p w14:paraId="6CCBB980" w14:textId="77777777" w:rsidR="00BA4CD4" w:rsidRPr="0086352D" w:rsidRDefault="00BA4CD4" w:rsidP="00961B6D">
      <w:pPr>
        <w:spacing w:after="0"/>
        <w:jc w:val="both"/>
        <w:rPr>
          <w:color w:val="E36C0A" w:themeColor="accent6" w:themeShade="BF"/>
        </w:rPr>
      </w:pPr>
      <w:r w:rsidRPr="0086352D">
        <w:rPr>
          <w:color w:val="E36C0A" w:themeColor="accent6" w:themeShade="BF"/>
        </w:rPr>
        <w:t>Beim Transport gefährlicher Abfälle sind zusätzlich folgende Unterlagen mitzuführen:</w:t>
      </w:r>
    </w:p>
    <w:p w14:paraId="5E9853E4" w14:textId="77777777" w:rsidR="00BA4CD4" w:rsidRPr="0086352D" w:rsidRDefault="00BA4CD4" w:rsidP="00961B6D">
      <w:pPr>
        <w:pStyle w:val="Listenabsatz"/>
        <w:numPr>
          <w:ilvl w:val="0"/>
          <w:numId w:val="2"/>
        </w:numPr>
        <w:ind w:left="714" w:hanging="357"/>
        <w:jc w:val="both"/>
        <w:rPr>
          <w:color w:val="E36C0A" w:themeColor="accent6" w:themeShade="BF"/>
        </w:rPr>
      </w:pPr>
      <w:r w:rsidRPr="0086352D">
        <w:rPr>
          <w:color w:val="E36C0A" w:themeColor="accent6" w:themeShade="BF"/>
        </w:rPr>
        <w:t>Ausdruck des Begleitscheins mit allen Datenangaben (Auskunftsfähigkeit),</w:t>
      </w:r>
    </w:p>
    <w:p w14:paraId="1911D2F9" w14:textId="2825A73B" w:rsidR="003078B1" w:rsidRDefault="00BA4CD4" w:rsidP="00E953C8">
      <w:pPr>
        <w:pStyle w:val="Listenabsatz"/>
        <w:numPr>
          <w:ilvl w:val="0"/>
          <w:numId w:val="2"/>
        </w:numPr>
        <w:ind w:left="714" w:hanging="357"/>
        <w:jc w:val="both"/>
        <w:rPr>
          <w:color w:val="E36C0A" w:themeColor="accent6" w:themeShade="BF"/>
        </w:rPr>
      </w:pPr>
      <w:r w:rsidRPr="0086352D">
        <w:rPr>
          <w:color w:val="E36C0A" w:themeColor="accent6" w:themeShade="BF"/>
        </w:rPr>
        <w:t>bei verspäteter Signatur des Beförderers: Vereinbarung gem. § 19 Abs. 2 NachwV.</w:t>
      </w:r>
      <w:bookmarkStart w:id="112" w:name="_Toc409006758"/>
    </w:p>
    <w:p w14:paraId="1392CCB1" w14:textId="77777777" w:rsidR="00E953C8" w:rsidRPr="00E953C8" w:rsidRDefault="00E953C8" w:rsidP="00E953C8">
      <w:pPr>
        <w:pStyle w:val="Listenabsatz"/>
        <w:ind w:left="714"/>
        <w:jc w:val="both"/>
        <w:rPr>
          <w:color w:val="E36C0A" w:themeColor="accent6" w:themeShade="BF"/>
        </w:rPr>
      </w:pPr>
    </w:p>
    <w:p w14:paraId="1F18D5A9" w14:textId="77777777" w:rsidR="00903BCA" w:rsidRPr="00CD2280" w:rsidRDefault="00903BCA" w:rsidP="00905EFD">
      <w:pPr>
        <w:pStyle w:val="berschrift4"/>
        <w:ind w:hanging="851"/>
      </w:pPr>
      <w:bookmarkStart w:id="113" w:name="_Toc409006761"/>
      <w:bookmarkStart w:id="114" w:name="_Toc224651984"/>
      <w:bookmarkEnd w:id="112"/>
      <w:r w:rsidRPr="00CD2280">
        <w:t>Handhabung von Bodenaushub und Bauabfällen</w:t>
      </w:r>
      <w:bookmarkEnd w:id="113"/>
      <w:bookmarkEnd w:id="114"/>
    </w:p>
    <w:p w14:paraId="16C97177" w14:textId="77777777" w:rsidR="00C0328B" w:rsidRDefault="00C0328B" w:rsidP="00230520">
      <w:pPr>
        <w:rPr>
          <w:b/>
        </w:rPr>
      </w:pPr>
      <w:bookmarkStart w:id="115" w:name="_Toc409006762"/>
    </w:p>
    <w:bookmarkEnd w:id="115"/>
    <w:p w14:paraId="7B444256" w14:textId="77777777" w:rsidR="0098661F" w:rsidRDefault="0098661F" w:rsidP="00BF3F1A">
      <w:pPr>
        <w:jc w:val="both"/>
        <w:rPr>
          <w:rFonts w:cs="Arial"/>
        </w:rPr>
      </w:pPr>
      <w:r w:rsidRPr="00656AB1">
        <w:rPr>
          <w:rFonts w:cs="Arial"/>
        </w:rPr>
        <w:t>Materialien zum Wiedereinbau bzw. Bauabfälle zur Entsorgun</w:t>
      </w:r>
      <w:r w:rsidRPr="00656AB1">
        <w:t xml:space="preserve">g sind in sortenreinen Haufwerken </w:t>
      </w:r>
      <w:proofErr w:type="spellStart"/>
      <w:r w:rsidRPr="00656AB1">
        <w:t>aufzuhalden</w:t>
      </w:r>
      <w:proofErr w:type="spellEnd"/>
      <w:r w:rsidRPr="00656AB1">
        <w:t xml:space="preserve"> und bis zu einem</w:t>
      </w:r>
      <w:r>
        <w:t xml:space="preserve"> </w:t>
      </w:r>
      <w:r w:rsidRPr="008C7053">
        <w:rPr>
          <w:color w:val="E36C0A" w:themeColor="accent6" w:themeShade="BF"/>
        </w:rPr>
        <w:t>Volumen von … m3</w:t>
      </w:r>
      <w:r w:rsidRPr="00656AB1">
        <w:rPr>
          <w:rFonts w:cs="Arial"/>
        </w:rPr>
        <w:t xml:space="preserve"> </w:t>
      </w:r>
      <w:r w:rsidRPr="001C75CF">
        <w:t xml:space="preserve"> </w:t>
      </w:r>
      <w:sdt>
        <w:sdtPr>
          <w:rPr>
            <w:rStyle w:val="HinweistextZchn"/>
          </w:rPr>
          <w:alias w:val="Hinweistext - Bitte löschen!"/>
          <w:tag w:val="Hinweistext - Bitte löschen!"/>
          <w:id w:val="1813910697"/>
          <w:lock w:val="contentLocked"/>
        </w:sdtPr>
        <w:sdtEndPr>
          <w:rPr>
            <w:rStyle w:val="Absatz-Standardschriftart"/>
            <w:i w:val="0"/>
            <w:color w:val="auto"/>
          </w:rPr>
        </w:sdtEndPr>
        <w:sdtContent>
          <w:r w:rsidRPr="0045631D">
            <w:rPr>
              <w:rStyle w:val="HinweistextZchn"/>
            </w:rPr>
            <w:t>[Hinweis: Größenordnung, z.B. 500 m³, ist durch AG vorzugeben!]</w:t>
          </w:r>
        </w:sdtContent>
      </w:sdt>
      <w:r>
        <w:rPr>
          <w:rFonts w:cs="Arial"/>
        </w:rPr>
        <w:t xml:space="preserve"> ordnungsgemäß bereitzustellen.</w:t>
      </w:r>
    </w:p>
    <w:p w14:paraId="04B1E012" w14:textId="77777777" w:rsidR="0098661F" w:rsidRDefault="0098661F" w:rsidP="00BF3F1A">
      <w:pPr>
        <w:spacing w:before="120" w:line="264" w:lineRule="auto"/>
        <w:jc w:val="both"/>
        <w:rPr>
          <w:rFonts w:cs="Arial"/>
        </w:rPr>
      </w:pPr>
      <w:r w:rsidRPr="00656AB1">
        <w:rPr>
          <w:rFonts w:cs="Arial"/>
        </w:rPr>
        <w:t xml:space="preserve">Dazu sind die anfallenden Materialien bzw. Bauabfälle nach ihrer zu erwartenden Belastung zu trennen. Unter Umständen ist die Bildung mehrerer Haufwerke auch bei geringen Aushub- oder </w:t>
      </w:r>
      <w:proofErr w:type="spellStart"/>
      <w:r w:rsidRPr="00656AB1">
        <w:rPr>
          <w:rFonts w:cs="Arial"/>
        </w:rPr>
        <w:t>Abbruchkubaturen</w:t>
      </w:r>
      <w:proofErr w:type="spellEnd"/>
      <w:r w:rsidRPr="00656AB1">
        <w:rPr>
          <w:rFonts w:cs="Arial"/>
        </w:rPr>
        <w:t xml:space="preserve"> erforderlich. </w:t>
      </w:r>
    </w:p>
    <w:p w14:paraId="36EDCBB6" w14:textId="77777777" w:rsidR="0098661F" w:rsidRDefault="0098661F" w:rsidP="00BF3F1A">
      <w:pPr>
        <w:spacing w:before="120" w:line="264" w:lineRule="auto"/>
        <w:jc w:val="both"/>
        <w:rPr>
          <w:rFonts w:cs="Arial"/>
        </w:rPr>
      </w:pPr>
      <w:r w:rsidRPr="00656AB1">
        <w:rPr>
          <w:rFonts w:cs="Arial"/>
        </w:rPr>
        <w:t xml:space="preserve">Die Wahl der </w:t>
      </w:r>
      <w:proofErr w:type="spellStart"/>
      <w:r w:rsidRPr="00656AB1">
        <w:rPr>
          <w:rFonts w:cs="Arial"/>
        </w:rPr>
        <w:t>Haufwerksstandorte</w:t>
      </w:r>
      <w:proofErr w:type="spellEnd"/>
      <w:r w:rsidRPr="00656AB1">
        <w:rPr>
          <w:rFonts w:cs="Arial"/>
        </w:rPr>
        <w:t xml:space="preserve"> und deren Flächenbedarf hat der AN in eigener Zuständigkeit gemäß seiner Baustellenlogistik nach zeitlichen- und mengenmäßigem Anfall zu ermitteln.</w:t>
      </w:r>
      <w:r>
        <w:rPr>
          <w:rFonts w:cs="Arial"/>
        </w:rPr>
        <w:t xml:space="preserve"> </w:t>
      </w:r>
    </w:p>
    <w:p w14:paraId="5BACCF4B" w14:textId="77777777" w:rsidR="0098661F" w:rsidRPr="00D55149" w:rsidRDefault="0098661F" w:rsidP="00BF3F1A">
      <w:pPr>
        <w:spacing w:before="120" w:line="264" w:lineRule="auto"/>
        <w:jc w:val="both"/>
        <w:rPr>
          <w:rFonts w:cs="Arial"/>
        </w:rPr>
      </w:pPr>
      <w:r w:rsidRPr="007B4E8B">
        <w:rPr>
          <w:rFonts w:cs="Arial"/>
        </w:rPr>
        <w:t>Bei Nutzung von Anlagen (z.B. Lager-/Umschlaganlagen) liegt es in der eigenen Verantwortung des AN, die jeweils geltenden Nutzungsbedingungen der Anlage einzuhalten.</w:t>
      </w:r>
    </w:p>
    <w:p w14:paraId="0F9969B5" w14:textId="77777777" w:rsidR="0098661F" w:rsidRPr="00911969" w:rsidRDefault="0098661F" w:rsidP="00BF3F1A">
      <w:pPr>
        <w:spacing w:after="0" w:line="264" w:lineRule="auto"/>
        <w:jc w:val="both"/>
        <w:rPr>
          <w:rFonts w:cs="Arial"/>
        </w:rPr>
      </w:pPr>
      <w:r w:rsidRPr="00911969">
        <w:rPr>
          <w:rFonts w:cs="Arial"/>
        </w:rPr>
        <w:lastRenderedPageBreak/>
        <w:t xml:space="preserve">Die Haufwerke sind mit einem </w:t>
      </w:r>
      <w:r w:rsidRPr="00911969">
        <w:t xml:space="preserve">wetterfesten Schild, welches die </w:t>
      </w:r>
      <w:proofErr w:type="spellStart"/>
      <w:r w:rsidRPr="00911969">
        <w:t>Haufwerksbezeichnung</w:t>
      </w:r>
      <w:proofErr w:type="spellEnd"/>
      <w:r w:rsidRPr="00911969">
        <w:t xml:space="preserve"> und der Schadstoffklassifizierung angibt, dauerhaft zu kennzeichnen.</w:t>
      </w:r>
    </w:p>
    <w:p w14:paraId="0B790918" w14:textId="77777777" w:rsidR="0098661F" w:rsidRPr="00911969" w:rsidRDefault="0098661F" w:rsidP="00BF3F1A">
      <w:pPr>
        <w:spacing w:line="264" w:lineRule="auto"/>
        <w:jc w:val="both"/>
        <w:rPr>
          <w:rFonts w:cs="Arial"/>
        </w:rPr>
      </w:pPr>
      <w:r w:rsidRPr="00911969">
        <w:rPr>
          <w:rFonts w:cs="Arial"/>
        </w:rPr>
        <w:t xml:space="preserve">Der AN hat die in Haufwerken bereitgestellten Materialien generell so zu sichern, dass Gefährdungen von Schutzgütern durch die Abfälle oder darin enthaltene Schadstoffe ausgeschlossen sind. </w:t>
      </w:r>
    </w:p>
    <w:p w14:paraId="2A7D82A7" w14:textId="355F8BAA" w:rsidR="0098661F" w:rsidRDefault="0098661F" w:rsidP="00BF3F1A">
      <w:pPr>
        <w:spacing w:line="264" w:lineRule="auto"/>
        <w:jc w:val="both"/>
        <w:rPr>
          <w:rFonts w:cs="Arial"/>
          <w:b/>
          <w:bCs/>
        </w:rPr>
      </w:pPr>
      <w:r w:rsidRPr="007B4E8B">
        <w:rPr>
          <w:rFonts w:cs="Arial"/>
          <w:b/>
          <w:bCs/>
        </w:rPr>
        <w:t>Abdeckung der Haufwerke auf Bereitstellungsflächen am Ort der Entstehung der Abfälle (BE-Fläche):</w:t>
      </w:r>
    </w:p>
    <w:p w14:paraId="4B5633AC" w14:textId="77777777" w:rsidR="007B4E8B" w:rsidRPr="007B4E8B" w:rsidRDefault="007B4E8B" w:rsidP="00BF3F1A">
      <w:pPr>
        <w:spacing w:line="264" w:lineRule="auto"/>
        <w:jc w:val="both"/>
        <w:rPr>
          <w:rFonts w:cs="Arial"/>
        </w:rPr>
      </w:pPr>
    </w:p>
    <w:p w14:paraId="2C0A0B26" w14:textId="77777777" w:rsidR="0098661F" w:rsidRPr="007B4E8B" w:rsidRDefault="0098661F" w:rsidP="00BF3F1A">
      <w:pPr>
        <w:spacing w:line="264" w:lineRule="auto"/>
        <w:jc w:val="both"/>
        <w:rPr>
          <w:rFonts w:cs="Arial"/>
          <w:b/>
          <w:bCs/>
        </w:rPr>
      </w:pPr>
      <w:r w:rsidRPr="007B4E8B">
        <w:rPr>
          <w:rFonts w:cs="Arial"/>
          <w:b/>
          <w:bCs/>
        </w:rPr>
        <w:t>Nicht gefährlicher Abfall</w:t>
      </w:r>
    </w:p>
    <w:p w14:paraId="185A796A" w14:textId="77777777" w:rsidR="0098661F" w:rsidRPr="007B4E8B" w:rsidRDefault="0098661F" w:rsidP="007D6960">
      <w:pPr>
        <w:pStyle w:val="Listenabsatz"/>
        <w:numPr>
          <w:ilvl w:val="0"/>
          <w:numId w:val="8"/>
        </w:numPr>
        <w:spacing w:line="264" w:lineRule="auto"/>
        <w:ind w:left="360"/>
        <w:jc w:val="both"/>
        <w:rPr>
          <w:rFonts w:cs="Arial"/>
        </w:rPr>
      </w:pPr>
      <w:r w:rsidRPr="007B4E8B">
        <w:rPr>
          <w:rFonts w:cs="Arial"/>
        </w:rPr>
        <w:t xml:space="preserve">Bei allen nicht gefährlichen Abfällen, bei denen ein zeitnaher Abtransport zur Entsorgungsanlage (zeitnahe = unverzüglich, maximale Liegezeit auf der BE-Fläche 4 Wochen) geplant ist, ist keine </w:t>
      </w:r>
      <w:proofErr w:type="spellStart"/>
      <w:r w:rsidRPr="007B4E8B">
        <w:rPr>
          <w:rFonts w:cs="Arial"/>
        </w:rPr>
        <w:t>Haufwerksabdichtung</w:t>
      </w:r>
      <w:proofErr w:type="spellEnd"/>
      <w:r w:rsidRPr="007B4E8B">
        <w:rPr>
          <w:rFonts w:cs="Arial"/>
        </w:rPr>
        <w:t xml:space="preserve"> mittels reißfester HDPE-Folie erforderlich. </w:t>
      </w:r>
    </w:p>
    <w:p w14:paraId="61F08B5B" w14:textId="008EBDD8" w:rsidR="0098661F" w:rsidRPr="007B4E8B" w:rsidRDefault="0098661F" w:rsidP="00BF3F1A">
      <w:pPr>
        <w:spacing w:line="264" w:lineRule="auto"/>
        <w:ind w:left="360"/>
        <w:jc w:val="both"/>
        <w:rPr>
          <w:rFonts w:cs="Arial"/>
        </w:rPr>
      </w:pPr>
      <w:r w:rsidRPr="007B4E8B">
        <w:rPr>
          <w:rFonts w:cs="Arial"/>
        </w:rPr>
        <w:t xml:space="preserve">Auf die </w:t>
      </w:r>
      <w:proofErr w:type="spellStart"/>
      <w:r w:rsidRPr="007B4E8B">
        <w:rPr>
          <w:rFonts w:cs="Arial"/>
        </w:rPr>
        <w:t>Haufwerksabdeckung</w:t>
      </w:r>
      <w:proofErr w:type="spellEnd"/>
      <w:r w:rsidRPr="007B4E8B">
        <w:rPr>
          <w:rFonts w:cs="Arial"/>
        </w:rPr>
        <w:t xml:space="preserve"> darf nur verzichtet werden, wenn ein gültiger Umwelttechnischer Bericht (UTB) vorliegt. Liegt kein UTB vor, muss der Abfall ab dem ersten Liegetag auf der BE-Fläche wie in Punkt </w:t>
      </w:r>
      <w:r w:rsidR="001E7BB5" w:rsidRPr="007B4E8B">
        <w:rPr>
          <w:rFonts w:cs="Arial"/>
        </w:rPr>
        <w:t>„gefährlicher Abfall“</w:t>
      </w:r>
      <w:r w:rsidRPr="007B4E8B">
        <w:rPr>
          <w:rFonts w:cs="Arial"/>
        </w:rPr>
        <w:t xml:space="preserve"> beschrieben behandelt werden.</w:t>
      </w:r>
    </w:p>
    <w:p w14:paraId="641F1692" w14:textId="0054D78B" w:rsidR="0098661F" w:rsidRPr="007B4E8B" w:rsidRDefault="0098661F" w:rsidP="007D6960">
      <w:pPr>
        <w:pStyle w:val="Listenabsatz"/>
        <w:numPr>
          <w:ilvl w:val="0"/>
          <w:numId w:val="8"/>
        </w:numPr>
        <w:spacing w:line="264" w:lineRule="auto"/>
        <w:ind w:left="360"/>
        <w:jc w:val="both"/>
        <w:rPr>
          <w:rFonts w:cs="Arial"/>
        </w:rPr>
      </w:pPr>
      <w:r w:rsidRPr="007B4E8B">
        <w:rPr>
          <w:rFonts w:cs="Arial"/>
        </w:rPr>
        <w:t xml:space="preserve">Alle nicht gefährlichen Abfälle mit der Einstufung ab LAGA Z 1.2 bzw. </w:t>
      </w:r>
      <w:r w:rsidR="001A0CC7" w:rsidRPr="007B4E8B">
        <w:rPr>
          <w:rFonts w:cs="Arial"/>
        </w:rPr>
        <w:t>GS 2/</w:t>
      </w:r>
      <w:r w:rsidRPr="007B4E8B">
        <w:rPr>
          <w:rFonts w:cs="Arial"/>
        </w:rPr>
        <w:t xml:space="preserve">RC 2/ BM 2 gemäß EBV oder höher, die länger als 4 Wochen auf der BE-Fläche bereitgestellt werden, sind immer mit einer Oberflächenabdichtung aus mind. 0,5 mm starker reißfester HDPE-Folie gemäß nachfolgender Darstellung zu sichern. Das von der Oberflächenabdichtung anfallende unbelastete Niederschlagswasser ist abzuleiten. Dies gilt auch, wenn der Umgang </w:t>
      </w:r>
      <w:proofErr w:type="gramStart"/>
      <w:r w:rsidRPr="007B4E8B">
        <w:rPr>
          <w:rFonts w:cs="Arial"/>
        </w:rPr>
        <w:t>mit dem Abfällen</w:t>
      </w:r>
      <w:proofErr w:type="gramEnd"/>
      <w:r w:rsidRPr="007B4E8B">
        <w:rPr>
          <w:rFonts w:cs="Arial"/>
        </w:rPr>
        <w:t xml:space="preserve"> wie in Punkt </w:t>
      </w:r>
      <w:r w:rsidR="00F30895" w:rsidRPr="007B4E8B">
        <w:rPr>
          <w:rFonts w:cs="Arial"/>
        </w:rPr>
        <w:t xml:space="preserve">„nicht gefährlicher Abfall – Erster Absatz“ </w:t>
      </w:r>
      <w:r w:rsidRPr="007B4E8B">
        <w:rPr>
          <w:rFonts w:cs="Arial"/>
        </w:rPr>
        <w:t>beschrieben geplant ist und es zu Verzögerungen beim Abtransport kommt, so dass der Abfall länger als 4 Wochen auf der BE Fläche liegt.</w:t>
      </w:r>
    </w:p>
    <w:p w14:paraId="17B1CA30" w14:textId="77777777" w:rsidR="0098661F" w:rsidRPr="007B4E8B" w:rsidRDefault="0098661F" w:rsidP="00BF3F1A">
      <w:pPr>
        <w:pStyle w:val="Listenabsatz"/>
        <w:spacing w:line="264" w:lineRule="auto"/>
        <w:ind w:left="360"/>
        <w:jc w:val="both"/>
        <w:rPr>
          <w:rFonts w:cs="Arial"/>
        </w:rPr>
      </w:pPr>
    </w:p>
    <w:p w14:paraId="1AA6638A" w14:textId="77777777" w:rsidR="0098661F" w:rsidRPr="007B4E8B" w:rsidRDefault="0098661F" w:rsidP="00BF3F1A">
      <w:pPr>
        <w:spacing w:line="264" w:lineRule="auto"/>
        <w:jc w:val="both"/>
        <w:rPr>
          <w:rFonts w:cs="Arial"/>
          <w:b/>
          <w:bCs/>
        </w:rPr>
      </w:pPr>
      <w:r w:rsidRPr="007B4E8B">
        <w:rPr>
          <w:rFonts w:cs="Arial"/>
          <w:b/>
          <w:bCs/>
        </w:rPr>
        <w:t>Gefährlicher Abfall</w:t>
      </w:r>
    </w:p>
    <w:p w14:paraId="7C455F46" w14:textId="77777777" w:rsidR="0098661F" w:rsidRPr="007B4E8B" w:rsidRDefault="0098661F" w:rsidP="007D6960">
      <w:pPr>
        <w:pStyle w:val="Listenabsatz"/>
        <w:numPr>
          <w:ilvl w:val="0"/>
          <w:numId w:val="8"/>
        </w:numPr>
        <w:spacing w:line="264" w:lineRule="auto"/>
        <w:ind w:left="360"/>
        <w:jc w:val="both"/>
        <w:rPr>
          <w:rFonts w:cs="Arial"/>
        </w:rPr>
      </w:pPr>
      <w:r w:rsidRPr="007B4E8B">
        <w:rPr>
          <w:rFonts w:cs="Arial"/>
        </w:rPr>
        <w:t xml:space="preserve">Bei allen nach Landesrecht als gefährlich eingestuften Abfällen, unabhängig von der Liegezeit auf der BE-Fläche, ist immer eine Oberflächenabdichtung aus mind. 0,5 mm starker reißfester HDPE-Folie und zusätzlich eine entspr. HDPE-Folie gem. nachfolgender Abbildung zur Untergrundabdichtung vorzusehen. </w:t>
      </w:r>
    </w:p>
    <w:p w14:paraId="0DD9F9DC" w14:textId="12665182" w:rsidR="00E929C9" w:rsidRDefault="0098661F" w:rsidP="007D6960">
      <w:pPr>
        <w:pStyle w:val="Listenabsatz"/>
        <w:spacing w:line="264" w:lineRule="auto"/>
        <w:ind w:left="360"/>
        <w:jc w:val="both"/>
        <w:rPr>
          <w:color w:val="E36C0A" w:themeColor="accent6" w:themeShade="BF"/>
        </w:rPr>
      </w:pPr>
      <w:r w:rsidRPr="007B4E8B">
        <w:rPr>
          <w:rFonts w:cs="Arial"/>
        </w:rPr>
        <w:t>Alternativ zu der beschriebenen Untergrundabdichtung mit HDPE-Folie ist die Nutzung eines mit Bitumen oder Beton befestigten / versiegelten Untergrundes einschließlich einer Entwässerung der Fläche möglich.</w:t>
      </w:r>
    </w:p>
    <w:p w14:paraId="52D96FFC" w14:textId="7AAA01EA" w:rsidR="00AD43D6" w:rsidRPr="00886431" w:rsidRDefault="00AD43D6" w:rsidP="00E929C9">
      <w:pPr>
        <w:jc w:val="center"/>
        <w:rPr>
          <w:color w:val="E36C0A" w:themeColor="accent6" w:themeShade="BF"/>
        </w:rPr>
      </w:pPr>
      <w:r>
        <w:rPr>
          <w:rFonts w:cs="Arial"/>
          <w:noProof/>
          <w:lang w:eastAsia="de-DE"/>
        </w:rPr>
        <w:drawing>
          <wp:inline distT="0" distB="0" distL="0" distR="0" wp14:anchorId="6718795F" wp14:editId="30F52C05">
            <wp:extent cx="4743450" cy="20097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aufwerksskizze 31072018.jpg"/>
                    <pic:cNvPicPr/>
                  </pic:nvPicPr>
                  <pic:blipFill>
                    <a:blip r:embed="rId17">
                      <a:extLst>
                        <a:ext uri="{28A0092B-C50C-407E-A947-70E740481C1C}">
                          <a14:useLocalDpi xmlns:a14="http://schemas.microsoft.com/office/drawing/2010/main" val="0"/>
                        </a:ext>
                      </a:extLst>
                    </a:blip>
                    <a:stretch>
                      <a:fillRect/>
                    </a:stretch>
                  </pic:blipFill>
                  <pic:spPr>
                    <a:xfrm>
                      <a:off x="0" y="0"/>
                      <a:ext cx="4743450" cy="2009775"/>
                    </a:xfrm>
                    <a:prstGeom prst="rect">
                      <a:avLst/>
                    </a:prstGeom>
                  </pic:spPr>
                </pic:pic>
              </a:graphicData>
            </a:graphic>
          </wp:inline>
        </w:drawing>
      </w:r>
    </w:p>
    <w:p w14:paraId="7E5325CA" w14:textId="77777777" w:rsidR="00E929C9" w:rsidRPr="00E62314" w:rsidRDefault="00E929C9" w:rsidP="00E929C9">
      <w:pPr>
        <w:jc w:val="center"/>
        <w:rPr>
          <w:rFonts w:cs="Arial"/>
          <w:u w:val="dotted"/>
        </w:rPr>
      </w:pPr>
      <w:r w:rsidRPr="00E62314">
        <w:t>Systemskizze Sicherung eines Haufwerkes</w:t>
      </w:r>
    </w:p>
    <w:p w14:paraId="2973E51C" w14:textId="52F5797B" w:rsidR="002920BB" w:rsidRPr="002920BB" w:rsidRDefault="00911EA7" w:rsidP="00E929C9">
      <w:pPr>
        <w:jc w:val="both"/>
        <w:rPr>
          <w:color w:val="FF0000"/>
        </w:rPr>
      </w:pPr>
      <w:r w:rsidRPr="002D682B">
        <w:rPr>
          <w:rFonts w:cs="Arial"/>
        </w:rPr>
        <w:t>Wenn auf der La</w:t>
      </w:r>
      <w:r w:rsidR="00F41E8D" w:rsidRPr="002D682B">
        <w:rPr>
          <w:rFonts w:cs="Arial"/>
        </w:rPr>
        <w:t>d</w:t>
      </w:r>
      <w:r w:rsidRPr="002D682B">
        <w:rPr>
          <w:rFonts w:cs="Arial"/>
        </w:rPr>
        <w:t>estelle eine Asphaltdecke in Straßenbauweise vorhanden ist, kann auf die Folienverwendung (</w:t>
      </w:r>
      <w:r w:rsidR="00855F39" w:rsidRPr="002D682B">
        <w:rPr>
          <w:rFonts w:cs="Arial"/>
        </w:rPr>
        <w:t>Abdeckung Boden und Abdeckung Haufwerk</w:t>
      </w:r>
      <w:r w:rsidRPr="002D682B">
        <w:rPr>
          <w:rFonts w:cs="Arial"/>
        </w:rPr>
        <w:t>) verzichtet werden.</w:t>
      </w:r>
      <w:r w:rsidRPr="00126FAC">
        <w:rPr>
          <w:rFonts w:cs="Arial"/>
        </w:rPr>
        <w:t xml:space="preserve">  </w:t>
      </w:r>
    </w:p>
    <w:p w14:paraId="11EC133E" w14:textId="77777777" w:rsidR="00903BCA" w:rsidRPr="005F16A1" w:rsidRDefault="00903BCA" w:rsidP="00417C9D">
      <w:pPr>
        <w:pStyle w:val="berschrift4"/>
        <w:ind w:left="0"/>
      </w:pPr>
      <w:bookmarkStart w:id="116" w:name="_Toc224651985"/>
      <w:r w:rsidRPr="005F16A1">
        <w:lastRenderedPageBreak/>
        <w:t>Deklarationsanalytik</w:t>
      </w:r>
      <w:bookmarkEnd w:id="116"/>
    </w:p>
    <w:p w14:paraId="28AADBEF" w14:textId="77777777" w:rsidR="00716CE1" w:rsidRPr="002664CD" w:rsidRDefault="00903BCA" w:rsidP="00716CE1">
      <w:pPr>
        <w:pStyle w:val="Hinweistext"/>
        <w:jc w:val="both"/>
        <w:rPr>
          <w:i w:val="0"/>
        </w:rPr>
      </w:pPr>
      <w:r w:rsidRPr="00AA53D8">
        <w:rPr>
          <w:b/>
        </w:rPr>
        <w:br/>
      </w:r>
      <w:r w:rsidRPr="002664CD">
        <w:rPr>
          <w:i w:val="0"/>
          <w:color w:val="auto"/>
        </w:rPr>
        <w:t>Die Deklarationsanalyt</w:t>
      </w:r>
      <w:r w:rsidR="002664CD" w:rsidRPr="002664CD">
        <w:rPr>
          <w:i w:val="0"/>
          <w:color w:val="auto"/>
        </w:rPr>
        <w:t>ik wird durch den AG durchgeführt</w:t>
      </w:r>
      <w:r w:rsidRPr="002664CD">
        <w:rPr>
          <w:i w:val="0"/>
          <w:color w:val="auto"/>
        </w:rPr>
        <w:t xml:space="preserve">. </w:t>
      </w:r>
    </w:p>
    <w:p w14:paraId="3DC43252" w14:textId="77777777" w:rsidR="00716CE1" w:rsidRPr="00B006BD" w:rsidRDefault="00716CE1" w:rsidP="00716CE1">
      <w:pPr>
        <w:pStyle w:val="Hinweistext"/>
        <w:jc w:val="both"/>
        <w:rPr>
          <w:i w:val="0"/>
          <w:color w:val="E36C0A" w:themeColor="accent6" w:themeShade="BF"/>
        </w:rPr>
      </w:pPr>
      <w:r w:rsidRPr="002664CD">
        <w:rPr>
          <w:i w:val="0"/>
          <w:color w:val="E36C0A" w:themeColor="accent6" w:themeShade="BF"/>
        </w:rPr>
        <w:t>Der Altschotter</w:t>
      </w:r>
      <w:r w:rsidR="00EE30FA">
        <w:rPr>
          <w:i w:val="0"/>
          <w:color w:val="E36C0A" w:themeColor="accent6" w:themeShade="BF"/>
        </w:rPr>
        <w:t xml:space="preserve"> </w:t>
      </w:r>
      <w:r w:rsidR="00EE30FA" w:rsidRPr="00CF4353">
        <w:rPr>
          <w:i w:val="0"/>
          <w:color w:val="E36C0A" w:themeColor="accent6" w:themeShade="BF"/>
        </w:rPr>
        <w:t>und Boden</w:t>
      </w:r>
      <w:r w:rsidRPr="002664CD">
        <w:rPr>
          <w:i w:val="0"/>
          <w:color w:val="E36C0A" w:themeColor="accent6" w:themeShade="BF"/>
        </w:rPr>
        <w:t xml:space="preserve"> im Umbaubereich wurde </w:t>
      </w:r>
      <w:proofErr w:type="gramStart"/>
      <w:r w:rsidR="002664CD">
        <w:rPr>
          <w:i w:val="0"/>
          <w:color w:val="E36C0A" w:themeColor="accent6" w:themeShade="BF"/>
        </w:rPr>
        <w:t>untersucht</w:t>
      </w:r>
      <w:proofErr w:type="gramEnd"/>
      <w:r w:rsidR="002664CD">
        <w:rPr>
          <w:i w:val="0"/>
          <w:color w:val="E36C0A" w:themeColor="accent6" w:themeShade="BF"/>
        </w:rPr>
        <w:t xml:space="preserve">. </w:t>
      </w:r>
    </w:p>
    <w:p w14:paraId="2ACB4D1B" w14:textId="77777777" w:rsidR="00716CE1" w:rsidRDefault="00716CE1" w:rsidP="00716CE1">
      <w:pPr>
        <w:pStyle w:val="Hinweistext"/>
        <w:jc w:val="both"/>
        <w:rPr>
          <w:i w:val="0"/>
          <w:color w:val="E36C0A" w:themeColor="accent6" w:themeShade="BF"/>
        </w:rPr>
      </w:pPr>
      <w:r w:rsidRPr="00B006BD">
        <w:rPr>
          <w:i w:val="0"/>
          <w:color w:val="E36C0A" w:themeColor="accent6" w:themeShade="BF"/>
        </w:rPr>
        <w:t>Für den Fall der Unt</w:t>
      </w:r>
      <w:r>
        <w:rPr>
          <w:i w:val="0"/>
          <w:color w:val="E36C0A" w:themeColor="accent6" w:themeShade="BF"/>
        </w:rPr>
        <w:t xml:space="preserve">ersuchung: Die Deklarationsanalytik </w:t>
      </w:r>
      <w:r w:rsidRPr="00B006BD">
        <w:rPr>
          <w:i w:val="0"/>
          <w:color w:val="E36C0A" w:themeColor="accent6" w:themeShade="BF"/>
        </w:rPr>
        <w:t>liegt als Anlage 3.</w:t>
      </w:r>
      <w:r w:rsidR="00052697" w:rsidRPr="00CF4353">
        <w:rPr>
          <w:i w:val="0"/>
          <w:color w:val="E36C0A" w:themeColor="accent6" w:themeShade="BF"/>
        </w:rPr>
        <w:t>x</w:t>
      </w:r>
      <w:r w:rsidRPr="00B006BD">
        <w:rPr>
          <w:i w:val="0"/>
          <w:color w:val="E36C0A" w:themeColor="accent6" w:themeShade="BF"/>
        </w:rPr>
        <w:t xml:space="preserve"> bei.</w:t>
      </w:r>
    </w:p>
    <w:p w14:paraId="5459CC11" w14:textId="77777777" w:rsidR="00716CE1" w:rsidRPr="003E5497" w:rsidRDefault="000A3658" w:rsidP="00716CE1">
      <w:pPr>
        <w:pStyle w:val="Hinweistext"/>
        <w:jc w:val="both"/>
      </w:pPr>
      <w:r>
        <w:t>o</w:t>
      </w:r>
      <w:r w:rsidR="00716CE1" w:rsidRPr="003E5497">
        <w:t>der</w:t>
      </w:r>
    </w:p>
    <w:p w14:paraId="13F6780D" w14:textId="77777777" w:rsidR="002664CD" w:rsidRPr="002664CD" w:rsidRDefault="002664CD" w:rsidP="00716CE1">
      <w:pPr>
        <w:pStyle w:val="Hinweistext"/>
        <w:jc w:val="both"/>
        <w:rPr>
          <w:i w:val="0"/>
          <w:color w:val="E36C0A" w:themeColor="accent6" w:themeShade="BF"/>
        </w:rPr>
      </w:pPr>
      <w:r w:rsidRPr="002664CD">
        <w:rPr>
          <w:i w:val="0"/>
          <w:color w:val="E36C0A" w:themeColor="accent6" w:themeShade="BF"/>
        </w:rPr>
        <w:t xml:space="preserve">Das Ergebnis der Deklarationsanalytik liegt noch nicht vor. </w:t>
      </w:r>
    </w:p>
    <w:p w14:paraId="71685653" w14:textId="4A0E40D5" w:rsidR="00716CE1" w:rsidRDefault="00716CE1" w:rsidP="00716CE1">
      <w:pPr>
        <w:pStyle w:val="Hinweistext"/>
        <w:jc w:val="both"/>
        <w:rPr>
          <w:i w:val="0"/>
          <w:color w:val="E36C0A" w:themeColor="accent6" w:themeShade="BF"/>
        </w:rPr>
      </w:pPr>
      <w:r>
        <w:rPr>
          <w:i w:val="0"/>
          <w:color w:val="E36C0A" w:themeColor="accent6" w:themeShade="BF"/>
        </w:rPr>
        <w:t xml:space="preserve">Es ist </w:t>
      </w:r>
      <w:r w:rsidR="002664CD">
        <w:rPr>
          <w:i w:val="0"/>
          <w:color w:val="E36C0A" w:themeColor="accent6" w:themeShade="BF"/>
        </w:rPr>
        <w:t xml:space="preserve">jedoch </w:t>
      </w:r>
      <w:r>
        <w:rPr>
          <w:i w:val="0"/>
          <w:color w:val="E36C0A" w:themeColor="accent6" w:themeShade="BF"/>
        </w:rPr>
        <w:t xml:space="preserve">von einer Belastung </w:t>
      </w:r>
      <w:r w:rsidR="00AD43D6" w:rsidRPr="008A4B7D">
        <w:rPr>
          <w:b/>
          <w:i w:val="0"/>
          <w:color w:val="E36C0A" w:themeColor="accent6" w:themeShade="BF"/>
        </w:rPr>
        <w:t xml:space="preserve">größer/gleich </w:t>
      </w:r>
      <w:r w:rsidRPr="00576B77">
        <w:rPr>
          <w:b/>
          <w:i w:val="0"/>
          <w:color w:val="E36C0A" w:themeColor="accent6" w:themeShade="BF"/>
        </w:rPr>
        <w:t>Z</w:t>
      </w:r>
      <w:r w:rsidR="00AD43D6" w:rsidRPr="00576B77">
        <w:rPr>
          <w:b/>
          <w:i w:val="0"/>
          <w:color w:val="E36C0A" w:themeColor="accent6" w:themeShade="BF"/>
        </w:rPr>
        <w:t xml:space="preserve"> 1.</w:t>
      </w:r>
      <w:r w:rsidRPr="00576B77">
        <w:rPr>
          <w:b/>
          <w:i w:val="0"/>
          <w:color w:val="E36C0A" w:themeColor="accent6" w:themeShade="BF"/>
        </w:rPr>
        <w:t>2</w:t>
      </w:r>
      <w:r w:rsidR="003A0940" w:rsidRPr="00576B77">
        <w:rPr>
          <w:b/>
          <w:i w:val="0"/>
          <w:color w:val="E36C0A" w:themeColor="accent6" w:themeShade="BF"/>
        </w:rPr>
        <w:t>,</w:t>
      </w:r>
      <w:r w:rsidR="00AB24A8" w:rsidRPr="00576B77">
        <w:rPr>
          <w:b/>
          <w:i w:val="0"/>
          <w:color w:val="E36C0A" w:themeColor="accent6" w:themeShade="BF"/>
        </w:rPr>
        <w:t xml:space="preserve"> GS-</w:t>
      </w:r>
      <w:r w:rsidR="003A0940" w:rsidRPr="00576B77">
        <w:rPr>
          <w:b/>
          <w:i w:val="0"/>
          <w:color w:val="E36C0A" w:themeColor="accent6" w:themeShade="BF"/>
        </w:rPr>
        <w:t>2</w:t>
      </w:r>
      <w:r w:rsidR="00AB24A8" w:rsidRPr="00576B77">
        <w:rPr>
          <w:b/>
          <w:i w:val="0"/>
          <w:color w:val="E36C0A" w:themeColor="accent6" w:themeShade="BF"/>
        </w:rPr>
        <w:t>, BM</w:t>
      </w:r>
      <w:r w:rsidR="00F33636">
        <w:rPr>
          <w:b/>
          <w:i w:val="0"/>
          <w:color w:val="E36C0A" w:themeColor="accent6" w:themeShade="BF"/>
        </w:rPr>
        <w:t>-</w:t>
      </w:r>
      <w:r w:rsidR="00AB24A8" w:rsidRPr="00576B77">
        <w:rPr>
          <w:b/>
          <w:i w:val="0"/>
          <w:color w:val="E36C0A" w:themeColor="accent6" w:themeShade="BF"/>
        </w:rPr>
        <w:t>F</w:t>
      </w:r>
      <w:r w:rsidR="003A0940" w:rsidRPr="00576B77">
        <w:rPr>
          <w:b/>
          <w:i w:val="0"/>
          <w:color w:val="E36C0A" w:themeColor="accent6" w:themeShade="BF"/>
        </w:rPr>
        <w:t>2</w:t>
      </w:r>
      <w:r w:rsidR="00AB24A8" w:rsidRPr="00576B77">
        <w:rPr>
          <w:b/>
          <w:i w:val="0"/>
          <w:color w:val="E36C0A" w:themeColor="accent6" w:themeShade="BF"/>
        </w:rPr>
        <w:t>, RC-</w:t>
      </w:r>
      <w:r w:rsidR="003A0940" w:rsidRPr="00576B77">
        <w:rPr>
          <w:b/>
          <w:i w:val="0"/>
          <w:color w:val="E36C0A" w:themeColor="accent6" w:themeShade="BF"/>
        </w:rPr>
        <w:t>2</w:t>
      </w:r>
      <w:r w:rsidRPr="008A4B7D">
        <w:rPr>
          <w:i w:val="0"/>
          <w:color w:val="E36C0A" w:themeColor="accent6" w:themeShade="BF"/>
        </w:rPr>
        <w:t xml:space="preserve"> auszugehen</w:t>
      </w:r>
      <w:r>
        <w:rPr>
          <w:i w:val="0"/>
          <w:color w:val="E36C0A" w:themeColor="accent6" w:themeShade="BF"/>
        </w:rPr>
        <w:t xml:space="preserve">. </w:t>
      </w:r>
    </w:p>
    <w:p w14:paraId="4AC4928E" w14:textId="77777777" w:rsidR="00903BCA" w:rsidRDefault="00903BCA" w:rsidP="00230520">
      <w:pPr>
        <w:jc w:val="both"/>
      </w:pPr>
    </w:p>
    <w:p w14:paraId="25A4804E" w14:textId="77777777" w:rsidR="006F3B17" w:rsidRDefault="006F3B17" w:rsidP="006F3B17">
      <w:pPr>
        <w:spacing w:after="0"/>
      </w:pPr>
      <w:bookmarkStart w:id="117" w:name="_Toc409006778"/>
    </w:p>
    <w:p w14:paraId="32DAE5D6" w14:textId="77777777" w:rsidR="00B7435B" w:rsidRDefault="00B7435B" w:rsidP="006F3B17">
      <w:pPr>
        <w:spacing w:after="0"/>
      </w:pPr>
      <w:r>
        <w:br w:type="page"/>
      </w:r>
    </w:p>
    <w:p w14:paraId="12B010BF" w14:textId="25043A47" w:rsidR="00B7435B" w:rsidRPr="00C84EF2" w:rsidRDefault="003078B1" w:rsidP="001047BB">
      <w:pPr>
        <w:pStyle w:val="berschrift3"/>
      </w:pPr>
      <w:bookmarkStart w:id="118" w:name="_Toc224651986"/>
      <w:r>
        <w:lastRenderedPageBreak/>
        <w:t>0.2.15.2</w:t>
      </w:r>
      <w:r>
        <w:tab/>
      </w:r>
      <w:r w:rsidR="00B7435B" w:rsidRPr="00C84EF2">
        <w:t xml:space="preserve">Entsorgung </w:t>
      </w:r>
      <w:r w:rsidR="009F490D" w:rsidRPr="00C84EF2">
        <w:t xml:space="preserve">durch den Auftragnehmer </w:t>
      </w:r>
      <w:r w:rsidR="00B7435B" w:rsidRPr="00C84EF2">
        <w:t>/ Zuführung</w:t>
      </w:r>
      <w:bookmarkEnd w:id="118"/>
    </w:p>
    <w:p w14:paraId="186FA905" w14:textId="77777777" w:rsidR="00655E06" w:rsidRPr="00C84EF2" w:rsidRDefault="00655E06" w:rsidP="0048767B">
      <w:pPr>
        <w:jc w:val="both"/>
        <w:rPr>
          <w:color w:val="E36C0A" w:themeColor="accent6" w:themeShade="BF"/>
        </w:rPr>
      </w:pPr>
    </w:p>
    <w:p w14:paraId="077F263D" w14:textId="631785AA" w:rsidR="005E3FBF" w:rsidRPr="00C84EF2" w:rsidRDefault="005E3FBF" w:rsidP="0048767B">
      <w:pPr>
        <w:jc w:val="both"/>
        <w:rPr>
          <w:i/>
          <w:color w:val="0070C0"/>
          <w:lang w:eastAsia="de-DE"/>
        </w:rPr>
      </w:pPr>
      <w:r w:rsidRPr="00C84EF2">
        <w:rPr>
          <w:color w:val="E36C0A" w:themeColor="accent6" w:themeShade="BF"/>
        </w:rPr>
        <w:t>bleibt frei</w:t>
      </w:r>
      <w:r w:rsidRPr="00C84EF2">
        <w:t xml:space="preserve"> </w:t>
      </w:r>
      <w:r w:rsidRPr="00C84EF2">
        <w:rPr>
          <w:i/>
          <w:color w:val="0070C0"/>
        </w:rPr>
        <w:t>(</w:t>
      </w:r>
      <w:r w:rsidRPr="00C84EF2">
        <w:rPr>
          <w:i/>
          <w:color w:val="0070C0"/>
          <w:lang w:eastAsia="de-DE"/>
        </w:rPr>
        <w:t>wenn ausschließlich Auftraggeber entsorgt)</w:t>
      </w:r>
    </w:p>
    <w:p w14:paraId="5136FDFE" w14:textId="39B0A6A0" w:rsidR="008813CB" w:rsidRPr="00C84EF2" w:rsidRDefault="00F85242" w:rsidP="0048767B">
      <w:pPr>
        <w:jc w:val="both"/>
        <w:rPr>
          <w:i/>
          <w:color w:val="0070C0"/>
        </w:rPr>
      </w:pPr>
      <w:r w:rsidRPr="00C84EF2">
        <w:rPr>
          <w:i/>
          <w:color w:val="0070C0"/>
          <w:lang w:eastAsia="de-DE"/>
        </w:rPr>
        <w:t>G</w:t>
      </w:r>
      <w:r w:rsidR="003F1165" w:rsidRPr="00C84EF2">
        <w:rPr>
          <w:i/>
          <w:color w:val="0070C0"/>
          <w:lang w:eastAsia="de-DE"/>
        </w:rPr>
        <w:t xml:space="preserve">esamter </w:t>
      </w:r>
      <w:r w:rsidR="001C0324" w:rsidRPr="00C84EF2">
        <w:rPr>
          <w:i/>
          <w:color w:val="0070C0"/>
          <w:lang w:eastAsia="de-DE"/>
        </w:rPr>
        <w:t xml:space="preserve">Inhalt </w:t>
      </w:r>
      <w:r w:rsidR="009B20AF" w:rsidRPr="00C84EF2">
        <w:rPr>
          <w:i/>
          <w:color w:val="0070C0"/>
          <w:lang w:eastAsia="de-DE"/>
        </w:rPr>
        <w:t xml:space="preserve">und Überschriften aus </w:t>
      </w:r>
      <w:r w:rsidR="003F1165" w:rsidRPr="00C84EF2">
        <w:rPr>
          <w:i/>
          <w:color w:val="0070C0"/>
          <w:lang w:eastAsia="de-DE"/>
        </w:rPr>
        <w:t xml:space="preserve">Abschnitt </w:t>
      </w:r>
      <w:r w:rsidR="001C0324" w:rsidRPr="00C84EF2">
        <w:rPr>
          <w:i/>
          <w:color w:val="0070C0"/>
          <w:lang w:eastAsia="de-DE"/>
        </w:rPr>
        <w:t>0.2.15.2</w:t>
      </w:r>
      <w:r w:rsidR="009B20AF" w:rsidRPr="00C84EF2">
        <w:rPr>
          <w:i/>
          <w:color w:val="0070C0"/>
          <w:lang w:eastAsia="de-DE"/>
        </w:rPr>
        <w:t xml:space="preserve"> sind </w:t>
      </w:r>
      <w:r w:rsidRPr="00C84EF2">
        <w:rPr>
          <w:i/>
          <w:color w:val="0070C0"/>
          <w:lang w:eastAsia="de-DE"/>
        </w:rPr>
        <w:t xml:space="preserve">dann </w:t>
      </w:r>
      <w:r w:rsidR="009B20AF" w:rsidRPr="00C84EF2">
        <w:rPr>
          <w:i/>
          <w:color w:val="0070C0"/>
          <w:lang w:eastAsia="de-DE"/>
        </w:rPr>
        <w:t xml:space="preserve">zu </w:t>
      </w:r>
      <w:r w:rsidRPr="00C84EF2">
        <w:rPr>
          <w:i/>
          <w:color w:val="0070C0"/>
          <w:lang w:eastAsia="de-DE"/>
        </w:rPr>
        <w:t>löschen.</w:t>
      </w:r>
    </w:p>
    <w:p w14:paraId="09C9C800" w14:textId="77777777" w:rsidR="00BC18B9" w:rsidRPr="00C84EF2" w:rsidRDefault="005E3FBF" w:rsidP="0048767B">
      <w:pPr>
        <w:jc w:val="both"/>
        <w:rPr>
          <w:i/>
          <w:color w:val="0070C0"/>
          <w:lang w:eastAsia="de-DE"/>
        </w:rPr>
      </w:pPr>
      <w:r w:rsidRPr="00C84EF2">
        <w:rPr>
          <w:b/>
          <w:i/>
          <w:color w:val="0070C0"/>
          <w:lang w:eastAsia="de-DE"/>
        </w:rPr>
        <w:t>oder</w:t>
      </w:r>
      <w:r w:rsidRPr="00C84EF2">
        <w:rPr>
          <w:i/>
          <w:color w:val="0070C0"/>
          <w:lang w:eastAsia="de-DE"/>
        </w:rPr>
        <w:t xml:space="preserve"> </w:t>
      </w:r>
    </w:p>
    <w:p w14:paraId="01400697" w14:textId="2C0E7600" w:rsidR="00BC18B9" w:rsidRPr="00C84EF2" w:rsidRDefault="00BC18B9" w:rsidP="0048767B">
      <w:pPr>
        <w:jc w:val="both"/>
        <w:rPr>
          <w:i/>
          <w:color w:val="0070C0"/>
          <w:lang w:eastAsia="de-DE"/>
        </w:rPr>
      </w:pPr>
      <w:r w:rsidRPr="00C84EF2">
        <w:rPr>
          <w:i/>
          <w:color w:val="0070C0"/>
          <w:lang w:eastAsia="de-DE"/>
        </w:rPr>
        <w:t xml:space="preserve">Ausnahme, wenn über den Auftragnehmer </w:t>
      </w:r>
      <w:proofErr w:type="gramStart"/>
      <w:r w:rsidRPr="00C84EF2">
        <w:rPr>
          <w:i/>
          <w:color w:val="0070C0"/>
          <w:lang w:eastAsia="de-DE"/>
        </w:rPr>
        <w:t>entsorgt</w:t>
      </w:r>
      <w:proofErr w:type="gramEnd"/>
      <w:r w:rsidRPr="00C84EF2">
        <w:rPr>
          <w:i/>
          <w:color w:val="0070C0"/>
          <w:lang w:eastAsia="de-DE"/>
        </w:rPr>
        <w:t xml:space="preserve"> wird</w:t>
      </w:r>
      <w:r w:rsidR="00E04837" w:rsidRPr="00C84EF2">
        <w:rPr>
          <w:i/>
          <w:color w:val="0070C0"/>
          <w:lang w:eastAsia="de-DE"/>
        </w:rPr>
        <w:t>:</w:t>
      </w:r>
    </w:p>
    <w:p w14:paraId="72FE40A0" w14:textId="097E0E95" w:rsidR="00DF1D68" w:rsidRDefault="00BC18B9" w:rsidP="002625C9">
      <w:pPr>
        <w:jc w:val="both"/>
      </w:pPr>
      <w:r w:rsidRPr="00C84EF2">
        <w:rPr>
          <w:i/>
          <w:color w:val="0070C0"/>
          <w:lang w:eastAsia="de-DE"/>
        </w:rPr>
        <w:t>A</w:t>
      </w:r>
      <w:r w:rsidR="005E3FBF" w:rsidRPr="00C84EF2">
        <w:rPr>
          <w:i/>
          <w:color w:val="0070C0"/>
          <w:lang w:eastAsia="de-DE"/>
        </w:rPr>
        <w:t>lle nachfolgenden Abschnitte von 02.1</w:t>
      </w:r>
      <w:r w:rsidR="00F65740" w:rsidRPr="00C84EF2">
        <w:rPr>
          <w:i/>
          <w:color w:val="0070C0"/>
          <w:lang w:eastAsia="de-DE"/>
        </w:rPr>
        <w:t>5</w:t>
      </w:r>
      <w:r w:rsidR="005E3FBF" w:rsidRPr="00C84EF2">
        <w:rPr>
          <w:i/>
          <w:color w:val="0070C0"/>
          <w:lang w:eastAsia="de-DE"/>
        </w:rPr>
        <w:t>.2</w:t>
      </w:r>
      <w:r w:rsidR="009F1795" w:rsidRPr="00C84EF2">
        <w:rPr>
          <w:i/>
          <w:color w:val="0070C0"/>
          <w:lang w:eastAsia="de-DE"/>
        </w:rPr>
        <w:t xml:space="preserve"> </w:t>
      </w:r>
      <w:r w:rsidR="005E3FBF" w:rsidRPr="00C84EF2">
        <w:rPr>
          <w:i/>
          <w:color w:val="0070C0"/>
          <w:lang w:eastAsia="de-DE"/>
        </w:rPr>
        <w:t>projektspezifisch anpassen</w:t>
      </w:r>
      <w:r w:rsidR="009F1795" w:rsidRPr="00C84EF2">
        <w:rPr>
          <w:i/>
          <w:color w:val="0070C0"/>
          <w:lang w:eastAsia="de-DE"/>
        </w:rPr>
        <w:t xml:space="preserve"> - sowohl die schwarz als auch </w:t>
      </w:r>
      <w:r w:rsidR="00825ED2" w:rsidRPr="00C84EF2">
        <w:rPr>
          <w:i/>
          <w:color w:val="0070C0"/>
          <w:lang w:eastAsia="de-DE"/>
        </w:rPr>
        <w:t>die orangen dargestellten Textteile</w:t>
      </w:r>
      <w:r w:rsidR="005E3FBF" w:rsidRPr="00C84EF2">
        <w:rPr>
          <w:i/>
          <w:color w:val="0070C0"/>
          <w:lang w:eastAsia="de-DE"/>
        </w:rPr>
        <w:t xml:space="preserve">, </w:t>
      </w:r>
      <w:r w:rsidR="009F1795" w:rsidRPr="00C84EF2">
        <w:rPr>
          <w:i/>
          <w:color w:val="0070C0"/>
          <w:lang w:eastAsia="de-DE"/>
        </w:rPr>
        <w:t>es ist insbesondere darauf zu achten, dass es keine Überschneidungen und Widersprüche mit dem Abschnitt 0.2.1</w:t>
      </w:r>
      <w:r w:rsidR="00F65740" w:rsidRPr="00C84EF2">
        <w:rPr>
          <w:i/>
          <w:color w:val="0070C0"/>
          <w:lang w:eastAsia="de-DE"/>
        </w:rPr>
        <w:t>5</w:t>
      </w:r>
      <w:r w:rsidR="009F1795" w:rsidRPr="00C84EF2">
        <w:rPr>
          <w:i/>
          <w:color w:val="0070C0"/>
          <w:lang w:eastAsia="de-DE"/>
        </w:rPr>
        <w:t xml:space="preserve"> gibt!</w:t>
      </w:r>
      <w:bookmarkStart w:id="119" w:name="_Toc49333995"/>
    </w:p>
    <w:p w14:paraId="4320DA5F" w14:textId="16784226" w:rsidR="00F13381" w:rsidRPr="00437711" w:rsidRDefault="00F13381" w:rsidP="001047BB">
      <w:pPr>
        <w:pStyle w:val="berschrift3"/>
      </w:pPr>
      <w:bookmarkStart w:id="120" w:name="_Toc107382653"/>
      <w:bookmarkStart w:id="121" w:name="_Toc117519996"/>
      <w:bookmarkStart w:id="122" w:name="_Toc224651987"/>
      <w:r>
        <w:t>0</w:t>
      </w:r>
      <w:r w:rsidR="00CD0ABB">
        <w:t>.</w:t>
      </w:r>
      <w:r>
        <w:t xml:space="preserve">2.15.2.1 </w:t>
      </w:r>
      <w:r w:rsidRPr="00437711">
        <w:t>Allgemeine Pflichten und Leistungen des Auftragnehmers</w:t>
      </w:r>
      <w:bookmarkEnd w:id="120"/>
      <w:bookmarkEnd w:id="121"/>
      <w:bookmarkEnd w:id="122"/>
    </w:p>
    <w:p w14:paraId="5E664D5F" w14:textId="77777777" w:rsidR="00F13381" w:rsidRPr="00815A16" w:rsidRDefault="00F13381">
      <w:pPr>
        <w:jc w:val="both"/>
      </w:pPr>
      <w:r w:rsidRPr="00815A16">
        <w:t>Der Auftragnehmer richtet seine Leistung darauf aus, den Anfall von Bau- und Abbruchabfällen im Bauvorhaben zu minimieren, indem er z.B. durch selektiven Bodenabtrag und einen separierenden Rückbau gewährleistet, dass die im Bauvorhaben anfallenden Materialien und Abfälle sortenrein gewonnen und getrennt bereitgestellt werden.</w:t>
      </w:r>
    </w:p>
    <w:p w14:paraId="15B30DB5" w14:textId="77777777" w:rsidR="00F13381" w:rsidRPr="00815A16" w:rsidRDefault="00F13381">
      <w:pPr>
        <w:jc w:val="both"/>
      </w:pPr>
      <w:r w:rsidRPr="00815A16">
        <w:t>Der AN hat in seiner Ausführungsplanung (z.B. Massenkonzept) und Baudurchführung, soweit rechtlich zulässig und wirtschaftlich vorteilhaft, die vorrangige Wiederverwendung von Boden und ggf. weiteren Stoffen im Bauvorhaben anstelle von Ausbau und Entsorgung umzusetzen.</w:t>
      </w:r>
    </w:p>
    <w:p w14:paraId="11218437" w14:textId="77777777" w:rsidR="00F13381" w:rsidRPr="00815A16" w:rsidRDefault="00F13381">
      <w:pPr>
        <w:jc w:val="both"/>
      </w:pPr>
      <w:r w:rsidRPr="00815A16">
        <w:t>Nach Zuschlagserteilung hat der AN entsprechend frühzeitig mit den erforderlichen bodenphysikalischen Untersuchungen, soweit möglich unter Verwendung von Rückstellproben des AG, zu beginnen, um die Möglichkeiten zur Wiederverwendung des Materials abzuklären.</w:t>
      </w:r>
    </w:p>
    <w:p w14:paraId="4DD9F2F1" w14:textId="44F43EF8" w:rsidR="00F13381" w:rsidRPr="00AC3B54" w:rsidRDefault="00F13381">
      <w:pPr>
        <w:jc w:val="both"/>
      </w:pPr>
      <w:r w:rsidRPr="00815A16">
        <w:t>Beim Antreffen von bisher nicht bekannten Bodenverunreinigungen und Altablagerungen ist der AN verpflichtet, die Bauarbeiten unverzüglich zu unterbrechen. Der betreffende Bereich ist zu sichern u</w:t>
      </w:r>
      <w:r w:rsidRPr="004E58AA">
        <w:t>nd</w:t>
      </w:r>
      <w:r w:rsidR="008C4DDB" w:rsidRPr="004E58AA">
        <w:t xml:space="preserve"> die Projektleitung</w:t>
      </w:r>
      <w:r w:rsidRPr="004E58AA">
        <w:t>, die BÜ</w:t>
      </w:r>
      <w:r w:rsidR="009C5C0F" w:rsidRPr="004E58AA">
        <w:t>W</w:t>
      </w:r>
      <w:r w:rsidRPr="004E58AA">
        <w:t xml:space="preserve"> und die umweltfachliche Bauüberwachung (UBÜ</w:t>
      </w:r>
      <w:r w:rsidR="002F5FFA" w:rsidRPr="004E58AA">
        <w:t>W</w:t>
      </w:r>
      <w:r w:rsidRPr="004E58AA">
        <w:t>) des Auftraggebers zu informieren.</w:t>
      </w:r>
    </w:p>
    <w:p w14:paraId="3D49F3E6" w14:textId="77777777" w:rsidR="00F13381" w:rsidRPr="00792E74" w:rsidRDefault="00F13381">
      <w:pPr>
        <w:jc w:val="both"/>
      </w:pPr>
    </w:p>
    <w:p w14:paraId="591E8B0E" w14:textId="77777777" w:rsidR="00F13381" w:rsidRDefault="00F13381">
      <w:pPr>
        <w:rPr>
          <w:b/>
          <w:bCs/>
        </w:rPr>
      </w:pPr>
      <w:r w:rsidRPr="005D1674">
        <w:rPr>
          <w:b/>
          <w:bCs/>
        </w:rPr>
        <w:t>Sach- und Fachkundenachweise</w:t>
      </w:r>
    </w:p>
    <w:p w14:paraId="19E8BA40" w14:textId="4D14DD03" w:rsidR="0049583F" w:rsidRPr="00675B9A" w:rsidRDefault="0049583F">
      <w:pPr>
        <w:jc w:val="both"/>
        <w:rPr>
          <w:rFonts w:cs="Arial"/>
        </w:rPr>
      </w:pPr>
      <w:r w:rsidRPr="00FB6A39">
        <w:rPr>
          <w:rFonts w:cs="Arial"/>
        </w:rPr>
        <w:t>Der Auftragnehmer hat vor Ort auf der Baustelle einen Abfallverantwortlichen (</w:t>
      </w:r>
      <w:proofErr w:type="spellStart"/>
      <w:r w:rsidRPr="00FB6A39">
        <w:rPr>
          <w:rFonts w:cs="Arial"/>
        </w:rPr>
        <w:t>i.S.d</w:t>
      </w:r>
      <w:proofErr w:type="spellEnd"/>
      <w:r w:rsidRPr="00FB6A39">
        <w:rPr>
          <w:rFonts w:cs="Arial"/>
        </w:rPr>
        <w:t>. § 59 KrWG) mit der Qualifikation eines Abfallbeauftragten / Fachbauleiters zu stellen. Der Abfallverantwortliche muss über einen Sachkundenachweis für die Probenahme fester Abfälle gemäß LAGA PN 98 verfügen.</w:t>
      </w:r>
    </w:p>
    <w:p w14:paraId="631AB7BF" w14:textId="491323D7" w:rsidR="003E7245" w:rsidRPr="004E58AA" w:rsidRDefault="003E7245">
      <w:pPr>
        <w:jc w:val="both"/>
        <w:rPr>
          <w:rFonts w:cs="Arial"/>
        </w:rPr>
      </w:pPr>
      <w:r w:rsidRPr="004E58AA">
        <w:rPr>
          <w:rFonts w:cs="Arial"/>
        </w:rPr>
        <w:t>Sofern der AN vom AG mit der Durchführung von chemischen Untersuchungen / Deklarationsanalysen beauftragt wird, hat er für die Probenahme einen unabhängigen und für die Art der Probenahme fach- und sachkundigen Probenehmer (LAGA PN98), für die Analytik und Gutachtenerstellung ausschließlich einen nach DIN EN ISO / IEC 17025 akkreditierten Nachauftragnehmer einzusetzen.</w:t>
      </w:r>
    </w:p>
    <w:p w14:paraId="75A07D09" w14:textId="77777777" w:rsidR="00EF135C" w:rsidRPr="004A408B" w:rsidRDefault="00EF135C" w:rsidP="00EF135C">
      <w:pPr>
        <w:jc w:val="both"/>
        <w:rPr>
          <w:rFonts w:cs="Arial"/>
        </w:rPr>
      </w:pPr>
      <w:r w:rsidRPr="004E58AA">
        <w:rPr>
          <w:rFonts w:cs="Arial"/>
        </w:rPr>
        <w:t>Zur Vermeidung von Interessenkonflikten darf der AN Leistungen der Probenahme oder Bewertung von Analyseergebnissen (Prüfberichte) nicht an Nachunternehmer beauftragen, wenn diese gleichzeitig am Entsorgungsvorgang beteiligt sind, z.B. Entsorgungsunternehmen, Abfallmakler und Transportunternehmen.</w:t>
      </w:r>
    </w:p>
    <w:p w14:paraId="258A62AE" w14:textId="11B14287" w:rsidR="001047BB" w:rsidRDefault="00F13381">
      <w:pPr>
        <w:jc w:val="both"/>
        <w:rPr>
          <w:rFonts w:cs="Arial"/>
        </w:rPr>
      </w:pPr>
      <w:r w:rsidRPr="00CD4916">
        <w:rPr>
          <w:rFonts w:cs="Arial"/>
        </w:rPr>
        <w:t>Der Auftragnehmer hat dem AG die für diese Tätigkeiten vorgesehenen Nachunternehmer unmittelbar nach Auftragserteilung, spätestens jedoch mit Entsorgungskonzept AN, namentlich und unter Vorlage der notwendigen Fach- und Sachkundenachweise bzw. Zertifikate zu benennen.</w:t>
      </w:r>
    </w:p>
    <w:p w14:paraId="4908A09B" w14:textId="77777777" w:rsidR="004E58AA" w:rsidRDefault="004E58AA">
      <w:pPr>
        <w:jc w:val="both"/>
        <w:rPr>
          <w:rFonts w:cs="Arial"/>
        </w:rPr>
      </w:pPr>
    </w:p>
    <w:p w14:paraId="5A753DC6" w14:textId="77777777" w:rsidR="001047BB" w:rsidRPr="00E82405" w:rsidRDefault="001047BB">
      <w:pPr>
        <w:jc w:val="both"/>
        <w:rPr>
          <w:rFonts w:cs="Arial"/>
        </w:rPr>
      </w:pPr>
    </w:p>
    <w:p w14:paraId="4FAD5E9D" w14:textId="77777777" w:rsidR="00F13381" w:rsidRPr="005D1674" w:rsidRDefault="00F13381">
      <w:pPr>
        <w:rPr>
          <w:b/>
          <w:bCs/>
        </w:rPr>
      </w:pPr>
      <w:r w:rsidRPr="005D1674">
        <w:rPr>
          <w:b/>
          <w:bCs/>
        </w:rPr>
        <w:lastRenderedPageBreak/>
        <w:t>Entsorgungskonzept AN</w:t>
      </w:r>
    </w:p>
    <w:p w14:paraId="4FC377CF" w14:textId="5810768C" w:rsidR="00516034" w:rsidRPr="00516034" w:rsidRDefault="00516034">
      <w:pPr>
        <w:jc w:val="both"/>
      </w:pPr>
      <w:r w:rsidRPr="004E58AA">
        <w:rPr>
          <w:i/>
          <w:iCs/>
          <w:color w:val="0070C0"/>
        </w:rPr>
        <w:t xml:space="preserve">Im LV sind zwingend Leistungspositionen für das Entsorgungskonzept, den Abfallverantwortlichen und die Erstellung von Anzeigen und Einbaudokumentationen nach EBV aufzunehmen. Die Vorgaben des </w:t>
      </w:r>
      <w:proofErr w:type="spellStart"/>
      <w:r w:rsidRPr="004E58AA">
        <w:rPr>
          <w:i/>
          <w:iCs/>
          <w:color w:val="0070C0"/>
        </w:rPr>
        <w:t>BoVEK</w:t>
      </w:r>
      <w:proofErr w:type="spellEnd"/>
      <w:r w:rsidRPr="004E58AA">
        <w:rPr>
          <w:i/>
          <w:iCs/>
          <w:color w:val="0070C0"/>
        </w:rPr>
        <w:t xml:space="preserve"> sind bei der Erstellung der Leistungspositionen für Entsorgung und Transport bzw. den Aussagen in der Baubeschreibung selbstverständlich zu berücksichtigen. Das Dokument </w:t>
      </w:r>
      <w:proofErr w:type="spellStart"/>
      <w:r w:rsidRPr="004E58AA">
        <w:rPr>
          <w:i/>
          <w:iCs/>
          <w:color w:val="0070C0"/>
        </w:rPr>
        <w:t>BoVEK</w:t>
      </w:r>
      <w:proofErr w:type="spellEnd"/>
      <w:r w:rsidRPr="004E58AA">
        <w:rPr>
          <w:i/>
          <w:iCs/>
          <w:color w:val="0070C0"/>
        </w:rPr>
        <w:t xml:space="preserve"> ist jedoch nicht den VU beizufügen!</w:t>
      </w:r>
    </w:p>
    <w:p w14:paraId="10630BEF" w14:textId="26549A81" w:rsidR="00F13381" w:rsidRDefault="00F13381">
      <w:pPr>
        <w:jc w:val="both"/>
      </w:pPr>
      <w:r>
        <w:t xml:space="preserve">Der AN hat auf der Basis der Vergabeunterlagen und der Gegebenheiten des Bauvorhabens ein verbindliches, vorhabenbezogenes Entsorgungskonzept für die Baudurchführung gemäß </w:t>
      </w:r>
      <w:r w:rsidRPr="00531260">
        <w:t xml:space="preserve">der </w:t>
      </w:r>
      <w:r w:rsidRPr="00531260">
        <w:rPr>
          <w:color w:val="E36C0A" w:themeColor="accent6" w:themeShade="BF"/>
        </w:rPr>
        <w:t xml:space="preserve">M.01.02.15.03 Anlage 8 „Mustergliederung Entsorgungskonzept AN“ </w:t>
      </w:r>
      <w:r w:rsidRPr="00531260">
        <w:t>zu erstellen</w:t>
      </w:r>
      <w:r>
        <w:t xml:space="preserve">. </w:t>
      </w:r>
    </w:p>
    <w:p w14:paraId="28F299FD" w14:textId="34CE0E3F" w:rsidR="00621F59" w:rsidRDefault="00621F59">
      <w:pPr>
        <w:jc w:val="both"/>
      </w:pPr>
      <w:r w:rsidRPr="005705F6">
        <w:t>Über den ausgeschriebenen Analysenumfang hinaus erforderliche Parameter für die Abfalldeklaration sind mit Übergabe des Entsorgungskonzepts AN anzuzeigen und durch den AG zu genehmig</w:t>
      </w:r>
      <w:r w:rsidRPr="004E58AA">
        <w:t>en, für die Analytik nach EBV bzw. LAGA gelten dazu gesonderte Vorgaben, vgl. Kapitel 0.2.15.</w:t>
      </w:r>
      <w:r w:rsidR="00D0406B" w:rsidRPr="004E58AA">
        <w:t>2.</w:t>
      </w:r>
      <w:r w:rsidRPr="004E58AA">
        <w:t>5 Über die vom AG genehmigten Parameter hinausgehenden Änderungen bzw. nachträgliche Änd</w:t>
      </w:r>
      <w:r w:rsidRPr="005705F6">
        <w:t>erungen auf Verlangen des AN werden nicht berücksichtigt und gehen zu seinen Lasten.</w:t>
      </w:r>
    </w:p>
    <w:p w14:paraId="621BC82B" w14:textId="77777777" w:rsidR="00F13381" w:rsidRDefault="00F13381">
      <w:pPr>
        <w:jc w:val="both"/>
      </w:pPr>
      <w:r>
        <w:t>Das Vorliegen eines bestätigten Entsorgungskonzeptes ist Voraussetzung für jegliche Wiedereinbau- oder Entsorgungsmaßnahmen.</w:t>
      </w:r>
    </w:p>
    <w:p w14:paraId="5EDAFE79" w14:textId="77777777" w:rsidR="00F13381" w:rsidRPr="00891814" w:rsidRDefault="00F13381">
      <w:pPr>
        <w:rPr>
          <w:lang w:eastAsia="de-DE"/>
        </w:rPr>
      </w:pPr>
    </w:p>
    <w:p w14:paraId="12615488" w14:textId="4525E495" w:rsidR="00F13381" w:rsidRPr="00437711" w:rsidRDefault="00F13381" w:rsidP="001047BB">
      <w:pPr>
        <w:pStyle w:val="berschrift3"/>
      </w:pPr>
      <w:bookmarkStart w:id="123" w:name="_Toc117519997"/>
      <w:bookmarkStart w:id="124" w:name="_Toc224651988"/>
      <w:r>
        <w:t xml:space="preserve">0.2.15.2.2 </w:t>
      </w:r>
      <w:r w:rsidRPr="00437711">
        <w:t>Definition Abfallerzeuger und Abfallbesitzer</w:t>
      </w:r>
      <w:bookmarkEnd w:id="123"/>
      <w:bookmarkEnd w:id="124"/>
      <w:r w:rsidRPr="00437711">
        <w:t xml:space="preserve"> </w:t>
      </w:r>
    </w:p>
    <w:tbl>
      <w:tblPr>
        <w:tblStyle w:val="Tabellenraster"/>
        <w:tblW w:w="0" w:type="auto"/>
        <w:tblLook w:val="04A0" w:firstRow="1" w:lastRow="0" w:firstColumn="1" w:lastColumn="0" w:noHBand="0" w:noVBand="1"/>
      </w:tblPr>
      <w:tblGrid>
        <w:gridCol w:w="4530"/>
        <w:gridCol w:w="4531"/>
      </w:tblGrid>
      <w:tr w:rsidR="00F13381" w:rsidRPr="004E58AA" w14:paraId="6E07DBC7" w14:textId="77777777" w:rsidTr="000570E3">
        <w:tc>
          <w:tcPr>
            <w:tcW w:w="4530" w:type="dxa"/>
          </w:tcPr>
          <w:p w14:paraId="55BC3AB6" w14:textId="77777777" w:rsidR="00F13381" w:rsidRPr="003121D7" w:rsidRDefault="00F13381">
            <w:pPr>
              <w:jc w:val="both"/>
            </w:pPr>
            <w:r w:rsidRPr="003121D7">
              <w:t>Abfallerzeuger gemäß KrWG § 3 Abs. 8 ist:</w:t>
            </w:r>
            <w:r w:rsidRPr="003121D7">
              <w:tab/>
            </w:r>
          </w:p>
          <w:p w14:paraId="31253747" w14:textId="77777777" w:rsidR="00F13381" w:rsidRPr="003121D7" w:rsidRDefault="00F13381">
            <w:pPr>
              <w:jc w:val="both"/>
            </w:pPr>
          </w:p>
        </w:tc>
        <w:tc>
          <w:tcPr>
            <w:tcW w:w="4531" w:type="dxa"/>
          </w:tcPr>
          <w:p w14:paraId="0498E44A" w14:textId="77777777" w:rsidR="005F77A6" w:rsidRPr="004E58AA" w:rsidRDefault="00F13381">
            <w:pPr>
              <w:jc w:val="both"/>
            </w:pPr>
            <w:r w:rsidRPr="004E58AA">
              <w:rPr>
                <w:color w:val="E36C0A" w:themeColor="accent6" w:themeShade="BF"/>
              </w:rPr>
              <w:t xml:space="preserve">DB </w:t>
            </w:r>
            <w:r w:rsidR="005F40AA" w:rsidRPr="004E58AA">
              <w:rPr>
                <w:color w:val="E36C0A" w:themeColor="accent6" w:themeShade="BF"/>
              </w:rPr>
              <w:t>InfraGO</w:t>
            </w:r>
            <w:r w:rsidRPr="004E58AA">
              <w:rPr>
                <w:color w:val="E36C0A" w:themeColor="accent6" w:themeShade="BF"/>
              </w:rPr>
              <w:t xml:space="preserve"> AG</w:t>
            </w:r>
            <w:r w:rsidRPr="004E58AA">
              <w:t xml:space="preserve">, Region </w:t>
            </w:r>
            <w:r w:rsidRPr="004E58AA">
              <w:rPr>
                <w:color w:val="E36C0A" w:themeColor="accent6" w:themeShade="BF"/>
              </w:rPr>
              <w:t>xx</w:t>
            </w:r>
            <w:r w:rsidRPr="004E58AA">
              <w:t xml:space="preserve">, </w:t>
            </w:r>
          </w:p>
          <w:p w14:paraId="7BC66C7E" w14:textId="00A993D4" w:rsidR="00F13381" w:rsidRPr="004E58AA" w:rsidRDefault="005F77A6">
            <w:pPr>
              <w:jc w:val="both"/>
            </w:pPr>
            <w:r w:rsidRPr="004E58AA">
              <w:rPr>
                <w:color w:val="E36C0A" w:themeColor="accent6" w:themeShade="BF"/>
              </w:rPr>
              <w:t xml:space="preserve">Organisationseinheit </w:t>
            </w:r>
            <w:proofErr w:type="spellStart"/>
            <w:r w:rsidRPr="004E58AA">
              <w:rPr>
                <w:color w:val="E36C0A" w:themeColor="accent6" w:themeShade="BF"/>
              </w:rPr>
              <w:t>yy</w:t>
            </w:r>
            <w:proofErr w:type="spellEnd"/>
            <w:r w:rsidRPr="004E58AA">
              <w:rPr>
                <w:color w:val="E36C0A" w:themeColor="accent6" w:themeShade="BF"/>
              </w:rPr>
              <w:t>,</w:t>
            </w:r>
          </w:p>
          <w:p w14:paraId="6328803D" w14:textId="77777777" w:rsidR="00F13381" w:rsidRPr="004E58AA" w:rsidRDefault="00F13381">
            <w:pPr>
              <w:jc w:val="both"/>
              <w:rPr>
                <w:color w:val="E36C0A" w:themeColor="accent6" w:themeShade="BF"/>
              </w:rPr>
            </w:pPr>
            <w:r w:rsidRPr="004E58AA">
              <w:t xml:space="preserve">Projekt </w:t>
            </w:r>
            <w:proofErr w:type="spellStart"/>
            <w:r w:rsidRPr="004E58AA">
              <w:rPr>
                <w:color w:val="E36C0A" w:themeColor="accent6" w:themeShade="BF"/>
              </w:rPr>
              <w:t>xy</w:t>
            </w:r>
            <w:proofErr w:type="spellEnd"/>
          </w:p>
          <w:p w14:paraId="063D057A" w14:textId="23CC98D3" w:rsidR="000712F8" w:rsidRPr="004E58AA" w:rsidRDefault="000712F8">
            <w:pPr>
              <w:jc w:val="both"/>
            </w:pPr>
            <w:r w:rsidRPr="004E58AA">
              <w:t>Vertragsabwickelnde Stelle gem. Bauvertrag</w:t>
            </w:r>
          </w:p>
        </w:tc>
      </w:tr>
    </w:tbl>
    <w:p w14:paraId="3E8765EB" w14:textId="77777777" w:rsidR="00F13381" w:rsidRPr="003121D7" w:rsidRDefault="00F13381" w:rsidP="00F13381">
      <w:pPr>
        <w:jc w:val="both"/>
      </w:pPr>
    </w:p>
    <w:tbl>
      <w:tblPr>
        <w:tblStyle w:val="Tabellenraster"/>
        <w:tblW w:w="0" w:type="auto"/>
        <w:tblLook w:val="04A0" w:firstRow="1" w:lastRow="0" w:firstColumn="1" w:lastColumn="0" w:noHBand="0" w:noVBand="1"/>
      </w:tblPr>
      <w:tblGrid>
        <w:gridCol w:w="4531"/>
        <w:gridCol w:w="4530"/>
      </w:tblGrid>
      <w:tr w:rsidR="00F13381" w:rsidRPr="003121D7" w14:paraId="41CDAAFA" w14:textId="77777777">
        <w:tc>
          <w:tcPr>
            <w:tcW w:w="4531" w:type="dxa"/>
          </w:tcPr>
          <w:p w14:paraId="6B5DAF53" w14:textId="77777777" w:rsidR="00F13381" w:rsidRPr="003121D7" w:rsidRDefault="00F13381">
            <w:pPr>
              <w:jc w:val="both"/>
            </w:pPr>
            <w:r w:rsidRPr="003121D7">
              <w:t>Abfallbesitzer gemäß KrWG § 3 Abs. 9 ist:</w:t>
            </w:r>
          </w:p>
        </w:tc>
        <w:tc>
          <w:tcPr>
            <w:tcW w:w="4531" w:type="dxa"/>
          </w:tcPr>
          <w:p w14:paraId="041C03E2" w14:textId="77777777" w:rsidR="00F13381" w:rsidRPr="003121D7" w:rsidRDefault="00F13381">
            <w:pPr>
              <w:jc w:val="both"/>
            </w:pPr>
            <w:r>
              <w:t>d</w:t>
            </w:r>
            <w:r w:rsidRPr="003121D7">
              <w:t>er Auftrag</w:t>
            </w:r>
            <w:r>
              <w:t>nehmer</w:t>
            </w:r>
            <w:r w:rsidRPr="003121D7">
              <w:t xml:space="preserve"> (AN)</w:t>
            </w:r>
          </w:p>
        </w:tc>
      </w:tr>
    </w:tbl>
    <w:p w14:paraId="0A25034D" w14:textId="77777777" w:rsidR="00F13381" w:rsidRPr="003121D7" w:rsidRDefault="00F13381">
      <w:pPr>
        <w:jc w:val="both"/>
      </w:pPr>
    </w:p>
    <w:p w14:paraId="48FC6994" w14:textId="77777777" w:rsidR="00F13381" w:rsidRDefault="00F13381">
      <w:pPr>
        <w:jc w:val="both"/>
      </w:pPr>
      <w:r w:rsidRPr="003121D7">
        <w:t xml:space="preserve">Der Abfallerzeuger ist für die Bau- und Abbruchabfälle, die unmittelbar aus der Baumaßnahme stammen (z.B. Oberbaumaterial, Bodenaushub, Bauschutt, </w:t>
      </w:r>
      <w:r w:rsidRPr="00815A16">
        <w:t>Kabel, Schrott),</w:t>
      </w:r>
      <w:r w:rsidRPr="003121D7">
        <w:t xml:space="preserve"> rechtlich verantwortlich. Der Auftragnehmer wird für diese Abfälle Abfallbesitzer. Er wird vom Abfallerzeuger mit der Wahrnehmung bestimmter Aufgaben des Abfallerzeugers beauftragt.</w:t>
      </w:r>
    </w:p>
    <w:p w14:paraId="166B2CFB" w14:textId="02D7C7E5" w:rsidR="00F13381" w:rsidRDefault="00F13381">
      <w:pPr>
        <w:jc w:val="both"/>
      </w:pPr>
      <w:r w:rsidRPr="00781E21">
        <w:t xml:space="preserve">Die im Vorhaben anfallenden Bau- und Abbruchabfälle sind vom AN ordnungsgemäß </w:t>
      </w:r>
      <w:r>
        <w:t xml:space="preserve">(rechtskonform) </w:t>
      </w:r>
      <w:r w:rsidRPr="00781E21">
        <w:t xml:space="preserve">und schadlos unter Einhaltung </w:t>
      </w:r>
      <w:r w:rsidRPr="00D06FB4">
        <w:t>aller im Bauvertrag enthaltenen Vorgaben</w:t>
      </w:r>
      <w:r w:rsidRPr="00781E21">
        <w:t xml:space="preserve"> zu entsorgen, hierfür haftet der AN dem AG.</w:t>
      </w:r>
      <w:r w:rsidRPr="005D1674">
        <w:t xml:space="preserve"> </w:t>
      </w:r>
      <w:r>
        <w:t xml:space="preserve">Die Abfallerzeugereigenschaft und das Eigentum der DB / DB </w:t>
      </w:r>
      <w:r w:rsidR="005F40AA" w:rsidRPr="00E246E5">
        <w:t>InfraGO</w:t>
      </w:r>
      <w:r>
        <w:t xml:space="preserve"> AG an den Bau- und Abbruchabfällen des </w:t>
      </w:r>
      <w:r w:rsidRPr="005D1674">
        <w:t>Bauvorhaben</w:t>
      </w:r>
      <w:r>
        <w:t>s</w:t>
      </w:r>
      <w:r w:rsidRPr="005D1674">
        <w:t xml:space="preserve"> </w:t>
      </w:r>
      <w:r>
        <w:t xml:space="preserve">endet mit der </w:t>
      </w:r>
      <w:r w:rsidRPr="005D1674">
        <w:t>Entsorgung.</w:t>
      </w:r>
    </w:p>
    <w:p w14:paraId="28A96756" w14:textId="77777777" w:rsidR="00F13381" w:rsidRPr="00781E21" w:rsidRDefault="00F13381">
      <w:pPr>
        <w:jc w:val="both"/>
      </w:pPr>
      <w:r w:rsidRPr="00781E21">
        <w:t xml:space="preserve">Der AN stellt sicher, dass die von Ihm mit dem Transport </w:t>
      </w:r>
      <w:r>
        <w:t xml:space="preserve">und </w:t>
      </w:r>
      <w:r w:rsidRPr="00781E21">
        <w:t xml:space="preserve">der Entsorgung beauftragten </w:t>
      </w:r>
      <w:r w:rsidRPr="006957DF">
        <w:t xml:space="preserve">Nachunternehmer </w:t>
      </w:r>
      <w:r w:rsidRPr="00781E21">
        <w:t>zuverlässig, fachlich geeignet und rechtlich befugt sind</w:t>
      </w:r>
      <w:r>
        <w:t xml:space="preserve">, daher hat der AN für die Beförderung der </w:t>
      </w:r>
      <w:r w:rsidRPr="00781E21">
        <w:t xml:space="preserve">Bauabfälle </w:t>
      </w:r>
      <w:r>
        <w:t xml:space="preserve">nur </w:t>
      </w:r>
      <w:r w:rsidRPr="00BD7BB9">
        <w:t>zugelassene</w:t>
      </w:r>
      <w:r w:rsidRPr="00781E21">
        <w:t xml:space="preserve"> Transporteure und </w:t>
      </w:r>
      <w:r>
        <w:t xml:space="preserve">für deren </w:t>
      </w:r>
      <w:r w:rsidRPr="00781E21">
        <w:t xml:space="preserve">Entsorgung nur zertifizierte Entsorgungsfachbetriebe </w:t>
      </w:r>
      <w:r>
        <w:t>zu binden</w:t>
      </w:r>
      <w:r w:rsidRPr="00781E21">
        <w:t xml:space="preserve">. </w:t>
      </w:r>
      <w:r w:rsidRPr="004F1531">
        <w:t>Entsprechende Unterlagen sind unmittelbar nach Auftragserteilung, spätestens mit dem Entsorgungskonzept AN, an den AG zu übergeben.</w:t>
      </w:r>
      <w:r w:rsidRPr="00781E21">
        <w:t xml:space="preserve"> </w:t>
      </w:r>
    </w:p>
    <w:p w14:paraId="05EE1308" w14:textId="77777777" w:rsidR="00F13381" w:rsidRDefault="00F13381">
      <w:pPr>
        <w:jc w:val="both"/>
      </w:pPr>
      <w:r w:rsidRPr="00815A16">
        <w:t>Der AN hat den AG unverzüglich über geänderte Annahmekriterien von Entsorgungsanlagen, den vorgesehenen Wechsel des Entsorgers bzw. der Entsorgungsanlage sowie über Abstimmungs- / Genehmigungserfordernisse mit den zuständigen Behörden zu informieren. Abstimmungen mit den Behörden erfolgen ausschließlich durch den AG.</w:t>
      </w:r>
    </w:p>
    <w:p w14:paraId="16CA4B17" w14:textId="77777777" w:rsidR="00F13381" w:rsidRDefault="00F13381">
      <w:pPr>
        <w:jc w:val="both"/>
      </w:pPr>
      <w:r w:rsidRPr="003121D7">
        <w:lastRenderedPageBreak/>
        <w:t xml:space="preserve">Der AN ist Abfallerzeuger und Abfallbesitzer </w:t>
      </w:r>
      <w:r>
        <w:t>gemäß</w:t>
      </w:r>
      <w:r w:rsidRPr="003121D7">
        <w:t xml:space="preserve"> §3 Abs. 8+9 KrWG für die Abfälle, die </w:t>
      </w:r>
      <w:r>
        <w:t xml:space="preserve">er </w:t>
      </w:r>
      <w:r w:rsidRPr="003121D7">
        <w:t xml:space="preserve">u.a. durch Lieferungen sowie den Betrieb und die Unterhaltung der Baustelleneinrichtung </w:t>
      </w:r>
      <w:r w:rsidRPr="00815A16">
        <w:t xml:space="preserve">erzeugt (z.B. </w:t>
      </w:r>
      <w:proofErr w:type="spellStart"/>
      <w:r w:rsidRPr="00815A16">
        <w:t>Verbaumaterialien</w:t>
      </w:r>
      <w:proofErr w:type="spellEnd"/>
      <w:r w:rsidRPr="00815A16">
        <w:t>, Material zur Erstellung von Baustraßen, Verpackungen).</w:t>
      </w:r>
      <w:r w:rsidRPr="003121D7">
        <w:t xml:space="preserve"> Diese Abfälle sind von ihm selbständig </w:t>
      </w:r>
      <w:r>
        <w:t xml:space="preserve">und </w:t>
      </w:r>
      <w:r w:rsidRPr="003121D7">
        <w:t xml:space="preserve">separat </w:t>
      </w:r>
      <w:r>
        <w:t xml:space="preserve">von den Abfällen des AG </w:t>
      </w:r>
      <w:r w:rsidRPr="003121D7">
        <w:t xml:space="preserve">gemäß den einschlägigen Rechtsvorschriften zu entsorgen und werden nicht gesondert vergütet. Auf Anforderung sind dem AG </w:t>
      </w:r>
      <w:proofErr w:type="spellStart"/>
      <w:r w:rsidRPr="003121D7">
        <w:t>Verbleibsnachweise</w:t>
      </w:r>
      <w:proofErr w:type="spellEnd"/>
      <w:r w:rsidRPr="003121D7">
        <w:t xml:space="preserve"> für diese Abfälle in Kopie zu übergeben.</w:t>
      </w:r>
    </w:p>
    <w:p w14:paraId="69AF6308" w14:textId="77777777" w:rsidR="00F13381" w:rsidRPr="00833AA1" w:rsidRDefault="00F13381">
      <w:pPr>
        <w:jc w:val="both"/>
      </w:pPr>
    </w:p>
    <w:p w14:paraId="08771429" w14:textId="177B43BF" w:rsidR="00F13381" w:rsidRPr="00437711" w:rsidRDefault="00F13381" w:rsidP="001047BB">
      <w:pPr>
        <w:pStyle w:val="berschrift3"/>
      </w:pPr>
      <w:bookmarkStart w:id="125" w:name="_Toc117519998"/>
      <w:bookmarkStart w:id="126" w:name="_Toc224651989"/>
      <w:r>
        <w:t xml:space="preserve">0.2.15.2.3 </w:t>
      </w:r>
      <w:r w:rsidRPr="00437711">
        <w:t>Betrieb von Baustelleneinrichtungs- und Bereitstellungsflächen für Abfälle</w:t>
      </w:r>
      <w:bookmarkEnd w:id="125"/>
      <w:bookmarkEnd w:id="126"/>
    </w:p>
    <w:p w14:paraId="6365F979" w14:textId="77777777" w:rsidR="004C392C" w:rsidRDefault="004C392C" w:rsidP="004C392C">
      <w:pPr>
        <w:jc w:val="both"/>
      </w:pPr>
      <w:r w:rsidRPr="00197435">
        <w:t xml:space="preserve">Der AN hat für alle vom AG zur Verfügung gestellten Baustelleneinrichtungs- und Bereitstellungsflächen inklusive Baustellenzufahrten ein Beweissicherungsverfahren nach </w:t>
      </w:r>
      <w:proofErr w:type="spellStart"/>
      <w:r w:rsidRPr="00197435">
        <w:t>BBodSchV</w:t>
      </w:r>
      <w:proofErr w:type="spellEnd"/>
      <w:r w:rsidRPr="00197435">
        <w:t xml:space="preserve"> für den anstehenden Unterboden durchzuführen. Da die Baustelleneinrichtungs- und Bereitstellungsflächen i.d.R. auf dem Unterboden aufbauen, sind die chemischen Bodenuntersuchungen zur Beweissicherung nach dem Abschieben und vor dem </w:t>
      </w:r>
      <w:proofErr w:type="spellStart"/>
      <w:r w:rsidRPr="00197435">
        <w:t>Wiederandecken</w:t>
      </w:r>
      <w:proofErr w:type="spellEnd"/>
      <w:r w:rsidRPr="00197435">
        <w:t xml:space="preserve"> des Oberbodens vorzunehmen. Der Analyseumfang ist mit dem AG vorab abzustimmen (siehe Wirkungspfade </w:t>
      </w:r>
      <w:proofErr w:type="spellStart"/>
      <w:r w:rsidRPr="00197435">
        <w:t>BBodSchV</w:t>
      </w:r>
      <w:proofErr w:type="spellEnd"/>
      <w:r w:rsidRPr="00197435">
        <w:t>). Eine Bodenverschlechterung und eine ggf. daraus resultierende Bodenmelioration gehen zu Lasten des AN als Verursacher.</w:t>
      </w:r>
    </w:p>
    <w:p w14:paraId="06D32C51" w14:textId="00464971" w:rsidR="00096615" w:rsidRPr="00815A16" w:rsidRDefault="00096615">
      <w:pPr>
        <w:jc w:val="both"/>
      </w:pPr>
      <w:r w:rsidRPr="00E519B1">
        <w:t>Sofern der AN zusätzliche Flächen außerhalb der vo</w:t>
      </w:r>
      <w:r w:rsidRPr="00197435">
        <w:t>m AG zur Verfügung gestellten</w:t>
      </w:r>
      <w:r w:rsidR="00197435" w:rsidRPr="00197435">
        <w:t xml:space="preserve"> </w:t>
      </w:r>
      <w:r w:rsidRPr="00197435">
        <w:t>oder anderweitig genehmigten Baustelleneinrichtungs- und Bereitstellungsflächen bzw</w:t>
      </w:r>
      <w:r w:rsidRPr="00E519B1">
        <w:t>. außerhalb der Baustelle / der Erstreckung der Bau- und Betriebsanweisung (BETRA) zur Bereitstellung oder Aufbereitung nutzen will, hat er selbständig die hierfür notwendigen privatrechtlichen und öffentlich - rechtlichen Genehmigungen (z.B. gemäß 4. BImSchV) einzuholen und diese dem AG vor der Nutzung nachweisfähig (z.B. Bescheid) vorzulegen.</w:t>
      </w:r>
    </w:p>
    <w:p w14:paraId="582322BC" w14:textId="77777777" w:rsidR="00F13381" w:rsidRPr="00815A16" w:rsidRDefault="00F13381">
      <w:pPr>
        <w:jc w:val="both"/>
      </w:pPr>
      <w:r w:rsidRPr="00815A16">
        <w:t xml:space="preserve">Der AN hat </w:t>
      </w:r>
      <w:r w:rsidRPr="00EC10E9">
        <w:t>auch</w:t>
      </w:r>
      <w:r>
        <w:t xml:space="preserve"> </w:t>
      </w:r>
      <w:r w:rsidRPr="00815A16">
        <w:t xml:space="preserve">für diese Flächen einschließlich der Zufahrten ein Beweissicherungsverfahren nach </w:t>
      </w:r>
      <w:proofErr w:type="spellStart"/>
      <w:r w:rsidRPr="00815A16">
        <w:t>BBodSchV</w:t>
      </w:r>
      <w:proofErr w:type="spellEnd"/>
      <w:r w:rsidRPr="00815A16">
        <w:t xml:space="preserve"> durchzuführen. </w:t>
      </w:r>
    </w:p>
    <w:p w14:paraId="56F87471" w14:textId="77777777" w:rsidR="00F13381" w:rsidRPr="00815A16" w:rsidRDefault="00F13381">
      <w:pPr>
        <w:jc w:val="both"/>
      </w:pPr>
      <w:r w:rsidRPr="00815A16">
        <w:t xml:space="preserve">Sofern der AN auf o.g. baustellenfernen, nicht planfestgestellten Flächen mehr als 100 t nicht gefährliche bzw. mehr als 30 t gefährliche Abfälle bereitstellt (zwischenlagert) oder behandelt oder auf baustellennahen Flächen über einen längeren Zeitraum zwischenlagert oder behandelt, hat er gemäß 4. BImSchV vor Nutzungsbeginn eine Genehmigung der zuständigen Immissionsschutzbehörde zu beantragen. </w:t>
      </w:r>
    </w:p>
    <w:p w14:paraId="6B3B86F2" w14:textId="77777777" w:rsidR="00AE0E17" w:rsidRPr="00815A16" w:rsidRDefault="00AE0E17" w:rsidP="00AE0E17">
      <w:pPr>
        <w:jc w:val="both"/>
      </w:pPr>
      <w:r w:rsidRPr="00AE0E17">
        <w:t>In Bezug auf die o.g. Flächen hat der AN dem AG auf Anforderung die für ein ggf. erforderliches Planänderungsverfahren beim Eisenbahnbu</w:t>
      </w:r>
      <w:r w:rsidRPr="00197435">
        <w:t>ndesamt oder einem sonstigen Genehmigungsverfahren der zuständigen Behörde notwendige</w:t>
      </w:r>
      <w:r w:rsidRPr="00AE0E17">
        <w:t>n Unterlagen zur Verfügung zu stellen.</w:t>
      </w:r>
      <w:r w:rsidRPr="00815A16">
        <w:t xml:space="preserve"> </w:t>
      </w:r>
    </w:p>
    <w:p w14:paraId="2378F7BA" w14:textId="77777777" w:rsidR="00F13381" w:rsidRPr="00815A16" w:rsidRDefault="00F13381">
      <w:pPr>
        <w:jc w:val="both"/>
      </w:pPr>
      <w:r w:rsidRPr="00815A16">
        <w:t>Alle mit den vorgenannten Anforderungen verbundenen Leistungen sind in das Angebot einzurechnen, es erfolgt keine gesonderte Vergütung.</w:t>
      </w:r>
    </w:p>
    <w:p w14:paraId="71ECDD44" w14:textId="16472D09" w:rsidR="00F13381" w:rsidRDefault="00A41D07">
      <w:pPr>
        <w:jc w:val="both"/>
      </w:pPr>
      <w:r w:rsidRPr="00A41D07">
        <w:t>Die für die Bereitstellung von Abfällen und damit der Lagerung von wassergefährdenden Stoffen vorgesehenen Bereitstellungsflächen ohne Planfeststellung bzw. ohne direkten Baustellen-/ BETRA-Bezug sind vom Auftragn</w:t>
      </w:r>
      <w:r w:rsidRPr="00197435">
        <w:t xml:space="preserve">ehmer auf Anordnung des AG als </w:t>
      </w:r>
      <w:proofErr w:type="spellStart"/>
      <w:r w:rsidRPr="00197435">
        <w:t>A</w:t>
      </w:r>
      <w:r w:rsidRPr="00A41D07">
        <w:t>wSV</w:t>
      </w:r>
      <w:proofErr w:type="spellEnd"/>
      <w:r w:rsidRPr="00A41D07">
        <w:t xml:space="preserve"> – Anlage mit entsprechenden Anforderungen (u.a. Eignungsfeststellung, Anlagendokumentation, Betriebsanweisung, Betriebstagebuch, Überwachungs- und Prüfpflichten) zu betreiben.</w:t>
      </w:r>
    </w:p>
    <w:p w14:paraId="673147D0" w14:textId="77777777" w:rsidR="00BA08DE" w:rsidRDefault="00BA08DE">
      <w:pPr>
        <w:jc w:val="both"/>
      </w:pPr>
    </w:p>
    <w:p w14:paraId="644FA171" w14:textId="77777777" w:rsidR="00BA08DE" w:rsidRDefault="00BA08DE">
      <w:pPr>
        <w:jc w:val="both"/>
      </w:pPr>
    </w:p>
    <w:p w14:paraId="79385ABC" w14:textId="77777777" w:rsidR="00BA08DE" w:rsidRPr="00833AA1" w:rsidRDefault="00BA08DE">
      <w:pPr>
        <w:jc w:val="both"/>
      </w:pPr>
    </w:p>
    <w:p w14:paraId="26F17D34" w14:textId="4F2F785E" w:rsidR="00F13381" w:rsidRPr="00437711" w:rsidRDefault="00F13381" w:rsidP="001047BB">
      <w:pPr>
        <w:pStyle w:val="berschrift3"/>
      </w:pPr>
      <w:bookmarkStart w:id="127" w:name="_Toc117519999"/>
      <w:bookmarkStart w:id="128" w:name="_Toc224651990"/>
      <w:r>
        <w:lastRenderedPageBreak/>
        <w:t xml:space="preserve">0.2.15.2.4 </w:t>
      </w:r>
      <w:r w:rsidRPr="00437711">
        <w:t>Leistungen des AN zur Umsetzung der Gewerbeabfallverordnung</w:t>
      </w:r>
      <w:bookmarkEnd w:id="127"/>
      <w:bookmarkEnd w:id="128"/>
    </w:p>
    <w:p w14:paraId="195D0557" w14:textId="77777777" w:rsidR="00F13381" w:rsidRPr="00FB6529" w:rsidRDefault="00F13381">
      <w:pPr>
        <w:jc w:val="both"/>
      </w:pPr>
      <w:r w:rsidRPr="0087521E">
        <w:t xml:space="preserve">Der Auftragnehmer </w:t>
      </w:r>
      <w:r>
        <w:t xml:space="preserve">hat </w:t>
      </w:r>
      <w:r w:rsidRPr="0087521E">
        <w:t>die Anforderungen der Gewerbeabfallverordnung (</w:t>
      </w:r>
      <w:proofErr w:type="spellStart"/>
      <w:r w:rsidRPr="0087521E">
        <w:t>GewAbfV</w:t>
      </w:r>
      <w:proofErr w:type="spellEnd"/>
      <w:r w:rsidRPr="0087521E">
        <w:t xml:space="preserve">) </w:t>
      </w:r>
      <w:r>
        <w:t>einzuhalten</w:t>
      </w:r>
      <w:r w:rsidRPr="0087521E">
        <w:t xml:space="preserve">. Die </w:t>
      </w:r>
      <w:proofErr w:type="spellStart"/>
      <w:r w:rsidRPr="0087521E">
        <w:t>GewAbfV</w:t>
      </w:r>
      <w:proofErr w:type="spellEnd"/>
      <w:r w:rsidRPr="0087521E">
        <w:t xml:space="preserve"> betrifft diverse nicht gefährliche Siedlungsabfälle (hausmüllähnliche Abfälle) des 20iger AVV- Nummernkreises z.B. Papier, Pappe, Glas sowie folgende nicht gefährlichen Bauabfälle: </w:t>
      </w:r>
    </w:p>
    <w:p w14:paraId="20A29F18" w14:textId="77777777" w:rsidR="00F13381" w:rsidRPr="00FB6529" w:rsidRDefault="00F13381" w:rsidP="007D6960">
      <w:pPr>
        <w:pStyle w:val="Listenabsatz"/>
        <w:numPr>
          <w:ilvl w:val="0"/>
          <w:numId w:val="31"/>
        </w:numPr>
        <w:jc w:val="both"/>
      </w:pPr>
      <w:r w:rsidRPr="00FB6529">
        <w:t>AVV 170101 Beton</w:t>
      </w:r>
    </w:p>
    <w:p w14:paraId="19BE0FF2" w14:textId="77777777" w:rsidR="00F13381" w:rsidRPr="00FB6529" w:rsidRDefault="00F13381" w:rsidP="007D6960">
      <w:pPr>
        <w:pStyle w:val="Listenabsatz"/>
        <w:numPr>
          <w:ilvl w:val="0"/>
          <w:numId w:val="31"/>
        </w:numPr>
        <w:jc w:val="both"/>
      </w:pPr>
      <w:r w:rsidRPr="00FB6529">
        <w:t>AVV 170102 Ziegel</w:t>
      </w:r>
    </w:p>
    <w:p w14:paraId="2B76818B" w14:textId="77777777" w:rsidR="00F13381" w:rsidRPr="00FB6529" w:rsidRDefault="00F13381" w:rsidP="007D6960">
      <w:pPr>
        <w:pStyle w:val="Listenabsatz"/>
        <w:numPr>
          <w:ilvl w:val="0"/>
          <w:numId w:val="31"/>
        </w:numPr>
        <w:jc w:val="both"/>
      </w:pPr>
      <w:r w:rsidRPr="00FB6529">
        <w:t xml:space="preserve">AVV 170103 Fliesen u. Keramik </w:t>
      </w:r>
    </w:p>
    <w:p w14:paraId="7C548809" w14:textId="77777777" w:rsidR="00F13381" w:rsidRPr="00FB6529" w:rsidRDefault="00F13381" w:rsidP="007D6960">
      <w:pPr>
        <w:pStyle w:val="Listenabsatz"/>
        <w:numPr>
          <w:ilvl w:val="0"/>
          <w:numId w:val="31"/>
        </w:numPr>
        <w:jc w:val="both"/>
      </w:pPr>
      <w:r w:rsidRPr="00FB6529">
        <w:t xml:space="preserve">AVV 170107 gemischter Bauschutt </w:t>
      </w:r>
    </w:p>
    <w:p w14:paraId="51F3B99B" w14:textId="77777777" w:rsidR="00F13381" w:rsidRPr="00FB6529" w:rsidRDefault="00F13381" w:rsidP="007D6960">
      <w:pPr>
        <w:pStyle w:val="Listenabsatz"/>
        <w:numPr>
          <w:ilvl w:val="0"/>
          <w:numId w:val="31"/>
        </w:numPr>
        <w:jc w:val="both"/>
      </w:pPr>
      <w:r w:rsidRPr="00FB6529">
        <w:t xml:space="preserve">AVV 170202 Glas </w:t>
      </w:r>
    </w:p>
    <w:p w14:paraId="0E243E5C" w14:textId="77777777" w:rsidR="00F13381" w:rsidRPr="00FB6529" w:rsidRDefault="00F13381" w:rsidP="007D6960">
      <w:pPr>
        <w:pStyle w:val="Listenabsatz"/>
        <w:numPr>
          <w:ilvl w:val="0"/>
          <w:numId w:val="31"/>
        </w:numPr>
        <w:jc w:val="both"/>
      </w:pPr>
      <w:r w:rsidRPr="00FB6529">
        <w:t>AVV 170203 Kunststoff</w:t>
      </w:r>
    </w:p>
    <w:p w14:paraId="1F791B1A" w14:textId="77777777" w:rsidR="00F13381" w:rsidRPr="00FB6529" w:rsidRDefault="00F13381" w:rsidP="007D6960">
      <w:pPr>
        <w:pStyle w:val="Listenabsatz"/>
        <w:numPr>
          <w:ilvl w:val="0"/>
          <w:numId w:val="31"/>
        </w:numPr>
        <w:jc w:val="both"/>
      </w:pPr>
      <w:r w:rsidRPr="00FB6529">
        <w:t xml:space="preserve">AVV 170401 bis 170407 div. Metalle </w:t>
      </w:r>
    </w:p>
    <w:p w14:paraId="04117975" w14:textId="77777777" w:rsidR="00F13381" w:rsidRPr="00FB6529" w:rsidRDefault="00F13381" w:rsidP="007D6960">
      <w:pPr>
        <w:pStyle w:val="Listenabsatz"/>
        <w:numPr>
          <w:ilvl w:val="0"/>
          <w:numId w:val="31"/>
        </w:numPr>
        <w:jc w:val="both"/>
      </w:pPr>
      <w:r w:rsidRPr="00FB6529">
        <w:t xml:space="preserve">AVV 170411 nicht gefährliche Kabel </w:t>
      </w:r>
    </w:p>
    <w:p w14:paraId="2D6D3C25" w14:textId="77777777" w:rsidR="00F13381" w:rsidRPr="00FB6529" w:rsidRDefault="00F13381" w:rsidP="007D6960">
      <w:pPr>
        <w:pStyle w:val="Listenabsatz"/>
        <w:numPr>
          <w:ilvl w:val="0"/>
          <w:numId w:val="31"/>
        </w:numPr>
        <w:jc w:val="both"/>
      </w:pPr>
      <w:r w:rsidRPr="00FB6529">
        <w:t xml:space="preserve">AVV 170201 Holz </w:t>
      </w:r>
    </w:p>
    <w:p w14:paraId="52A92B96" w14:textId="77777777" w:rsidR="00F13381" w:rsidRPr="00FB6529" w:rsidRDefault="00F13381" w:rsidP="007D6960">
      <w:pPr>
        <w:pStyle w:val="Listenabsatz"/>
        <w:numPr>
          <w:ilvl w:val="0"/>
          <w:numId w:val="31"/>
        </w:numPr>
        <w:jc w:val="both"/>
      </w:pPr>
      <w:r w:rsidRPr="00FB6529">
        <w:t xml:space="preserve">AVV 170604 Dämmmaterial </w:t>
      </w:r>
    </w:p>
    <w:p w14:paraId="3EF9F2A8" w14:textId="77777777" w:rsidR="00F13381" w:rsidRPr="00FB6529" w:rsidRDefault="00F13381" w:rsidP="007D6960">
      <w:pPr>
        <w:pStyle w:val="Listenabsatz"/>
        <w:numPr>
          <w:ilvl w:val="0"/>
          <w:numId w:val="31"/>
        </w:numPr>
        <w:jc w:val="both"/>
      </w:pPr>
      <w:r w:rsidRPr="00FB6529">
        <w:t>AVV 170302 Bitumengemische.</w:t>
      </w:r>
    </w:p>
    <w:p w14:paraId="15DEF6B8" w14:textId="77777777" w:rsidR="00F13381" w:rsidRPr="0087521E" w:rsidRDefault="00F13381">
      <w:pPr>
        <w:ind w:left="360"/>
        <w:jc w:val="both"/>
      </w:pPr>
    </w:p>
    <w:p w14:paraId="25ABA299" w14:textId="77777777" w:rsidR="00F13381" w:rsidRPr="00815A16" w:rsidRDefault="00F13381">
      <w:pPr>
        <w:jc w:val="both"/>
      </w:pPr>
      <w:r w:rsidRPr="00815A16">
        <w:t>Diese Abfälle sind vom AN grundsätzlich getrennt auszubauen, getrennt zu halten bzw. bereit zu stellen, zu befördern sowie vorrangig der Vorbereitung zur Wiederverwendung oder dem Recycling zuzuführen.</w:t>
      </w:r>
    </w:p>
    <w:p w14:paraId="4489926F" w14:textId="77777777" w:rsidR="00F13381" w:rsidRPr="00815A16" w:rsidRDefault="00F13381">
      <w:pPr>
        <w:jc w:val="both"/>
      </w:pPr>
      <w:r w:rsidRPr="00815A16">
        <w:t>Eine Entsorgung von Gemischen der o.g. Abfälle ist unbedingt zu vermeiden.</w:t>
      </w:r>
    </w:p>
    <w:p w14:paraId="6CC397C5" w14:textId="77777777" w:rsidR="00F13381" w:rsidRPr="00815A16" w:rsidRDefault="00F13381">
      <w:pPr>
        <w:jc w:val="both"/>
      </w:pPr>
      <w:r w:rsidRPr="00815A16">
        <w:t xml:space="preserve">Sofern Gewerbeabfälle aus den gemäß </w:t>
      </w:r>
      <w:proofErr w:type="spellStart"/>
      <w:r w:rsidRPr="00815A16">
        <w:t>GewAbfV</w:t>
      </w:r>
      <w:proofErr w:type="spellEnd"/>
      <w:r w:rsidRPr="00815A16">
        <w:t xml:space="preserve"> zulässigen Gründen als Gemische anfallen, sind diese unverzüglich und nachweislich zur Auftrennung in die Teilfraktionen den dafür zugelassenen Aufbereitungsanlagen (Siedlungsabfälle) bzw. Vorbehandlungsanlagen (Bauabfälle) zuzuführen.</w:t>
      </w:r>
    </w:p>
    <w:p w14:paraId="26A24C8A" w14:textId="77777777" w:rsidR="00F13381" w:rsidRPr="00506559" w:rsidRDefault="00F13381">
      <w:pPr>
        <w:jc w:val="both"/>
      </w:pPr>
      <w:r w:rsidRPr="00815A16">
        <w:t>Ist eine Abfalltrennung oder Aufbereitung technisch nicht möglich oder wirtschaftlich nicht zumutbar, sind die Gemische möglichst hochwertig zu verwerten, ist auch dies nicht möglich,</w:t>
      </w:r>
      <w:r w:rsidRPr="00506559">
        <w:t xml:space="preserve"> sind die Gemische ordnungsgemäß und gemeinwohlverträglich zu beseitigen.</w:t>
      </w:r>
    </w:p>
    <w:p w14:paraId="3B5F1A3B" w14:textId="77777777" w:rsidR="00F13381" w:rsidRDefault="00F13381">
      <w:pPr>
        <w:jc w:val="both"/>
      </w:pPr>
      <w:r w:rsidRPr="00815A16">
        <w:t xml:space="preserve">Als Nachweise über die Getrennthaltung, die abweichend erforderliche Vorbehandlung / Aufbereitung oder die abweichend erforderliche schadlose, hochwertige sonstige Verwertung hat der Auftragnehmer dem AG geeignete Dokumente, wie z.B. </w:t>
      </w:r>
      <w:proofErr w:type="spellStart"/>
      <w:r w:rsidRPr="00815A16">
        <w:t>Haufwerkslagepläne</w:t>
      </w:r>
      <w:proofErr w:type="spellEnd"/>
      <w:r w:rsidRPr="00815A16">
        <w:t xml:space="preserve">, </w:t>
      </w:r>
      <w:proofErr w:type="spellStart"/>
      <w:r w:rsidRPr="00815A16">
        <w:t>Probenahmeprotokolle</w:t>
      </w:r>
      <w:proofErr w:type="spellEnd"/>
      <w:r w:rsidRPr="00815A16">
        <w:t xml:space="preserve"> einschließlich Fotodokumentation zu übergeben. In den Unterlagen sind die Abweichungen von den Vorgaben der </w:t>
      </w:r>
      <w:proofErr w:type="spellStart"/>
      <w:r w:rsidRPr="00815A16">
        <w:t>GewAbfV</w:t>
      </w:r>
      <w:proofErr w:type="spellEnd"/>
      <w:r w:rsidRPr="00815A16">
        <w:t xml:space="preserve"> unter Verwendung der Kategorien der </w:t>
      </w:r>
      <w:proofErr w:type="spellStart"/>
      <w:r w:rsidRPr="00815A16">
        <w:t>GewAbfV</w:t>
      </w:r>
      <w:proofErr w:type="spellEnd"/>
      <w:r w:rsidRPr="00815A16">
        <w:t xml:space="preserve"> nachvollziehbar zu dokumentieren und zu begründen, die Dokumente sind von der BÜ zu bestätigen und mit den zur Freigabe der Entsorgung der Gemische durch den AG eingereichten Entsorgungsnachweisen zu übermitteln und im </w:t>
      </w:r>
      <w:proofErr w:type="spellStart"/>
      <w:r w:rsidRPr="00815A16">
        <w:t>eANV</w:t>
      </w:r>
      <w:proofErr w:type="spellEnd"/>
      <w:r w:rsidRPr="00815A16">
        <w:t xml:space="preserve"> / e-Akte zu hinterlegen.</w:t>
      </w:r>
      <w:r w:rsidRPr="008924F1">
        <w:t xml:space="preserve"> </w:t>
      </w:r>
    </w:p>
    <w:p w14:paraId="4A7E29F1" w14:textId="77777777" w:rsidR="00F13381" w:rsidRPr="00833AA1" w:rsidRDefault="00F13381">
      <w:pPr>
        <w:jc w:val="both"/>
      </w:pPr>
    </w:p>
    <w:p w14:paraId="651BDA97" w14:textId="76510BA4" w:rsidR="00F13381" w:rsidRPr="00437711" w:rsidRDefault="00F13381" w:rsidP="001047BB">
      <w:pPr>
        <w:pStyle w:val="berschrift3"/>
      </w:pPr>
      <w:bookmarkStart w:id="129" w:name="_Toc117520000"/>
      <w:bookmarkStart w:id="130" w:name="_Toc224651991"/>
      <w:r>
        <w:t xml:space="preserve">0.2.15.2.5 </w:t>
      </w:r>
      <w:r w:rsidRPr="00437711">
        <w:t>Systematik der zu vergebenden Entsorgungsleistungen für mineralische Bau- und Abbruchabfälle</w:t>
      </w:r>
      <w:bookmarkEnd w:id="129"/>
      <w:bookmarkEnd w:id="130"/>
    </w:p>
    <w:p w14:paraId="1DDA5835" w14:textId="77777777" w:rsidR="006425C4" w:rsidRPr="00BA08DE" w:rsidRDefault="006425C4" w:rsidP="006425C4">
      <w:pPr>
        <w:jc w:val="both"/>
        <w:rPr>
          <w:rStyle w:val="HinweistextZchn"/>
        </w:rPr>
      </w:pPr>
      <w:r w:rsidRPr="00BA08DE">
        <w:rPr>
          <w:rStyle w:val="HinweistextZchn"/>
        </w:rPr>
        <w:t xml:space="preserve">Am 01.08.2023 trat die Ersatzbaustoffverordnung (EBV) in Kraft, daher müssen Betreiber von Aufbereitungsanlagen zur Herstellung mineralischer Ersatzbaustoffe (MEB), diese spätestens ab dem 01.12.2023 nach den Vorgaben der EBV und den dort vorgegebenen Materialwerten klassifizieren. </w:t>
      </w:r>
    </w:p>
    <w:p w14:paraId="5C7699F5" w14:textId="77777777" w:rsidR="006425C4" w:rsidRPr="00BA08DE" w:rsidRDefault="006425C4" w:rsidP="006425C4">
      <w:pPr>
        <w:jc w:val="both"/>
        <w:rPr>
          <w:rStyle w:val="HinweistextZchn"/>
        </w:rPr>
      </w:pPr>
      <w:r w:rsidRPr="00BA08DE">
        <w:rPr>
          <w:rStyle w:val="HinweistextZchn"/>
        </w:rPr>
        <w:t>Ebenso sind Inverkehrbringer von nicht aufbereitetem Bodenaushub und Baggergut, das in technische Bauwerke eingebaut werden soll, verpflichtet, diese vor Inverkehrbringen zu klassifizieren.</w:t>
      </w:r>
    </w:p>
    <w:p w14:paraId="4CFD2864" w14:textId="77777777" w:rsidR="006425C4" w:rsidRPr="00BA08DE" w:rsidRDefault="006425C4" w:rsidP="006425C4">
      <w:pPr>
        <w:jc w:val="both"/>
        <w:rPr>
          <w:rStyle w:val="HinweistextZchn"/>
        </w:rPr>
      </w:pPr>
      <w:r w:rsidRPr="00BA08DE">
        <w:rPr>
          <w:rStyle w:val="HinweistextZchn"/>
        </w:rPr>
        <w:lastRenderedPageBreak/>
        <w:t xml:space="preserve">Anhand der Klassifizierung und der Einbautabellen in Anlage 2 und 3 EBV haben Verwender und Bauherren die Zulässigkeit des MEB-Einbaus in die jeweiligen technischen Bauwerke zu prüfen. </w:t>
      </w:r>
    </w:p>
    <w:p w14:paraId="27035CBF" w14:textId="77777777" w:rsidR="006425C4" w:rsidRPr="00BA08DE" w:rsidRDefault="006425C4" w:rsidP="006425C4">
      <w:pPr>
        <w:jc w:val="both"/>
        <w:rPr>
          <w:rStyle w:val="HinweistextZchn"/>
        </w:rPr>
      </w:pPr>
      <w:r w:rsidRPr="00BA08DE">
        <w:rPr>
          <w:rStyle w:val="HinweistextZchn"/>
        </w:rPr>
        <w:t xml:space="preserve">Gemäß § 3 Abs. 1 S. 3 hat der Abfallerzeuger bei Anlieferung mineralischer Abfälle an die Aufbereitungsanlage die vorhandenen chemische Untersuchungen an den Anlagenbetreiber zu übergeben, zu Art und Umfang dieser Untersuchungen macht die EBV jedoch keine konkretisierenden Vorgaben, d.h. hier wären auch andere Analysen als die nach EBV ausreichend. </w:t>
      </w:r>
    </w:p>
    <w:p w14:paraId="4709CBC0" w14:textId="77777777" w:rsidR="006425C4" w:rsidRPr="007B78AA" w:rsidRDefault="006425C4" w:rsidP="006425C4">
      <w:pPr>
        <w:jc w:val="both"/>
        <w:rPr>
          <w:rStyle w:val="HinweistextZchn"/>
        </w:rPr>
      </w:pPr>
      <w:r w:rsidRPr="00BA08DE">
        <w:rPr>
          <w:rStyle w:val="HinweistextZchn"/>
        </w:rPr>
        <w:t xml:space="preserve">Gleichzeitig führt die EBV in § 3 Abs. 1 S. 2 aus, dass der Anlagenbetreiber im Rahmen seiner Annahmekontrolle auch die Materialwerte der EBV untersuchen </w:t>
      </w:r>
      <w:r w:rsidRPr="00BA08DE">
        <w:rPr>
          <w:rStyle w:val="HinweistextZchn"/>
          <w:b/>
          <w:bCs/>
        </w:rPr>
        <w:t>kann</w:t>
      </w:r>
      <w:r w:rsidRPr="00BA08DE">
        <w:rPr>
          <w:rStyle w:val="HinweistextZchn"/>
        </w:rPr>
        <w:t>. In der Praxis führt dies häufig dazu, dass bereits bei der Anlieferung eine EBV-Analytik vom Abfallerzeuger verlangt wird, und ohne diese keine Annahme der MBA erfolgt. Bedingt dadurch wird die EBV - quasi unabhängig vom Verwertungsweg - zunehmend auch als Grundlage für die allgemeine Einstufung mineralischer Abfälle als gefährlich / nicht gefährlich inklusive Zuordnung zu einer AVV-Nummer genutzt.</w:t>
      </w:r>
    </w:p>
    <w:p w14:paraId="59B30B03" w14:textId="77777777" w:rsidR="00FD7283" w:rsidRDefault="00FD7283" w:rsidP="0052210D">
      <w:pPr>
        <w:jc w:val="both"/>
        <w:rPr>
          <w:i/>
          <w:iCs/>
          <w:strike/>
          <w:color w:val="0070C0"/>
        </w:rPr>
      </w:pPr>
    </w:p>
    <w:p w14:paraId="73FA79EB" w14:textId="0AD33214" w:rsidR="00FD7283" w:rsidRPr="00BA08DE" w:rsidRDefault="00FD7283" w:rsidP="0052210D">
      <w:pPr>
        <w:jc w:val="both"/>
        <w:rPr>
          <w:b/>
          <w:bCs/>
          <w:i/>
          <w:iCs/>
          <w:color w:val="0070C0"/>
        </w:rPr>
      </w:pPr>
      <w:r w:rsidRPr="00BA08DE">
        <w:rPr>
          <w:b/>
          <w:bCs/>
          <w:i/>
          <w:iCs/>
          <w:color w:val="0070C0"/>
        </w:rPr>
        <w:t>Regelfall:</w:t>
      </w:r>
    </w:p>
    <w:p w14:paraId="6803C8A2" w14:textId="77777777" w:rsidR="00FD7283" w:rsidRPr="00BA08DE" w:rsidRDefault="00FD7283" w:rsidP="00BF3F1A">
      <w:pPr>
        <w:jc w:val="both"/>
      </w:pPr>
      <w:r w:rsidRPr="00BA08DE">
        <w:t>Der AG schreibt die im gegenständlichen Bauvorhaben zu erbringenden Entsorgungsleistungen von mineralischen Bau- und Abbruchabfällen (MBA) zur Verwertung über ein Leistungsverzeichnis aus, das sich an den in Anlage 1 Tab. 1 – 4 und Anlage 4 Tab. 2.2 der der Ersatzbaustoffverordnung (EBV) definierten Materialklassen bzw. Materialwerten orientiert, aber um zusätzliche Materialwerte erweitert wurde. Diese zusätzlichen Materialwerte sind erforderlich, um alle relevanten Schadstoffe zu erfassen und um die mineralischen Abfälle als gefährlich / nicht gefährlich einstufen und einer AVV-Nr. zuordnen zu können. Diese Regelung betrifft folgende Abfallarten:</w:t>
      </w:r>
    </w:p>
    <w:p w14:paraId="7434EC3E" w14:textId="77777777" w:rsidR="00FD7283" w:rsidRPr="00BA08DE" w:rsidRDefault="00FD7283" w:rsidP="00BF3F1A">
      <w:pPr>
        <w:jc w:val="both"/>
      </w:pPr>
    </w:p>
    <w:tbl>
      <w:tblPr>
        <w:tblStyle w:val="Tabellenraster"/>
        <w:tblW w:w="9012" w:type="dxa"/>
        <w:tblInd w:w="279" w:type="dxa"/>
        <w:tblLook w:val="04A0" w:firstRow="1" w:lastRow="0" w:firstColumn="1" w:lastColumn="0" w:noHBand="0" w:noVBand="1"/>
      </w:tblPr>
      <w:tblGrid>
        <w:gridCol w:w="3408"/>
        <w:gridCol w:w="1719"/>
        <w:gridCol w:w="3885"/>
      </w:tblGrid>
      <w:tr w:rsidR="00FD7283" w:rsidRPr="00BA08DE" w14:paraId="26D13A79" w14:textId="77777777" w:rsidTr="00BF3F1A">
        <w:trPr>
          <w:cantSplit/>
        </w:trPr>
        <w:tc>
          <w:tcPr>
            <w:tcW w:w="3408" w:type="dxa"/>
          </w:tcPr>
          <w:p w14:paraId="2D57F292" w14:textId="77777777" w:rsidR="00FD7283" w:rsidRPr="00BA08DE" w:rsidRDefault="00FD7283" w:rsidP="00BF3F1A">
            <w:pPr>
              <w:rPr>
                <w:b/>
                <w:sz w:val="20"/>
                <w:szCs w:val="20"/>
              </w:rPr>
            </w:pPr>
            <w:r w:rsidRPr="00BA08DE">
              <w:rPr>
                <w:b/>
                <w:sz w:val="20"/>
                <w:szCs w:val="20"/>
              </w:rPr>
              <w:t>Abfallbezeichnung</w:t>
            </w:r>
          </w:p>
        </w:tc>
        <w:tc>
          <w:tcPr>
            <w:tcW w:w="1719" w:type="dxa"/>
          </w:tcPr>
          <w:p w14:paraId="2201A22F" w14:textId="77777777" w:rsidR="00FD7283" w:rsidRPr="00BA08DE" w:rsidRDefault="00FD7283" w:rsidP="00BF3F1A">
            <w:pPr>
              <w:rPr>
                <w:b/>
                <w:sz w:val="20"/>
                <w:szCs w:val="20"/>
                <w:vertAlign w:val="superscript"/>
              </w:rPr>
            </w:pPr>
            <w:r w:rsidRPr="00BA08DE">
              <w:rPr>
                <w:b/>
                <w:sz w:val="20"/>
                <w:szCs w:val="20"/>
              </w:rPr>
              <w:t>Abfallschlüssel AVV</w:t>
            </w:r>
          </w:p>
        </w:tc>
        <w:tc>
          <w:tcPr>
            <w:tcW w:w="3885" w:type="dxa"/>
          </w:tcPr>
          <w:p w14:paraId="33B7A211" w14:textId="77777777" w:rsidR="00FD7283" w:rsidRPr="00BA08DE" w:rsidRDefault="00FD7283" w:rsidP="00BF3F1A">
            <w:pPr>
              <w:jc w:val="both"/>
              <w:rPr>
                <w:b/>
                <w:sz w:val="20"/>
                <w:szCs w:val="20"/>
              </w:rPr>
            </w:pPr>
            <w:r w:rsidRPr="00BA08DE">
              <w:rPr>
                <w:b/>
                <w:sz w:val="20"/>
                <w:szCs w:val="20"/>
              </w:rPr>
              <w:t xml:space="preserve">Materialklasse gemäß EBV </w:t>
            </w:r>
          </w:p>
        </w:tc>
      </w:tr>
      <w:tr w:rsidR="00FD7283" w:rsidRPr="00BA08DE" w14:paraId="113FD1A2" w14:textId="77777777" w:rsidTr="00BF3F1A">
        <w:trPr>
          <w:cantSplit/>
        </w:trPr>
        <w:tc>
          <w:tcPr>
            <w:tcW w:w="3408" w:type="dxa"/>
          </w:tcPr>
          <w:p w14:paraId="43BCF4B2" w14:textId="77777777" w:rsidR="00FD7283" w:rsidRPr="00BA08DE" w:rsidRDefault="00FD7283" w:rsidP="00BF3F1A">
            <w:pPr>
              <w:rPr>
                <w:sz w:val="20"/>
                <w:szCs w:val="20"/>
              </w:rPr>
            </w:pPr>
            <w:r w:rsidRPr="00BA08DE">
              <w:rPr>
                <w:sz w:val="20"/>
                <w:szCs w:val="20"/>
              </w:rPr>
              <w:t xml:space="preserve">Boden ≤ 10% mineralische Fremdbestandteile </w:t>
            </w:r>
          </w:p>
        </w:tc>
        <w:tc>
          <w:tcPr>
            <w:tcW w:w="1719" w:type="dxa"/>
          </w:tcPr>
          <w:p w14:paraId="4304281B" w14:textId="77777777" w:rsidR="00FD7283" w:rsidRPr="00BA08DE" w:rsidRDefault="00FD7283" w:rsidP="00BF3F1A">
            <w:pPr>
              <w:rPr>
                <w:sz w:val="20"/>
                <w:szCs w:val="20"/>
              </w:rPr>
            </w:pPr>
            <w:r w:rsidRPr="00BA08DE">
              <w:rPr>
                <w:sz w:val="20"/>
                <w:szCs w:val="20"/>
              </w:rPr>
              <w:t>17 05 04</w:t>
            </w:r>
          </w:p>
        </w:tc>
        <w:tc>
          <w:tcPr>
            <w:tcW w:w="3885" w:type="dxa"/>
          </w:tcPr>
          <w:p w14:paraId="11836CAD" w14:textId="77777777" w:rsidR="00FD7283" w:rsidRPr="00BA08DE" w:rsidRDefault="00FD7283" w:rsidP="00BF3F1A">
            <w:pPr>
              <w:rPr>
                <w:sz w:val="20"/>
                <w:szCs w:val="20"/>
                <w:lang w:val="en-US"/>
              </w:rPr>
            </w:pPr>
            <w:r w:rsidRPr="00BA08DE">
              <w:rPr>
                <w:sz w:val="20"/>
                <w:szCs w:val="20"/>
                <w:lang w:val="en-US"/>
              </w:rPr>
              <w:t>BM-0, BM-0*</w:t>
            </w:r>
          </w:p>
          <w:p w14:paraId="79ECECA8" w14:textId="77777777" w:rsidR="00FD7283" w:rsidRPr="00BA08DE" w:rsidRDefault="00FD7283" w:rsidP="00BF3F1A">
            <w:pPr>
              <w:rPr>
                <w:sz w:val="20"/>
                <w:szCs w:val="20"/>
                <w:lang w:val="en-US"/>
              </w:rPr>
            </w:pPr>
            <w:r w:rsidRPr="00BA08DE">
              <w:rPr>
                <w:sz w:val="20"/>
                <w:szCs w:val="20"/>
                <w:lang w:val="en-US"/>
              </w:rPr>
              <w:t>BG-0, BG-0*</w:t>
            </w:r>
          </w:p>
        </w:tc>
      </w:tr>
      <w:tr w:rsidR="00FD7283" w:rsidRPr="00E5760A" w14:paraId="71C29E05" w14:textId="77777777" w:rsidTr="00BF3F1A">
        <w:trPr>
          <w:cantSplit/>
        </w:trPr>
        <w:tc>
          <w:tcPr>
            <w:tcW w:w="3408" w:type="dxa"/>
          </w:tcPr>
          <w:p w14:paraId="5859FD35" w14:textId="77777777" w:rsidR="00FD7283" w:rsidRPr="00BA08DE" w:rsidRDefault="00FD7283" w:rsidP="00BF3F1A">
            <w:pPr>
              <w:rPr>
                <w:sz w:val="20"/>
                <w:szCs w:val="20"/>
              </w:rPr>
            </w:pPr>
            <w:r w:rsidRPr="00BA08DE">
              <w:rPr>
                <w:sz w:val="20"/>
                <w:szCs w:val="20"/>
              </w:rPr>
              <w:t>Boden &gt; 10% u. ≤ 50% mineralische Fremdbestandteile</w:t>
            </w:r>
          </w:p>
        </w:tc>
        <w:tc>
          <w:tcPr>
            <w:tcW w:w="1719" w:type="dxa"/>
          </w:tcPr>
          <w:p w14:paraId="0F53AD6D" w14:textId="77777777" w:rsidR="00FD7283" w:rsidRPr="00BA08DE" w:rsidRDefault="00FD7283" w:rsidP="00BF3F1A">
            <w:pPr>
              <w:rPr>
                <w:sz w:val="20"/>
                <w:szCs w:val="20"/>
              </w:rPr>
            </w:pPr>
            <w:r w:rsidRPr="00BA08DE">
              <w:rPr>
                <w:sz w:val="20"/>
                <w:szCs w:val="20"/>
              </w:rPr>
              <w:t>17 05 04</w:t>
            </w:r>
          </w:p>
        </w:tc>
        <w:tc>
          <w:tcPr>
            <w:tcW w:w="3885" w:type="dxa"/>
          </w:tcPr>
          <w:p w14:paraId="1830F9E7" w14:textId="77777777" w:rsidR="00FD7283" w:rsidRPr="00BA08DE" w:rsidRDefault="00FD7283" w:rsidP="00BF3F1A">
            <w:pPr>
              <w:rPr>
                <w:sz w:val="20"/>
                <w:szCs w:val="20"/>
                <w:lang w:val="en-US"/>
              </w:rPr>
            </w:pPr>
            <w:r w:rsidRPr="00BA08DE">
              <w:rPr>
                <w:sz w:val="20"/>
                <w:szCs w:val="20"/>
                <w:lang w:val="en-US"/>
              </w:rPr>
              <w:t>BM-F0*, BM-F1, BM-F2, BM-F3</w:t>
            </w:r>
          </w:p>
          <w:p w14:paraId="29EFDB73" w14:textId="77777777" w:rsidR="00FD7283" w:rsidRPr="00BA08DE" w:rsidRDefault="00FD7283" w:rsidP="00BF3F1A">
            <w:pPr>
              <w:rPr>
                <w:sz w:val="20"/>
                <w:szCs w:val="20"/>
                <w:lang w:val="en-US"/>
              </w:rPr>
            </w:pPr>
            <w:r w:rsidRPr="00BA08DE">
              <w:rPr>
                <w:sz w:val="20"/>
                <w:szCs w:val="20"/>
                <w:lang w:val="en-US"/>
              </w:rPr>
              <w:t>BG-F0*, BG-F1, BG-F2, BG-F3</w:t>
            </w:r>
          </w:p>
        </w:tc>
      </w:tr>
      <w:tr w:rsidR="00FD7283" w:rsidRPr="00BA08DE" w14:paraId="187B1101" w14:textId="77777777" w:rsidTr="00BF3F1A">
        <w:trPr>
          <w:cantSplit/>
        </w:trPr>
        <w:tc>
          <w:tcPr>
            <w:tcW w:w="3408" w:type="dxa"/>
          </w:tcPr>
          <w:p w14:paraId="52351E73" w14:textId="77777777" w:rsidR="00FD7283" w:rsidRPr="00BA08DE" w:rsidRDefault="00FD7283" w:rsidP="00BF3F1A">
            <w:pPr>
              <w:rPr>
                <w:sz w:val="20"/>
                <w:szCs w:val="20"/>
              </w:rPr>
            </w:pPr>
            <w:r w:rsidRPr="00BA08DE">
              <w:rPr>
                <w:sz w:val="20"/>
                <w:szCs w:val="20"/>
              </w:rPr>
              <w:t>Gleisschotter</w:t>
            </w:r>
          </w:p>
        </w:tc>
        <w:tc>
          <w:tcPr>
            <w:tcW w:w="1719" w:type="dxa"/>
          </w:tcPr>
          <w:p w14:paraId="5ADE0CB3" w14:textId="77777777" w:rsidR="00FD7283" w:rsidRPr="00BA08DE" w:rsidRDefault="00FD7283" w:rsidP="00BF3F1A">
            <w:pPr>
              <w:rPr>
                <w:sz w:val="20"/>
                <w:szCs w:val="20"/>
              </w:rPr>
            </w:pPr>
            <w:r w:rsidRPr="00BA08DE">
              <w:rPr>
                <w:sz w:val="20"/>
                <w:szCs w:val="20"/>
              </w:rPr>
              <w:t>17 05 08</w:t>
            </w:r>
          </w:p>
        </w:tc>
        <w:tc>
          <w:tcPr>
            <w:tcW w:w="3885" w:type="dxa"/>
            <w:vAlign w:val="center"/>
          </w:tcPr>
          <w:p w14:paraId="139A1096" w14:textId="77777777" w:rsidR="00FD7283" w:rsidRPr="00BA08DE" w:rsidRDefault="00FD7283" w:rsidP="00BF3F1A">
            <w:pPr>
              <w:rPr>
                <w:sz w:val="20"/>
                <w:szCs w:val="20"/>
              </w:rPr>
            </w:pPr>
            <w:r w:rsidRPr="00BA08DE">
              <w:rPr>
                <w:sz w:val="20"/>
                <w:szCs w:val="20"/>
              </w:rPr>
              <w:t>GS-0, GS-1, GS-2, GS-3</w:t>
            </w:r>
          </w:p>
        </w:tc>
      </w:tr>
      <w:tr w:rsidR="00FD7283" w:rsidRPr="00BA08DE" w14:paraId="27821DE5" w14:textId="77777777" w:rsidTr="00BF3F1A">
        <w:trPr>
          <w:cantSplit/>
        </w:trPr>
        <w:tc>
          <w:tcPr>
            <w:tcW w:w="3408" w:type="dxa"/>
          </w:tcPr>
          <w:p w14:paraId="444803EB" w14:textId="77777777" w:rsidR="00FD7283" w:rsidRPr="00BA08DE" w:rsidRDefault="00FD7283" w:rsidP="00BF3F1A">
            <w:pPr>
              <w:rPr>
                <w:sz w:val="20"/>
                <w:szCs w:val="20"/>
              </w:rPr>
            </w:pPr>
            <w:r w:rsidRPr="00BA08DE">
              <w:rPr>
                <w:sz w:val="20"/>
                <w:szCs w:val="20"/>
              </w:rPr>
              <w:t>Beton(</w:t>
            </w:r>
            <w:proofErr w:type="spellStart"/>
            <w:r w:rsidRPr="00BA08DE">
              <w:rPr>
                <w:sz w:val="20"/>
                <w:szCs w:val="20"/>
              </w:rPr>
              <w:t>bruch</w:t>
            </w:r>
            <w:proofErr w:type="spellEnd"/>
            <w:r w:rsidRPr="00BA08DE">
              <w:rPr>
                <w:sz w:val="20"/>
                <w:szCs w:val="20"/>
              </w:rPr>
              <w:t>)</w:t>
            </w:r>
          </w:p>
        </w:tc>
        <w:tc>
          <w:tcPr>
            <w:tcW w:w="1719" w:type="dxa"/>
          </w:tcPr>
          <w:p w14:paraId="19CB1CD3" w14:textId="77777777" w:rsidR="00FD7283" w:rsidRPr="00BA08DE" w:rsidRDefault="00FD7283" w:rsidP="00BF3F1A">
            <w:pPr>
              <w:rPr>
                <w:sz w:val="20"/>
                <w:szCs w:val="20"/>
              </w:rPr>
            </w:pPr>
            <w:r w:rsidRPr="00BA08DE">
              <w:rPr>
                <w:sz w:val="20"/>
                <w:szCs w:val="20"/>
              </w:rPr>
              <w:t>17 01 01</w:t>
            </w:r>
          </w:p>
        </w:tc>
        <w:tc>
          <w:tcPr>
            <w:tcW w:w="3885" w:type="dxa"/>
            <w:vMerge w:val="restart"/>
            <w:vAlign w:val="center"/>
          </w:tcPr>
          <w:p w14:paraId="201D84F3" w14:textId="77777777" w:rsidR="00FD7283" w:rsidRPr="00BA08DE" w:rsidRDefault="00FD7283" w:rsidP="00BF3F1A">
            <w:pPr>
              <w:rPr>
                <w:sz w:val="20"/>
                <w:szCs w:val="20"/>
              </w:rPr>
            </w:pPr>
            <w:r w:rsidRPr="00BA08DE">
              <w:rPr>
                <w:sz w:val="20"/>
                <w:szCs w:val="20"/>
              </w:rPr>
              <w:t>RC-1, RC-2, RC-3</w:t>
            </w:r>
          </w:p>
        </w:tc>
      </w:tr>
      <w:tr w:rsidR="00FD7283" w:rsidRPr="00BA08DE" w14:paraId="1911BE0B" w14:textId="77777777" w:rsidTr="00BF3F1A">
        <w:trPr>
          <w:cantSplit/>
          <w:trHeight w:val="227"/>
        </w:trPr>
        <w:tc>
          <w:tcPr>
            <w:tcW w:w="3408" w:type="dxa"/>
          </w:tcPr>
          <w:p w14:paraId="45C195D6" w14:textId="77777777" w:rsidR="00FD7283" w:rsidRPr="00BA08DE" w:rsidRDefault="00FD7283" w:rsidP="00BF3F1A">
            <w:pPr>
              <w:rPr>
                <w:sz w:val="20"/>
                <w:szCs w:val="20"/>
              </w:rPr>
            </w:pPr>
            <w:r w:rsidRPr="00BA08DE">
              <w:rPr>
                <w:sz w:val="20"/>
                <w:szCs w:val="20"/>
              </w:rPr>
              <w:t>Ziegel</w:t>
            </w:r>
          </w:p>
        </w:tc>
        <w:tc>
          <w:tcPr>
            <w:tcW w:w="1719" w:type="dxa"/>
          </w:tcPr>
          <w:p w14:paraId="2E9DFCB3" w14:textId="77777777" w:rsidR="00FD7283" w:rsidRPr="00BA08DE" w:rsidRDefault="00FD7283" w:rsidP="00BF3F1A">
            <w:pPr>
              <w:rPr>
                <w:sz w:val="20"/>
                <w:szCs w:val="20"/>
              </w:rPr>
            </w:pPr>
            <w:r w:rsidRPr="00BA08DE">
              <w:rPr>
                <w:sz w:val="20"/>
                <w:szCs w:val="20"/>
              </w:rPr>
              <w:t>17 01 02</w:t>
            </w:r>
          </w:p>
        </w:tc>
        <w:tc>
          <w:tcPr>
            <w:tcW w:w="3885" w:type="dxa"/>
            <w:vMerge/>
          </w:tcPr>
          <w:p w14:paraId="7DF41D37" w14:textId="77777777" w:rsidR="00FD7283" w:rsidRPr="00BA08DE" w:rsidRDefault="00FD7283" w:rsidP="00BF3F1A">
            <w:pPr>
              <w:jc w:val="both"/>
            </w:pPr>
          </w:p>
        </w:tc>
      </w:tr>
      <w:tr w:rsidR="00FD7283" w:rsidRPr="00BA08DE" w14:paraId="7F018240" w14:textId="77777777" w:rsidTr="00BF3F1A">
        <w:trPr>
          <w:cantSplit/>
        </w:trPr>
        <w:tc>
          <w:tcPr>
            <w:tcW w:w="3408" w:type="dxa"/>
          </w:tcPr>
          <w:p w14:paraId="58B47799" w14:textId="77777777" w:rsidR="00FD7283" w:rsidRPr="00BA08DE" w:rsidRDefault="00FD7283" w:rsidP="00BF3F1A">
            <w:pPr>
              <w:rPr>
                <w:sz w:val="20"/>
                <w:szCs w:val="20"/>
              </w:rPr>
            </w:pPr>
            <w:r w:rsidRPr="00BA08DE">
              <w:rPr>
                <w:sz w:val="20"/>
                <w:szCs w:val="20"/>
              </w:rPr>
              <w:t>Fliesen und Keramik</w:t>
            </w:r>
          </w:p>
        </w:tc>
        <w:tc>
          <w:tcPr>
            <w:tcW w:w="1719" w:type="dxa"/>
          </w:tcPr>
          <w:p w14:paraId="1E5D0CFD" w14:textId="77777777" w:rsidR="00FD7283" w:rsidRPr="00BA08DE" w:rsidRDefault="00FD7283" w:rsidP="00BF3F1A">
            <w:pPr>
              <w:rPr>
                <w:sz w:val="20"/>
                <w:szCs w:val="20"/>
              </w:rPr>
            </w:pPr>
            <w:r w:rsidRPr="00BA08DE">
              <w:rPr>
                <w:sz w:val="20"/>
                <w:szCs w:val="20"/>
              </w:rPr>
              <w:t>17 01 03</w:t>
            </w:r>
          </w:p>
        </w:tc>
        <w:tc>
          <w:tcPr>
            <w:tcW w:w="3885" w:type="dxa"/>
            <w:vMerge/>
          </w:tcPr>
          <w:p w14:paraId="72C808AB" w14:textId="77777777" w:rsidR="00FD7283" w:rsidRPr="00BA08DE" w:rsidRDefault="00FD7283" w:rsidP="00BF3F1A">
            <w:pPr>
              <w:jc w:val="both"/>
            </w:pPr>
          </w:p>
        </w:tc>
      </w:tr>
      <w:tr w:rsidR="00FD7283" w:rsidRPr="00BA08DE" w14:paraId="464BC4BD" w14:textId="77777777" w:rsidTr="00BF3F1A">
        <w:trPr>
          <w:cantSplit/>
        </w:trPr>
        <w:tc>
          <w:tcPr>
            <w:tcW w:w="3408" w:type="dxa"/>
          </w:tcPr>
          <w:p w14:paraId="77EED472" w14:textId="77777777" w:rsidR="00FD7283" w:rsidRPr="00BA08DE" w:rsidRDefault="00FD7283" w:rsidP="00BF3F1A">
            <w:pPr>
              <w:rPr>
                <w:sz w:val="20"/>
                <w:szCs w:val="20"/>
              </w:rPr>
            </w:pPr>
            <w:r w:rsidRPr="00BA08DE">
              <w:rPr>
                <w:sz w:val="20"/>
                <w:szCs w:val="20"/>
              </w:rPr>
              <w:t>Gemische aus Beton, Ziegeln, Fliesen und Keramik mit Ausnahme derjenigen, die unter 170106 fallen</w:t>
            </w:r>
          </w:p>
        </w:tc>
        <w:tc>
          <w:tcPr>
            <w:tcW w:w="1719" w:type="dxa"/>
            <w:vAlign w:val="center"/>
          </w:tcPr>
          <w:p w14:paraId="20591BB7" w14:textId="77777777" w:rsidR="00FD7283" w:rsidRPr="00BA08DE" w:rsidRDefault="00FD7283" w:rsidP="00BF3F1A">
            <w:pPr>
              <w:rPr>
                <w:sz w:val="20"/>
                <w:szCs w:val="20"/>
              </w:rPr>
            </w:pPr>
            <w:r w:rsidRPr="00BA08DE">
              <w:rPr>
                <w:sz w:val="20"/>
                <w:szCs w:val="20"/>
              </w:rPr>
              <w:t>17 01 07</w:t>
            </w:r>
          </w:p>
        </w:tc>
        <w:tc>
          <w:tcPr>
            <w:tcW w:w="3885" w:type="dxa"/>
            <w:vMerge/>
          </w:tcPr>
          <w:p w14:paraId="15891087" w14:textId="77777777" w:rsidR="00FD7283" w:rsidRPr="00BA08DE" w:rsidRDefault="00FD7283" w:rsidP="00BF3F1A">
            <w:pPr>
              <w:jc w:val="both"/>
            </w:pPr>
          </w:p>
        </w:tc>
      </w:tr>
    </w:tbl>
    <w:p w14:paraId="63C75B41" w14:textId="77777777" w:rsidR="00FD7283" w:rsidRPr="00BA08DE" w:rsidRDefault="00FD7283" w:rsidP="00FD7283">
      <w:r w:rsidRPr="00BA08DE">
        <w:rPr>
          <w:sz w:val="18"/>
          <w:szCs w:val="18"/>
        </w:rPr>
        <w:t xml:space="preserve">        BM-x: Bodenmaterial Materialklasse X mit </w:t>
      </w:r>
      <w:r w:rsidRPr="00BA08DE">
        <w:rPr>
          <w:b/>
          <w:bCs/>
          <w:sz w:val="18"/>
          <w:szCs w:val="18"/>
        </w:rPr>
        <w:t>≤ 10%</w:t>
      </w:r>
      <w:r w:rsidRPr="00BA08DE">
        <w:rPr>
          <w:sz w:val="18"/>
          <w:szCs w:val="18"/>
        </w:rPr>
        <w:t xml:space="preserve"> mineralische </w:t>
      </w:r>
      <w:r w:rsidRPr="00BA08DE">
        <w:rPr>
          <w:b/>
          <w:sz w:val="18"/>
          <w:szCs w:val="18"/>
        </w:rPr>
        <w:t>Fremdbestandteile</w:t>
      </w:r>
      <w:r w:rsidRPr="00BA08DE">
        <w:br/>
      </w:r>
      <w:r w:rsidRPr="00BA08DE">
        <w:rPr>
          <w:sz w:val="18"/>
          <w:szCs w:val="18"/>
        </w:rPr>
        <w:t xml:space="preserve">        BM-</w:t>
      </w:r>
      <w:proofErr w:type="spellStart"/>
      <w:r w:rsidRPr="00BA08DE">
        <w:rPr>
          <w:sz w:val="18"/>
          <w:szCs w:val="18"/>
        </w:rPr>
        <w:t>Fx</w:t>
      </w:r>
      <w:proofErr w:type="spellEnd"/>
      <w:r w:rsidRPr="00BA08DE">
        <w:rPr>
          <w:sz w:val="18"/>
          <w:szCs w:val="18"/>
        </w:rPr>
        <w:t xml:space="preserve">: Bodenmaterial Materialklasse X mit </w:t>
      </w:r>
      <w:r w:rsidRPr="00BA08DE">
        <w:rPr>
          <w:b/>
          <w:bCs/>
          <w:sz w:val="18"/>
          <w:szCs w:val="18"/>
        </w:rPr>
        <w:t xml:space="preserve">&gt; 10% u. ≤ 50% </w:t>
      </w:r>
      <w:r w:rsidRPr="00BA08DE">
        <w:rPr>
          <w:sz w:val="18"/>
          <w:szCs w:val="18"/>
        </w:rPr>
        <w:t xml:space="preserve">mineralische </w:t>
      </w:r>
      <w:r w:rsidRPr="00BA08DE">
        <w:rPr>
          <w:b/>
          <w:sz w:val="18"/>
          <w:szCs w:val="18"/>
        </w:rPr>
        <w:t>Fremdbestandteile</w:t>
      </w:r>
    </w:p>
    <w:p w14:paraId="7204A939" w14:textId="77777777" w:rsidR="00FD7283" w:rsidRDefault="00FD7283" w:rsidP="00FD7283">
      <w:pPr>
        <w:jc w:val="both"/>
      </w:pPr>
      <w:r w:rsidRPr="00BA08DE">
        <w:t xml:space="preserve">Die vereinbarte Leistungsbeschreibung und Vergütung stellen die vertragliche und abfallrechtliche Grundlage für die Erbringung der vereinbarten Entsorgungs- und Transportleistungen und ggf. </w:t>
      </w:r>
      <w:proofErr w:type="spellStart"/>
      <w:r w:rsidRPr="00BA08DE">
        <w:t>Analytikleistungen</w:t>
      </w:r>
      <w:proofErr w:type="spellEnd"/>
      <w:r w:rsidRPr="00BA08DE">
        <w:t xml:space="preserve"> des Auftragnehmers dar. Der AN hat dies bei der Vertragsgestaltung mit den von ihm gebundenen Ingenieurbüros/ Untersuchungsstellen sowie Aufbereitungs- und Verwertungsanlagen und Beförderern zu berücksichtigen.</w:t>
      </w:r>
    </w:p>
    <w:p w14:paraId="29CC7403" w14:textId="77777777" w:rsidR="00BA08DE" w:rsidRDefault="00BA08DE" w:rsidP="00524B38">
      <w:pPr>
        <w:pStyle w:val="Hinweistext"/>
        <w:divId w:val="245650436"/>
        <w:rPr>
          <w:b/>
          <w:bCs/>
          <w:i w:val="0"/>
          <w:highlight w:val="yellow"/>
        </w:rPr>
      </w:pPr>
    </w:p>
    <w:p w14:paraId="54BF69C4" w14:textId="6656C4E5" w:rsidR="00524B38" w:rsidRPr="00BA08DE" w:rsidRDefault="00524B38" w:rsidP="00524B38">
      <w:pPr>
        <w:pStyle w:val="Hinweistext"/>
        <w:divId w:val="245650436"/>
        <w:rPr>
          <w:b/>
          <w:bCs/>
          <w:iCs/>
        </w:rPr>
      </w:pPr>
      <w:r w:rsidRPr="00BA08DE">
        <w:rPr>
          <w:b/>
          <w:bCs/>
          <w:iCs/>
        </w:rPr>
        <w:lastRenderedPageBreak/>
        <w:t xml:space="preserve">Alternative: </w:t>
      </w:r>
    </w:p>
    <w:p w14:paraId="4E4956D9" w14:textId="77777777" w:rsidR="00524B38" w:rsidRPr="00BA08DE" w:rsidRDefault="00524B38" w:rsidP="00524B38">
      <w:pPr>
        <w:pStyle w:val="Hinweistext"/>
        <w:divId w:val="245650436"/>
        <w:rPr>
          <w:iCs/>
        </w:rPr>
      </w:pPr>
      <w:r w:rsidRPr="00BA08DE">
        <w:rPr>
          <w:b/>
          <w:bCs/>
          <w:iCs/>
        </w:rPr>
        <w:t>Ausschreibung und Vergabe der Entsorgung mineralischer Bau- und Abbruchabfälle nach LAGA - Systematik</w:t>
      </w:r>
    </w:p>
    <w:p w14:paraId="1FBD1A7C" w14:textId="77777777" w:rsidR="00CD6792" w:rsidRPr="00BA08DE" w:rsidRDefault="00CD6792" w:rsidP="00CD6792">
      <w:pPr>
        <w:pStyle w:val="Hinweistext"/>
        <w:divId w:val="245650436"/>
        <w:rPr>
          <w:iCs/>
        </w:rPr>
      </w:pPr>
      <w:r w:rsidRPr="00BA08DE">
        <w:rPr>
          <w:iCs/>
        </w:rPr>
        <w:t>Bei Verwendung der Alternative ist der Regelfall vollständig zu löschen. Bei Verwendung des Regelfalls ist die Alternative zu löschen.</w:t>
      </w:r>
    </w:p>
    <w:p w14:paraId="34ADC709" w14:textId="77777777" w:rsidR="00CD6792" w:rsidRPr="00BA08DE" w:rsidRDefault="00CD6792" w:rsidP="00CD6792">
      <w:pPr>
        <w:pStyle w:val="Hinweistext"/>
        <w:divId w:val="245650436"/>
        <w:rPr>
          <w:iCs/>
        </w:rPr>
      </w:pPr>
      <w:r w:rsidRPr="00BA08DE">
        <w:rPr>
          <w:iCs/>
        </w:rPr>
        <w:t>Die nachfolgende Vertragspassage beschreibt die Alternative der Ausschreibung und Vergabe der Verwertung mineralischer Bau- und Abbruchabfälle (MBA) nach LAGA.</w:t>
      </w:r>
    </w:p>
    <w:p w14:paraId="09B982C2" w14:textId="77777777" w:rsidR="00CD6792" w:rsidRPr="00BA08DE" w:rsidRDefault="00CD6792" w:rsidP="00CD6792">
      <w:pPr>
        <w:pStyle w:val="Hinweistext"/>
        <w:divId w:val="245650436"/>
        <w:rPr>
          <w:iCs/>
        </w:rPr>
      </w:pPr>
      <w:r w:rsidRPr="00BA08DE">
        <w:rPr>
          <w:iCs/>
        </w:rPr>
        <w:t xml:space="preserve">Als Voraussetzung sollte der Auftraggeber sicherstellen, dass die zu entsorgenden mineralischen Bau- und Abbruchabfälle (MBA) bereits in der Voruntersuchung nach LAGA untersucht und klassifiziert wurden. Andernfalls ist die Mengenverteilung der MBA in den Einbauklassen der LAGA zu schätzen und spätestens die baubegleitende Untersuchung und Deklaration nach den Vorgaben der LAGA durchzuführen. </w:t>
      </w:r>
    </w:p>
    <w:p w14:paraId="159754B5" w14:textId="77777777" w:rsidR="00661814" w:rsidRPr="00BA08DE" w:rsidRDefault="00661814" w:rsidP="00CD6792">
      <w:pPr>
        <w:pStyle w:val="Hinweistext"/>
        <w:divId w:val="245650436"/>
      </w:pPr>
    </w:p>
    <w:p w14:paraId="2A01D5F4" w14:textId="77777777" w:rsidR="00661814" w:rsidRPr="00BA08DE" w:rsidRDefault="00661814" w:rsidP="00661814">
      <w:pPr>
        <w:jc w:val="both"/>
        <w:divId w:val="245650436"/>
      </w:pPr>
      <w:r w:rsidRPr="00BA08DE">
        <w:t>Der AG schreibt die im gegenständlichen Bauvorhaben zu erbringenden Entsorgungsleistungen von mineralischen Bau- und Abbruchabfällen (MBA) zur Verwertung über ein Leistungsverzeichnis auf Grundlage der Zuordnungswerte LAGA M 20 aus. Diese Regelung betrifft folgende Abfallarten und Einstufungen:</w:t>
      </w:r>
    </w:p>
    <w:p w14:paraId="2379B54E" w14:textId="77777777" w:rsidR="00661814" w:rsidRPr="00BA08DE" w:rsidRDefault="00661814" w:rsidP="00661814">
      <w:pPr>
        <w:jc w:val="both"/>
        <w:divId w:val="245650436"/>
      </w:pPr>
    </w:p>
    <w:tbl>
      <w:tblPr>
        <w:tblStyle w:val="Tabellenraster"/>
        <w:tblW w:w="8363" w:type="dxa"/>
        <w:tblInd w:w="595" w:type="dxa"/>
        <w:tblLook w:val="04A0" w:firstRow="1" w:lastRow="0" w:firstColumn="1" w:lastColumn="0" w:noHBand="0" w:noVBand="1"/>
      </w:tblPr>
      <w:tblGrid>
        <w:gridCol w:w="3612"/>
        <w:gridCol w:w="1719"/>
        <w:gridCol w:w="3032"/>
      </w:tblGrid>
      <w:tr w:rsidR="00661814" w:rsidRPr="00BA08DE" w14:paraId="2288E5E5" w14:textId="77777777" w:rsidTr="00661814">
        <w:trPr>
          <w:divId w:val="245650436"/>
          <w:cantSplit/>
        </w:trPr>
        <w:tc>
          <w:tcPr>
            <w:tcW w:w="3612" w:type="dxa"/>
          </w:tcPr>
          <w:p w14:paraId="0F2D25A4" w14:textId="77777777" w:rsidR="00661814" w:rsidRPr="00BA08DE" w:rsidRDefault="00661814" w:rsidP="00BF3F1A">
            <w:pPr>
              <w:spacing w:after="0"/>
              <w:jc w:val="both"/>
              <w:rPr>
                <w:b/>
                <w:sz w:val="20"/>
                <w:szCs w:val="20"/>
              </w:rPr>
            </w:pPr>
            <w:r w:rsidRPr="00BA08DE">
              <w:rPr>
                <w:b/>
                <w:sz w:val="20"/>
                <w:szCs w:val="20"/>
              </w:rPr>
              <w:t>Abfallbezeichnung</w:t>
            </w:r>
          </w:p>
        </w:tc>
        <w:tc>
          <w:tcPr>
            <w:tcW w:w="1719" w:type="dxa"/>
          </w:tcPr>
          <w:p w14:paraId="5209AFD0" w14:textId="77777777" w:rsidR="00661814" w:rsidRPr="00BA08DE" w:rsidRDefault="00661814" w:rsidP="00BF3F1A">
            <w:pPr>
              <w:ind w:left="35"/>
              <w:jc w:val="center"/>
              <w:rPr>
                <w:b/>
                <w:sz w:val="20"/>
                <w:szCs w:val="20"/>
              </w:rPr>
            </w:pPr>
            <w:r w:rsidRPr="00BA08DE">
              <w:rPr>
                <w:b/>
                <w:sz w:val="20"/>
                <w:szCs w:val="20"/>
              </w:rPr>
              <w:t>Abfallschlüssel AVV</w:t>
            </w:r>
          </w:p>
        </w:tc>
        <w:tc>
          <w:tcPr>
            <w:tcW w:w="3032" w:type="dxa"/>
          </w:tcPr>
          <w:p w14:paraId="58AA90FC" w14:textId="77777777" w:rsidR="00661814" w:rsidRPr="00BA08DE" w:rsidRDefault="00661814" w:rsidP="00BF3F1A">
            <w:pPr>
              <w:spacing w:after="0"/>
              <w:jc w:val="center"/>
              <w:rPr>
                <w:b/>
                <w:sz w:val="20"/>
                <w:szCs w:val="20"/>
              </w:rPr>
            </w:pPr>
            <w:r w:rsidRPr="00BA08DE">
              <w:rPr>
                <w:b/>
                <w:sz w:val="20"/>
                <w:szCs w:val="20"/>
              </w:rPr>
              <w:t>Einstufung nach LAGA M 20</w:t>
            </w:r>
          </w:p>
        </w:tc>
      </w:tr>
      <w:tr w:rsidR="00661814" w:rsidRPr="00BA08DE" w14:paraId="78AFB07E" w14:textId="77777777" w:rsidTr="00661814">
        <w:trPr>
          <w:divId w:val="245650436"/>
          <w:cantSplit/>
        </w:trPr>
        <w:tc>
          <w:tcPr>
            <w:tcW w:w="3612" w:type="dxa"/>
          </w:tcPr>
          <w:p w14:paraId="78E84D91" w14:textId="77777777" w:rsidR="00661814" w:rsidRPr="00BA08DE" w:rsidRDefault="00661814" w:rsidP="00BF3F1A">
            <w:pPr>
              <w:spacing w:after="0"/>
              <w:rPr>
                <w:sz w:val="20"/>
                <w:szCs w:val="20"/>
              </w:rPr>
            </w:pPr>
            <w:r w:rsidRPr="00BA08DE">
              <w:rPr>
                <w:sz w:val="20"/>
                <w:szCs w:val="20"/>
              </w:rPr>
              <w:t xml:space="preserve">Boden </w:t>
            </w:r>
          </w:p>
        </w:tc>
        <w:tc>
          <w:tcPr>
            <w:tcW w:w="1719" w:type="dxa"/>
            <w:vAlign w:val="center"/>
          </w:tcPr>
          <w:p w14:paraId="02F4A98B" w14:textId="77777777" w:rsidR="00661814" w:rsidRPr="00BA08DE" w:rsidRDefault="00661814" w:rsidP="00BF3F1A">
            <w:pPr>
              <w:ind w:left="35"/>
              <w:jc w:val="center"/>
              <w:rPr>
                <w:sz w:val="20"/>
                <w:szCs w:val="20"/>
              </w:rPr>
            </w:pPr>
            <w:r w:rsidRPr="00BA08DE">
              <w:rPr>
                <w:sz w:val="20"/>
                <w:szCs w:val="20"/>
              </w:rPr>
              <w:t>17 05 04</w:t>
            </w:r>
          </w:p>
        </w:tc>
        <w:tc>
          <w:tcPr>
            <w:tcW w:w="3032" w:type="dxa"/>
            <w:vAlign w:val="center"/>
          </w:tcPr>
          <w:p w14:paraId="7F18E254" w14:textId="77777777" w:rsidR="00661814" w:rsidRPr="00BA08DE" w:rsidRDefault="00661814" w:rsidP="00BF3F1A">
            <w:pPr>
              <w:ind w:left="35"/>
              <w:jc w:val="center"/>
              <w:rPr>
                <w:b/>
                <w:bCs/>
                <w:sz w:val="20"/>
                <w:szCs w:val="20"/>
              </w:rPr>
            </w:pPr>
            <w:r w:rsidRPr="00BA08DE">
              <w:rPr>
                <w:b/>
                <w:bCs/>
                <w:sz w:val="20"/>
                <w:szCs w:val="20"/>
              </w:rPr>
              <w:t>LAGA Z0, Z1.1, Z1.2, Z2</w:t>
            </w:r>
          </w:p>
        </w:tc>
      </w:tr>
      <w:tr w:rsidR="00661814" w:rsidRPr="00BA08DE" w14:paraId="5D11FF4D" w14:textId="77777777" w:rsidTr="00661814">
        <w:trPr>
          <w:divId w:val="245650436"/>
          <w:cantSplit/>
        </w:trPr>
        <w:tc>
          <w:tcPr>
            <w:tcW w:w="3612" w:type="dxa"/>
          </w:tcPr>
          <w:p w14:paraId="0712CBFC" w14:textId="77777777" w:rsidR="00661814" w:rsidRPr="00BA08DE" w:rsidRDefault="00661814" w:rsidP="00BF3F1A">
            <w:pPr>
              <w:spacing w:after="0"/>
              <w:rPr>
                <w:sz w:val="20"/>
                <w:szCs w:val="20"/>
              </w:rPr>
            </w:pPr>
            <w:r w:rsidRPr="00BA08DE">
              <w:rPr>
                <w:sz w:val="20"/>
                <w:szCs w:val="20"/>
              </w:rPr>
              <w:t>Gleisschotter</w:t>
            </w:r>
          </w:p>
        </w:tc>
        <w:tc>
          <w:tcPr>
            <w:tcW w:w="1719" w:type="dxa"/>
            <w:vAlign w:val="center"/>
          </w:tcPr>
          <w:p w14:paraId="77283FE9" w14:textId="77777777" w:rsidR="00661814" w:rsidRPr="00BA08DE" w:rsidRDefault="00661814" w:rsidP="00BF3F1A">
            <w:pPr>
              <w:ind w:left="35"/>
              <w:jc w:val="center"/>
              <w:rPr>
                <w:sz w:val="20"/>
                <w:szCs w:val="20"/>
              </w:rPr>
            </w:pPr>
            <w:r w:rsidRPr="00BA08DE">
              <w:rPr>
                <w:sz w:val="20"/>
                <w:szCs w:val="20"/>
              </w:rPr>
              <w:t>17 05 08</w:t>
            </w:r>
          </w:p>
        </w:tc>
        <w:tc>
          <w:tcPr>
            <w:tcW w:w="3032" w:type="dxa"/>
            <w:vAlign w:val="center"/>
          </w:tcPr>
          <w:p w14:paraId="5E28C4C7" w14:textId="77777777" w:rsidR="00661814" w:rsidRPr="00BA08DE" w:rsidRDefault="00661814" w:rsidP="00BF3F1A">
            <w:pPr>
              <w:ind w:left="35"/>
              <w:jc w:val="center"/>
              <w:rPr>
                <w:b/>
                <w:bCs/>
                <w:sz w:val="20"/>
                <w:szCs w:val="20"/>
              </w:rPr>
            </w:pPr>
            <w:r w:rsidRPr="00BA08DE">
              <w:rPr>
                <w:b/>
                <w:bCs/>
                <w:sz w:val="20"/>
                <w:szCs w:val="20"/>
              </w:rPr>
              <w:t>LAGA Z0, Z1.1, Z1.2, Z2</w:t>
            </w:r>
          </w:p>
        </w:tc>
      </w:tr>
      <w:tr w:rsidR="00661814" w:rsidRPr="00BA08DE" w14:paraId="57B7F1F5" w14:textId="77777777" w:rsidTr="00661814">
        <w:trPr>
          <w:divId w:val="245650436"/>
          <w:cantSplit/>
        </w:trPr>
        <w:tc>
          <w:tcPr>
            <w:tcW w:w="3612" w:type="dxa"/>
          </w:tcPr>
          <w:p w14:paraId="167C143A" w14:textId="77777777" w:rsidR="00661814" w:rsidRPr="00BA08DE" w:rsidRDefault="00661814" w:rsidP="00BF3F1A">
            <w:pPr>
              <w:spacing w:after="0"/>
              <w:rPr>
                <w:sz w:val="20"/>
                <w:szCs w:val="20"/>
              </w:rPr>
            </w:pPr>
            <w:r w:rsidRPr="00BA08DE">
              <w:rPr>
                <w:sz w:val="20"/>
                <w:szCs w:val="20"/>
              </w:rPr>
              <w:t>Beton(</w:t>
            </w:r>
            <w:proofErr w:type="spellStart"/>
            <w:r w:rsidRPr="00BA08DE">
              <w:rPr>
                <w:sz w:val="20"/>
                <w:szCs w:val="20"/>
              </w:rPr>
              <w:t>bruch</w:t>
            </w:r>
            <w:proofErr w:type="spellEnd"/>
            <w:r w:rsidRPr="00BA08DE">
              <w:rPr>
                <w:sz w:val="20"/>
                <w:szCs w:val="20"/>
              </w:rPr>
              <w:t>)</w:t>
            </w:r>
          </w:p>
        </w:tc>
        <w:tc>
          <w:tcPr>
            <w:tcW w:w="1719" w:type="dxa"/>
            <w:vAlign w:val="center"/>
          </w:tcPr>
          <w:p w14:paraId="3120B416" w14:textId="77777777" w:rsidR="00661814" w:rsidRPr="00BA08DE" w:rsidRDefault="00661814" w:rsidP="00BF3F1A">
            <w:pPr>
              <w:ind w:left="35"/>
              <w:jc w:val="center"/>
              <w:rPr>
                <w:sz w:val="20"/>
                <w:szCs w:val="20"/>
              </w:rPr>
            </w:pPr>
            <w:r w:rsidRPr="00BA08DE">
              <w:rPr>
                <w:sz w:val="20"/>
                <w:szCs w:val="20"/>
              </w:rPr>
              <w:t>17 01 01</w:t>
            </w:r>
          </w:p>
        </w:tc>
        <w:tc>
          <w:tcPr>
            <w:tcW w:w="3032" w:type="dxa"/>
            <w:vMerge w:val="restart"/>
            <w:vAlign w:val="center"/>
          </w:tcPr>
          <w:p w14:paraId="4EA9809D" w14:textId="77777777" w:rsidR="00661814" w:rsidRPr="00BA08DE" w:rsidRDefault="00661814" w:rsidP="00BF3F1A">
            <w:pPr>
              <w:ind w:left="35"/>
              <w:jc w:val="center"/>
              <w:rPr>
                <w:b/>
                <w:bCs/>
                <w:sz w:val="20"/>
                <w:szCs w:val="20"/>
              </w:rPr>
            </w:pPr>
            <w:r w:rsidRPr="00BA08DE">
              <w:rPr>
                <w:b/>
                <w:bCs/>
                <w:sz w:val="20"/>
                <w:szCs w:val="20"/>
              </w:rPr>
              <w:t>LAGA Z0, Z1.1, Z1.2, Z2</w:t>
            </w:r>
            <w:r w:rsidRPr="00BA08DE">
              <w:rPr>
                <w:b/>
                <w:bCs/>
                <w:sz w:val="20"/>
                <w:szCs w:val="20"/>
              </w:rPr>
              <w:br/>
            </w:r>
          </w:p>
        </w:tc>
      </w:tr>
      <w:tr w:rsidR="00661814" w:rsidRPr="00BA08DE" w14:paraId="2C2CD5B5" w14:textId="77777777" w:rsidTr="00661814">
        <w:trPr>
          <w:divId w:val="245650436"/>
          <w:cantSplit/>
        </w:trPr>
        <w:tc>
          <w:tcPr>
            <w:tcW w:w="3612" w:type="dxa"/>
          </w:tcPr>
          <w:p w14:paraId="46CA258F" w14:textId="77777777" w:rsidR="00661814" w:rsidRPr="00BA08DE" w:rsidRDefault="00661814" w:rsidP="00BF3F1A">
            <w:pPr>
              <w:spacing w:after="0"/>
              <w:rPr>
                <w:sz w:val="20"/>
                <w:szCs w:val="20"/>
              </w:rPr>
            </w:pPr>
            <w:r w:rsidRPr="00BA08DE">
              <w:rPr>
                <w:sz w:val="20"/>
                <w:szCs w:val="20"/>
              </w:rPr>
              <w:t>Ziegel</w:t>
            </w:r>
          </w:p>
        </w:tc>
        <w:tc>
          <w:tcPr>
            <w:tcW w:w="1719" w:type="dxa"/>
            <w:vAlign w:val="center"/>
          </w:tcPr>
          <w:p w14:paraId="540FCBD2" w14:textId="77777777" w:rsidR="00661814" w:rsidRPr="00BA08DE" w:rsidRDefault="00661814" w:rsidP="00BF3F1A">
            <w:pPr>
              <w:ind w:left="35"/>
              <w:jc w:val="center"/>
              <w:rPr>
                <w:sz w:val="20"/>
                <w:szCs w:val="20"/>
              </w:rPr>
            </w:pPr>
            <w:r w:rsidRPr="00BA08DE">
              <w:rPr>
                <w:sz w:val="20"/>
                <w:szCs w:val="20"/>
              </w:rPr>
              <w:t>17 01 02</w:t>
            </w:r>
          </w:p>
        </w:tc>
        <w:tc>
          <w:tcPr>
            <w:tcW w:w="3032" w:type="dxa"/>
            <w:vMerge/>
          </w:tcPr>
          <w:p w14:paraId="7D0B0E34" w14:textId="77777777" w:rsidR="00661814" w:rsidRPr="00BA08DE" w:rsidRDefault="00661814" w:rsidP="00BF3F1A">
            <w:pPr>
              <w:ind w:left="35"/>
              <w:jc w:val="center"/>
              <w:rPr>
                <w:color w:val="FF0000"/>
                <w:sz w:val="20"/>
                <w:szCs w:val="20"/>
              </w:rPr>
            </w:pPr>
          </w:p>
        </w:tc>
      </w:tr>
      <w:tr w:rsidR="00661814" w:rsidRPr="00BA08DE" w14:paraId="42552B68" w14:textId="77777777" w:rsidTr="00661814">
        <w:trPr>
          <w:divId w:val="245650436"/>
          <w:cantSplit/>
        </w:trPr>
        <w:tc>
          <w:tcPr>
            <w:tcW w:w="3612" w:type="dxa"/>
          </w:tcPr>
          <w:p w14:paraId="4F0F3B1F" w14:textId="77777777" w:rsidR="00661814" w:rsidRPr="00BA08DE" w:rsidRDefault="00661814" w:rsidP="00BF3F1A">
            <w:pPr>
              <w:spacing w:after="0"/>
              <w:jc w:val="both"/>
              <w:rPr>
                <w:sz w:val="20"/>
                <w:szCs w:val="20"/>
              </w:rPr>
            </w:pPr>
            <w:r w:rsidRPr="00BA08DE">
              <w:rPr>
                <w:sz w:val="20"/>
                <w:szCs w:val="20"/>
              </w:rPr>
              <w:t>Fliesen und Keramik</w:t>
            </w:r>
          </w:p>
        </w:tc>
        <w:tc>
          <w:tcPr>
            <w:tcW w:w="1719" w:type="dxa"/>
            <w:vAlign w:val="center"/>
          </w:tcPr>
          <w:p w14:paraId="165C0136" w14:textId="77777777" w:rsidR="00661814" w:rsidRPr="00BA08DE" w:rsidRDefault="00661814" w:rsidP="00BF3F1A">
            <w:pPr>
              <w:spacing w:after="0"/>
              <w:jc w:val="center"/>
              <w:rPr>
                <w:sz w:val="20"/>
                <w:szCs w:val="20"/>
              </w:rPr>
            </w:pPr>
            <w:r w:rsidRPr="00BA08DE">
              <w:rPr>
                <w:sz w:val="20"/>
                <w:szCs w:val="20"/>
              </w:rPr>
              <w:t>17 01 03</w:t>
            </w:r>
          </w:p>
        </w:tc>
        <w:tc>
          <w:tcPr>
            <w:tcW w:w="3032" w:type="dxa"/>
            <w:vMerge/>
          </w:tcPr>
          <w:p w14:paraId="62A72C23" w14:textId="77777777" w:rsidR="00661814" w:rsidRPr="00BA08DE" w:rsidRDefault="00661814" w:rsidP="00BF3F1A">
            <w:pPr>
              <w:spacing w:after="0"/>
              <w:jc w:val="center"/>
              <w:rPr>
                <w:color w:val="FF0000"/>
                <w:sz w:val="20"/>
                <w:szCs w:val="20"/>
              </w:rPr>
            </w:pPr>
          </w:p>
        </w:tc>
      </w:tr>
      <w:tr w:rsidR="00661814" w:rsidRPr="00BA08DE" w14:paraId="116FD02D" w14:textId="77777777" w:rsidTr="00661814">
        <w:trPr>
          <w:divId w:val="245650436"/>
          <w:cantSplit/>
        </w:trPr>
        <w:tc>
          <w:tcPr>
            <w:tcW w:w="3612" w:type="dxa"/>
          </w:tcPr>
          <w:p w14:paraId="586F15D0" w14:textId="77777777" w:rsidR="00661814" w:rsidRPr="00BA08DE" w:rsidRDefault="00661814" w:rsidP="00BF3F1A">
            <w:pPr>
              <w:spacing w:after="0"/>
              <w:rPr>
                <w:sz w:val="20"/>
                <w:szCs w:val="20"/>
              </w:rPr>
            </w:pPr>
            <w:r w:rsidRPr="00BA08DE">
              <w:rPr>
                <w:sz w:val="20"/>
                <w:szCs w:val="20"/>
              </w:rPr>
              <w:t>Gemische aus Beton, Ziegeln, Fliesen und Keramik mit Ausnahme derjeni</w:t>
            </w:r>
            <w:r w:rsidRPr="00BA08DE">
              <w:rPr>
                <w:sz w:val="20"/>
                <w:szCs w:val="20"/>
              </w:rPr>
              <w:softHyphen/>
              <w:t>gen, die unter 170106 fallen</w:t>
            </w:r>
          </w:p>
        </w:tc>
        <w:tc>
          <w:tcPr>
            <w:tcW w:w="1719" w:type="dxa"/>
            <w:vAlign w:val="center"/>
          </w:tcPr>
          <w:p w14:paraId="38A4AF05" w14:textId="77777777" w:rsidR="00661814" w:rsidRPr="00BA08DE" w:rsidRDefault="00661814" w:rsidP="00BF3F1A">
            <w:pPr>
              <w:spacing w:after="0"/>
              <w:jc w:val="center"/>
              <w:rPr>
                <w:sz w:val="20"/>
                <w:szCs w:val="20"/>
              </w:rPr>
            </w:pPr>
            <w:r w:rsidRPr="00BA08DE">
              <w:rPr>
                <w:sz w:val="20"/>
                <w:szCs w:val="20"/>
              </w:rPr>
              <w:t>17 01 07</w:t>
            </w:r>
          </w:p>
        </w:tc>
        <w:tc>
          <w:tcPr>
            <w:tcW w:w="3032" w:type="dxa"/>
            <w:vMerge/>
          </w:tcPr>
          <w:p w14:paraId="20DB2038" w14:textId="77777777" w:rsidR="00661814" w:rsidRPr="00BA08DE" w:rsidRDefault="00661814" w:rsidP="00BF3F1A">
            <w:pPr>
              <w:spacing w:after="0"/>
              <w:jc w:val="center"/>
              <w:rPr>
                <w:color w:val="FF0000"/>
                <w:sz w:val="20"/>
                <w:szCs w:val="20"/>
              </w:rPr>
            </w:pPr>
          </w:p>
        </w:tc>
      </w:tr>
    </w:tbl>
    <w:p w14:paraId="0991FAEF" w14:textId="77777777" w:rsidR="00661814" w:rsidRPr="00BA08DE" w:rsidRDefault="00661814" w:rsidP="00661814">
      <w:pPr>
        <w:jc w:val="both"/>
        <w:divId w:val="245650436"/>
      </w:pPr>
    </w:p>
    <w:p w14:paraId="3D99D9FC" w14:textId="5FE6CE2B" w:rsidR="00270803" w:rsidRDefault="00661814" w:rsidP="00BA08DE">
      <w:pPr>
        <w:jc w:val="both"/>
        <w:divId w:val="245650436"/>
      </w:pPr>
      <w:r w:rsidRPr="00BA08DE">
        <w:t>Die vereinbarte Leistungsbeschreibung und Vergütung stellen die vertragliche und abfallrechtliche Grundlage für die Erbringung der vereinbarten Entsorgungs- und Transportleistungen und ggf. Analyseleistungen des Auftragnehmers dar. Der AN hat dies bei der Vertragsgestaltung mit den von ihm gebundenen Ingenieurbüros/ Untersuchungsstellen sowie Aufbereitungs- und Verwertungsanlagen und Beförderern zu berücksichtigen.</w:t>
      </w:r>
    </w:p>
    <w:p w14:paraId="34AA055B" w14:textId="77777777" w:rsidR="00BA08DE" w:rsidRPr="00BA08DE" w:rsidRDefault="00BA08DE" w:rsidP="00BA08DE">
      <w:pPr>
        <w:jc w:val="both"/>
        <w:divId w:val="245650436"/>
      </w:pPr>
    </w:p>
    <w:p w14:paraId="636D4D17" w14:textId="7B363F1A" w:rsidR="003C62BC" w:rsidRPr="00BA08DE" w:rsidRDefault="003C62BC" w:rsidP="003C62BC">
      <w:pPr>
        <w:jc w:val="both"/>
        <w:rPr>
          <w:i/>
          <w:iCs/>
          <w:color w:val="0070C0"/>
        </w:rPr>
      </w:pPr>
      <w:r w:rsidRPr="00BA08DE">
        <w:rPr>
          <w:i/>
          <w:iCs/>
          <w:color w:val="0070C0"/>
        </w:rPr>
        <w:t>Bitte nachfolgende Passage nur auswählen, wenn unter Ziff. 0.2.15.</w:t>
      </w:r>
      <w:r w:rsidR="00AF001A" w:rsidRPr="00BA08DE">
        <w:rPr>
          <w:i/>
          <w:iCs/>
          <w:color w:val="0070C0"/>
        </w:rPr>
        <w:t>2.</w:t>
      </w:r>
      <w:r w:rsidRPr="00BA08DE">
        <w:rPr>
          <w:i/>
          <w:iCs/>
          <w:color w:val="0070C0"/>
        </w:rPr>
        <w:t>9 „Deklarationsanalytik“ die Alternative (AN wird mit Durchführung der Deklarationsanalytik beauftragt) ausgewählt wurde.</w:t>
      </w:r>
    </w:p>
    <w:p w14:paraId="7333670F" w14:textId="698679B5" w:rsidR="003C62BC" w:rsidRPr="00BA08DE" w:rsidRDefault="003C62BC" w:rsidP="003C62BC">
      <w:pPr>
        <w:jc w:val="both"/>
      </w:pPr>
      <w:r w:rsidRPr="00BA08DE">
        <w:t xml:space="preserve">Der AN hat alle mineralischen Bau- und Abbruchabfälle (MBA) je Haufwerk / Ausbaukubatur gemäß </w:t>
      </w:r>
      <w:r w:rsidRPr="00BA08DE">
        <w:rPr>
          <w:color w:val="FFC000"/>
        </w:rPr>
        <w:t>EBV / LAGA</w:t>
      </w:r>
      <w:r w:rsidRPr="00BA08DE">
        <w:t xml:space="preserve"> </w:t>
      </w:r>
      <w:r w:rsidRPr="00BA08DE">
        <w:rPr>
          <w:i/>
          <w:iCs/>
          <w:color w:val="0070C0"/>
        </w:rPr>
        <w:t xml:space="preserve">Auswahl entsprechend der gewählten Grundlage für die Entsorgungspositionen für mineralische </w:t>
      </w:r>
      <w:proofErr w:type="gramStart"/>
      <w:r w:rsidRPr="00BA08DE">
        <w:rPr>
          <w:i/>
          <w:iCs/>
          <w:color w:val="0070C0"/>
        </w:rPr>
        <w:t>Abfälle !</w:t>
      </w:r>
      <w:proofErr w:type="gramEnd"/>
      <w:r w:rsidRPr="00BA08DE">
        <w:t xml:space="preserve"> zu untersuchen und im Sinn eines Vorschlages einzustufen und zu bewerten (siehe 0.2.15.</w:t>
      </w:r>
      <w:r w:rsidR="00AF001A" w:rsidRPr="00BA08DE">
        <w:t>2.</w:t>
      </w:r>
      <w:r w:rsidRPr="00BA08DE">
        <w:t xml:space="preserve">9 Deklarationsanalytik). Die verbindliche Einstufung und Bewertung erfolgt durch den AG, damit sind die </w:t>
      </w:r>
      <w:proofErr w:type="spellStart"/>
      <w:r w:rsidRPr="00BA08DE">
        <w:t>jew</w:t>
      </w:r>
      <w:proofErr w:type="spellEnd"/>
      <w:r w:rsidRPr="00BA08DE">
        <w:t>. Abfälle den entsprechenden Entsorgungspositionen im LV des Bauvertrages zuordenbar.</w:t>
      </w:r>
    </w:p>
    <w:p w14:paraId="1605A662" w14:textId="77777777" w:rsidR="003C62BC" w:rsidRPr="00BA08DE" w:rsidRDefault="003C62BC" w:rsidP="003C62BC">
      <w:pPr>
        <w:jc w:val="both"/>
        <w:rPr>
          <w:i/>
          <w:iCs/>
          <w:color w:val="0070C0"/>
        </w:rPr>
      </w:pPr>
      <w:r w:rsidRPr="00BA08DE">
        <w:rPr>
          <w:i/>
          <w:iCs/>
          <w:color w:val="0070C0"/>
        </w:rPr>
        <w:t>Bei Verwendung der Entsorgungspositionen für mineralische Abfälle nach LAGA ist zusätzlich nachfolgende Passage zu übernehmen:</w:t>
      </w:r>
    </w:p>
    <w:p w14:paraId="71CCC1DC" w14:textId="77777777" w:rsidR="003C62BC" w:rsidRPr="00BA08DE" w:rsidRDefault="003C62BC" w:rsidP="003C62BC">
      <w:pPr>
        <w:jc w:val="both"/>
      </w:pPr>
      <w:r w:rsidRPr="00BA08DE">
        <w:lastRenderedPageBreak/>
        <w:t xml:space="preserve">Hat der AN mit den von ihm gebundenen Aufbereitungs- und Verwertungsanlagen Untersuchungen/Einstufungen nach anderen Vorschriften, z.B. nach EBV oder </w:t>
      </w:r>
      <w:proofErr w:type="spellStart"/>
      <w:r w:rsidRPr="00BA08DE">
        <w:t>BBodSchV</w:t>
      </w:r>
      <w:proofErr w:type="spellEnd"/>
      <w:r w:rsidRPr="00BA08DE">
        <w:t xml:space="preserve"> vereinbart, hat er diese Leistungen in sein Angebot einzukalkulieren. Es erfolgt keine gesonderte Vergütung. Plant der AN die direkte Verwertung von Bodenmaterial in einem technischen Bauwerk, ist die dazu erforderliche EBV-Analytik ebenso in sein Angebot einzukalkulieren.</w:t>
      </w:r>
    </w:p>
    <w:p w14:paraId="573600F8" w14:textId="3CFF9E73" w:rsidR="003C62BC" w:rsidRPr="00BA08DE" w:rsidRDefault="003C62BC" w:rsidP="003C62BC">
      <w:pPr>
        <w:jc w:val="both"/>
        <w:rPr>
          <w:i/>
          <w:iCs/>
        </w:rPr>
      </w:pPr>
      <w:r w:rsidRPr="00BA08DE">
        <w:rPr>
          <w:i/>
          <w:iCs/>
          <w:color w:val="0070C0"/>
        </w:rPr>
        <w:t>Bitte nachfolgende Passage nur auswählen, wenn unter Ziff. 0.2.15.</w:t>
      </w:r>
      <w:r w:rsidR="00AF001A" w:rsidRPr="00BA08DE">
        <w:rPr>
          <w:i/>
          <w:iCs/>
          <w:color w:val="0070C0"/>
        </w:rPr>
        <w:t>2.</w:t>
      </w:r>
      <w:r w:rsidRPr="00BA08DE">
        <w:rPr>
          <w:i/>
          <w:iCs/>
          <w:color w:val="0070C0"/>
        </w:rPr>
        <w:t xml:space="preserve">9 „Deklarationsanalytik“ der Regelfall (Durchführung der Deklarationsanalytik erfolgt durch AG) ausgewählt wurde. </w:t>
      </w:r>
    </w:p>
    <w:p w14:paraId="4DD0013C" w14:textId="77777777" w:rsidR="003C62BC" w:rsidRPr="00BA08DE" w:rsidRDefault="003C62BC" w:rsidP="003C62BC">
      <w:pPr>
        <w:jc w:val="both"/>
      </w:pPr>
      <w:r w:rsidRPr="00BA08DE">
        <w:t xml:space="preserve">Der AG wird die mineralischen Bau- und Abbruchabfälle (MBA) je Haufwerk / Ausbaukubatur gemäß </w:t>
      </w:r>
      <w:r w:rsidRPr="00BA08DE">
        <w:rPr>
          <w:color w:val="FFC000"/>
        </w:rPr>
        <w:t>EBV / LAGA</w:t>
      </w:r>
      <w:r w:rsidRPr="00BA08DE">
        <w:t xml:space="preserve"> </w:t>
      </w:r>
      <w:r w:rsidRPr="00BA08DE">
        <w:rPr>
          <w:i/>
          <w:iCs/>
          <w:color w:val="0070C0"/>
        </w:rPr>
        <w:t xml:space="preserve">Auswahl entsprechend der gewählten Grundlage für die Entsorgungspositionen für mineralische </w:t>
      </w:r>
      <w:proofErr w:type="gramStart"/>
      <w:r w:rsidRPr="00BA08DE">
        <w:rPr>
          <w:i/>
          <w:iCs/>
          <w:color w:val="0070C0"/>
        </w:rPr>
        <w:t>Abfälle !</w:t>
      </w:r>
      <w:proofErr w:type="gramEnd"/>
      <w:r w:rsidRPr="00BA08DE">
        <w:t xml:space="preserve"> zu untersuchen und klassifizieren lassen, um diese den entsprechenden Entsorgungspositionen des Bauvertrages zuordnen zu können. </w:t>
      </w:r>
    </w:p>
    <w:p w14:paraId="3FCC3E27" w14:textId="77777777" w:rsidR="003C62BC" w:rsidRPr="00BA08DE" w:rsidRDefault="003C62BC" w:rsidP="003C62BC">
      <w:pPr>
        <w:jc w:val="both"/>
        <w:rPr>
          <w:i/>
          <w:iCs/>
          <w:color w:val="0070C0"/>
        </w:rPr>
      </w:pPr>
      <w:r w:rsidRPr="00BA08DE">
        <w:rPr>
          <w:i/>
          <w:iCs/>
          <w:color w:val="0070C0"/>
        </w:rPr>
        <w:t>(Bei Verwendung der Entsorgungspositionen für mineralische Abfälle nach EBV ist zusätzlich nachfolgende Passage zu übernehmen:</w:t>
      </w:r>
    </w:p>
    <w:p w14:paraId="19793277" w14:textId="77777777" w:rsidR="003C62BC" w:rsidRPr="00BA08DE" w:rsidRDefault="003C62BC" w:rsidP="003C62BC">
      <w:pPr>
        <w:jc w:val="both"/>
      </w:pPr>
      <w:r w:rsidRPr="00BA08DE">
        <w:t xml:space="preserve">Hat der AN mit den von ihm gebundenen Aufbereitungs- und Verwertungsanlagen Untersuchungen nach anderen Vorschriften, z.B. nach LAGA oder </w:t>
      </w:r>
      <w:proofErr w:type="spellStart"/>
      <w:r w:rsidRPr="00BA08DE">
        <w:t>BBodSchV</w:t>
      </w:r>
      <w:proofErr w:type="spellEnd"/>
      <w:r w:rsidRPr="00BA08DE">
        <w:t>, vereinbart, hat er diese Leistungen in sein Angebot einzukalkulieren, es erfolgt keine gesonderte Vergütung.</w:t>
      </w:r>
    </w:p>
    <w:p w14:paraId="5991BFF8" w14:textId="77777777" w:rsidR="003C62BC" w:rsidRPr="00BA08DE" w:rsidRDefault="003C62BC" w:rsidP="003C62BC">
      <w:pPr>
        <w:jc w:val="both"/>
        <w:rPr>
          <w:i/>
          <w:iCs/>
          <w:color w:val="0070C0"/>
        </w:rPr>
      </w:pPr>
      <w:r w:rsidRPr="00BA08DE">
        <w:rPr>
          <w:i/>
          <w:iCs/>
          <w:color w:val="0070C0"/>
        </w:rPr>
        <w:t>Ende der Alternative – nachfolgende Passage gilt unabhängig von der oben gewählten Variante.</w:t>
      </w:r>
    </w:p>
    <w:p w14:paraId="477E6489" w14:textId="77777777" w:rsidR="003C62BC" w:rsidRPr="00BA08DE" w:rsidRDefault="003C62BC" w:rsidP="003C62BC">
      <w:pPr>
        <w:jc w:val="both"/>
        <w:rPr>
          <w:i/>
          <w:iCs/>
          <w:color w:val="0070C0"/>
        </w:rPr>
      </w:pPr>
      <w:r w:rsidRPr="00BA08DE">
        <w:rPr>
          <w:i/>
          <w:iCs/>
          <w:color w:val="0070C0"/>
        </w:rPr>
        <w:t>Wenn vorangegangen die LV-Variante LAGA ausgewählt wurde, ist dieser Passus zusätzlich zu ergänzen.</w:t>
      </w:r>
    </w:p>
    <w:p w14:paraId="56E3B4A2" w14:textId="77777777" w:rsidR="003C62BC" w:rsidRPr="00BA08DE" w:rsidRDefault="003C62BC" w:rsidP="003C62BC">
      <w:pPr>
        <w:jc w:val="both"/>
      </w:pPr>
      <w:r w:rsidRPr="00BA08DE">
        <w:t>Plant der AN die direkte Verwertung von Bodenmaterial in einem technischen Bauwerk außerhalb dieses Bauvorhabens, ist die dazu erforderliche EBV-Analytik ebenso in sein Angebot einzukalkulieren.</w:t>
      </w:r>
    </w:p>
    <w:p w14:paraId="78959506" w14:textId="77777777" w:rsidR="003C62BC" w:rsidRPr="00BA08DE" w:rsidRDefault="003C62BC" w:rsidP="003C62BC">
      <w:pPr>
        <w:jc w:val="both"/>
        <w:rPr>
          <w:i/>
          <w:iCs/>
          <w:color w:val="0070C0"/>
        </w:rPr>
      </w:pPr>
      <w:r w:rsidRPr="00BA08DE">
        <w:rPr>
          <w:i/>
          <w:iCs/>
          <w:color w:val="0070C0"/>
        </w:rPr>
        <w:t xml:space="preserve">Ende zusätzlicher Passus, wenn LAGA ausgewählt wurde. </w:t>
      </w:r>
    </w:p>
    <w:p w14:paraId="6B44EE8C" w14:textId="5996F46D" w:rsidR="00F13381" w:rsidRDefault="003C62BC">
      <w:pPr>
        <w:jc w:val="both"/>
      </w:pPr>
      <w:r w:rsidRPr="00BA08DE">
        <w:t xml:space="preserve">Der AG schreibt die im gegenständlichen Bauvorhaben zu erbringenden Entsorgungsleistungen von mineralischen Bau- und Abbruchabfällen zur Beseitigung </w:t>
      </w:r>
      <w:r w:rsidRPr="00BA08DE">
        <w:rPr>
          <w:color w:val="FFC000"/>
        </w:rPr>
        <w:t xml:space="preserve">(größer LAGA Z2 / größer </w:t>
      </w:r>
      <w:proofErr w:type="spellStart"/>
      <w:r w:rsidRPr="00BA08DE">
        <w:rPr>
          <w:color w:val="FFC000"/>
        </w:rPr>
        <w:t>jew</w:t>
      </w:r>
      <w:proofErr w:type="spellEnd"/>
      <w:r w:rsidRPr="00BA08DE">
        <w:rPr>
          <w:color w:val="FFC000"/>
        </w:rPr>
        <w:t>. Materialklasse 3 nach EBV)</w:t>
      </w:r>
      <w:r w:rsidRPr="00BA08DE">
        <w:t xml:space="preserve"> </w:t>
      </w:r>
      <w:r w:rsidRPr="00BA08DE">
        <w:rPr>
          <w:i/>
          <w:iCs/>
          <w:color w:val="0070C0"/>
        </w:rPr>
        <w:t xml:space="preserve">Auswahl entsprechend der gewählten Grundlage für die Entsorgungspositionen für mineralische </w:t>
      </w:r>
      <w:proofErr w:type="gramStart"/>
      <w:r w:rsidRPr="00BA08DE">
        <w:rPr>
          <w:i/>
          <w:iCs/>
          <w:color w:val="0070C0"/>
        </w:rPr>
        <w:t>Abfälle !</w:t>
      </w:r>
      <w:proofErr w:type="gramEnd"/>
      <w:r w:rsidRPr="00BA08DE">
        <w:t xml:space="preserve"> auf Grundlage der Deponieverordnung mit Positionen für die Deponieklassen I-III aus.</w:t>
      </w:r>
    </w:p>
    <w:p w14:paraId="454CF631" w14:textId="77777777" w:rsidR="00E953C8" w:rsidRPr="00833AA1" w:rsidRDefault="00E953C8">
      <w:pPr>
        <w:jc w:val="both"/>
      </w:pPr>
    </w:p>
    <w:p w14:paraId="4E805CC1" w14:textId="2C3A1CD2" w:rsidR="00F13381" w:rsidRPr="00437711" w:rsidRDefault="00F13381" w:rsidP="001047BB">
      <w:pPr>
        <w:pStyle w:val="berschrift3"/>
      </w:pPr>
      <w:bookmarkStart w:id="131" w:name="_Toc117520001"/>
      <w:bookmarkStart w:id="132" w:name="_Toc224651992"/>
      <w:r>
        <w:t xml:space="preserve">0.2.15.2.6 </w:t>
      </w:r>
      <w:r w:rsidRPr="00437711">
        <w:t>Umgang mit Rückbau- und Abbruchabfällen</w:t>
      </w:r>
      <w:bookmarkEnd w:id="131"/>
      <w:bookmarkEnd w:id="132"/>
    </w:p>
    <w:p w14:paraId="2D734788" w14:textId="77777777" w:rsidR="00F13381" w:rsidRPr="00911969" w:rsidRDefault="00F13381">
      <w:pPr>
        <w:jc w:val="both"/>
      </w:pPr>
      <w:r w:rsidRPr="00911969">
        <w:t>Die vom AN durchzuführenden Rückbau- und Abbrucharbeiten umfassen den Rückbau der vollständigen ober- und unterirdischen Bauwerkssubstanz, die Entkernung und Demontage der diversen, ggf. schadstoffhaltigen Baustoffe, Einrichtungsgegenstände, Installationen und Anlagen, den Transport und</w:t>
      </w:r>
      <w:r w:rsidRPr="00911969">
        <w:rPr>
          <w:color w:val="FF0000"/>
        </w:rPr>
        <w:t xml:space="preserve"> </w:t>
      </w:r>
      <w:r w:rsidRPr="00911969">
        <w:t>die fachgerechte Entsorgung aller anfallenden Abfälle und ggf. die Verfüllung der Baugruben mit unbelastetem Bodenaushub.</w:t>
      </w:r>
    </w:p>
    <w:p w14:paraId="3A8C0A11" w14:textId="77777777" w:rsidR="00F13381" w:rsidRPr="00F9298F" w:rsidRDefault="00F13381">
      <w:pPr>
        <w:jc w:val="both"/>
      </w:pPr>
      <w:r w:rsidRPr="00911969">
        <w:t>Im Vorfeld der Rückbauarbeiten hat der AN zusammen mit dem Fachgutachter des AG bzw. mit der Bauüberwachung</w:t>
      </w:r>
      <w:r w:rsidRPr="00911969">
        <w:rPr>
          <w:color w:val="FF0000"/>
        </w:rPr>
        <w:t xml:space="preserve"> </w:t>
      </w:r>
      <w:r w:rsidRPr="00911969">
        <w:t>vor Ort eine Bestandsaufnahme der abzubrechenden Bausubstanz vorzunehmen, insbesondere wenn diese noch nicht auf ihre Zusammensetzung und mögliche Schadstoffbelastung untersucht wurde. Auffällige Bauteile mit Schadstoffverdacht, z.B. Öl- und Schmierstoffverunreinigungen, Teer- oder Bitumenanstriche, sind farblich zu kennzeichnen. Anschließend hat der Auftragnehmer Bau die erforderlichen</w:t>
      </w:r>
      <w:r w:rsidRPr="00F9298F">
        <w:t xml:space="preserve"> Rückbau- und Abbrucharbeiten detailliert im Entsorgungskonzept zu beschreiben, vom AG übergebene Gutachten und chemische Analysen sind zu berücksichtigen.</w:t>
      </w:r>
    </w:p>
    <w:p w14:paraId="296B09F7" w14:textId="77777777" w:rsidR="00F13381" w:rsidRDefault="00F13381">
      <w:pPr>
        <w:jc w:val="both"/>
      </w:pPr>
      <w:r w:rsidRPr="00F9298F">
        <w:t xml:space="preserve">Vor dem eigentlichen Abbruch sind alle schadstoffhaltigen bzw. entsorgungsaufwendigen Materialien aus dem Bauwerk auszubauen und getrennt zur Entsorgung bereitzustellen. Anschließend ist der verbleibende Rohbau abzubrechen und sortenrein zur Entsorgung </w:t>
      </w:r>
      <w:r w:rsidRPr="006A6201">
        <w:t>bereitzustellen.</w:t>
      </w:r>
    </w:p>
    <w:p w14:paraId="0A6A0FC4" w14:textId="77777777" w:rsidR="00F13381" w:rsidRPr="001460C9" w:rsidRDefault="00F13381">
      <w:pPr>
        <w:jc w:val="both"/>
      </w:pPr>
      <w:r>
        <w:lastRenderedPageBreak/>
        <w:t>Alle Aufwendungen für die vorgenannten Sachverhalte sind in das Angebot einzurechnen, es erfolgt keine gesonderte Vergütung.</w:t>
      </w:r>
    </w:p>
    <w:p w14:paraId="6493A8F3" w14:textId="04F3B902" w:rsidR="00F13381" w:rsidRDefault="00F13381">
      <w:pPr>
        <w:jc w:val="both"/>
      </w:pPr>
      <w:r w:rsidRPr="00911969">
        <w:t>Werden beim Rückbau der baulichen Anlagen zuvor unentdeckte, auffällige Bauteile mit Schadstoffverdacht (kontaminierte Baustoffe) vorgefunden, sind die Bauarbeiten unverzüglich zu unterbrechen, die betreffende Baustelle zu sichern und die Bauüberwachung sowie der für Umweltschutzbelange verantwortliche Mitarbeiter unverzüglich zu informieren.</w:t>
      </w:r>
      <w:r w:rsidRPr="0087521E">
        <w:t xml:space="preserve"> </w:t>
      </w:r>
    </w:p>
    <w:p w14:paraId="5E1FE17C" w14:textId="77777777" w:rsidR="00E953C8" w:rsidRPr="00BA08DE" w:rsidRDefault="00E953C8">
      <w:pPr>
        <w:jc w:val="both"/>
      </w:pPr>
    </w:p>
    <w:p w14:paraId="20701C47" w14:textId="0F2446F7" w:rsidR="00F13381" w:rsidRPr="00293B02" w:rsidRDefault="00F13381" w:rsidP="001047BB">
      <w:pPr>
        <w:pStyle w:val="berschrift3"/>
      </w:pPr>
      <w:bookmarkStart w:id="133" w:name="_Toc117520002"/>
      <w:bookmarkStart w:id="134" w:name="_Toc224651993"/>
      <w:r>
        <w:t xml:space="preserve">0.2.15.2.7 </w:t>
      </w:r>
      <w:r w:rsidRPr="00E96192">
        <w:t xml:space="preserve">Umgang mit </w:t>
      </w:r>
      <w:r>
        <w:t>LST- und TK-Reststoffen sowie Schrott</w:t>
      </w:r>
      <w:bookmarkEnd w:id="133"/>
      <w:bookmarkEnd w:id="134"/>
    </w:p>
    <w:p w14:paraId="1193613A" w14:textId="4AD17CFE" w:rsidR="00B25F8D" w:rsidRDefault="00B25F8D">
      <w:pPr>
        <w:jc w:val="both"/>
      </w:pPr>
      <w:r>
        <w:t>Siehe 0.2.15.1.1 Entsorgungs- und Zuführungskonzept</w:t>
      </w:r>
    </w:p>
    <w:p w14:paraId="45E012FE" w14:textId="48AA25C6" w:rsidR="009875BF" w:rsidRDefault="00F13381">
      <w:pPr>
        <w:jc w:val="both"/>
      </w:pPr>
      <w:r w:rsidRPr="00334D24">
        <w:t xml:space="preserve">Die </w:t>
      </w:r>
      <w:r>
        <w:t>Wiederverwendung bzw. Verschrottung/</w:t>
      </w:r>
      <w:r w:rsidRPr="00334D24">
        <w:t>Verkauf von nicht wieder verwendungsfähigen Eisen</w:t>
      </w:r>
      <w:r>
        <w:noBreakHyphen/>
      </w:r>
      <w:r w:rsidRPr="00334D24">
        <w:t xml:space="preserve">, Stahl- und NE- Recyclingmaterial sowie LST- und Telekommunikations-Restbaustoffen erfolgt durch </w:t>
      </w:r>
      <w:r w:rsidRPr="008D329E">
        <w:t>d</w:t>
      </w:r>
      <w:r>
        <w:t>en AG</w:t>
      </w:r>
      <w:r w:rsidRPr="00334D24">
        <w:t>, die genannten Restbaustoffe verbleiben bis zum ordnungsgemäßen A</w:t>
      </w:r>
      <w:r>
        <w:t>bschluss der Entsorgung in dessen</w:t>
      </w:r>
      <w:r w:rsidRPr="00334D24">
        <w:t xml:space="preserve"> Eigentum.</w:t>
      </w:r>
    </w:p>
    <w:p w14:paraId="3D81FEDB" w14:textId="77777777" w:rsidR="009875BF" w:rsidRPr="00BA08DE" w:rsidRDefault="009875BF" w:rsidP="009875BF">
      <w:pPr>
        <w:jc w:val="both"/>
      </w:pPr>
      <w:r w:rsidRPr="00BA08DE">
        <w:t xml:space="preserve">Der AN hat den Anfall dieser Materialien unter Angabe von Art, Menge, Größe und </w:t>
      </w:r>
      <w:proofErr w:type="spellStart"/>
      <w:r w:rsidRPr="00BA08DE">
        <w:t>Anfallort</w:t>
      </w:r>
      <w:proofErr w:type="spellEnd"/>
      <w:r w:rsidRPr="00BA08DE">
        <w:t xml:space="preserve"> 4 Wochen vor dem geplanten Ausbau schriftlich beim AG anzuzeigen. </w:t>
      </w:r>
      <w:r w:rsidRPr="00BA08DE">
        <w:rPr>
          <w:lang w:eastAsia="de-DE"/>
        </w:rPr>
        <w:t>Die Aufwendungen hierfür sind einzukalkulieren und werden nicht gesondert vergütet.</w:t>
      </w:r>
    </w:p>
    <w:p w14:paraId="3F1ADCDE" w14:textId="77777777" w:rsidR="009875BF" w:rsidRPr="00BA08DE" w:rsidRDefault="009875BF" w:rsidP="009875BF">
      <w:pPr>
        <w:jc w:val="both"/>
      </w:pPr>
      <w:r w:rsidRPr="00BA08DE">
        <w:t xml:space="preserve">Zur Wiederverwendung bzw. Verschrottung/Verkauf vorgesehene Material ist durch den AN auf den zugewiesenen Bereitstellungsflächen bereitzustellen, von diesen Flächen erfolgt die Übernahme dieser Materialien durch einen vom AG benannten Empfänger. </w:t>
      </w:r>
    </w:p>
    <w:p w14:paraId="04980B2A" w14:textId="77777777" w:rsidR="009875BF" w:rsidRDefault="009875BF" w:rsidP="009875BF">
      <w:pPr>
        <w:jc w:val="both"/>
        <w:rPr>
          <w:lang w:eastAsia="de-DE"/>
        </w:rPr>
      </w:pPr>
      <w:r w:rsidRPr="00BA08DE">
        <w:t>Vom AN ist der Verbleib aller Restbaustoffe in einer Tabelle gesondert nach Bauabschnitten zu dokumentieren.</w:t>
      </w:r>
      <w:r w:rsidRPr="00BA08DE">
        <w:rPr>
          <w:lang w:eastAsia="de-DE"/>
        </w:rPr>
        <w:t xml:space="preserve"> </w:t>
      </w:r>
      <w:r w:rsidRPr="00BA08DE">
        <w:rPr>
          <w:color w:val="E36C0A" w:themeColor="accent6" w:themeShade="BF"/>
        </w:rPr>
        <w:t xml:space="preserve">Für die LST-Reststoffe sind die betreffenden Listen gemäß Handlungsanweisung des AG im Rahmen der zugehörigen PT1 Planung zu erstellen. </w:t>
      </w:r>
      <w:r w:rsidRPr="00BA08DE">
        <w:rPr>
          <w:lang w:eastAsia="de-DE"/>
        </w:rPr>
        <w:t>Die Aufwendungen hierfür sind einzukalkulieren und werden nicht gesondert vergütet.</w:t>
      </w:r>
    </w:p>
    <w:p w14:paraId="0BBC6AA4" w14:textId="77777777" w:rsidR="00F13381" w:rsidRDefault="00F13381">
      <w:pPr>
        <w:jc w:val="both"/>
      </w:pPr>
    </w:p>
    <w:p w14:paraId="5653CA2D" w14:textId="2BAFCEAB" w:rsidR="00F13381" w:rsidRPr="00437711" w:rsidRDefault="00F13381" w:rsidP="001047BB">
      <w:pPr>
        <w:pStyle w:val="berschrift3"/>
      </w:pPr>
      <w:bookmarkStart w:id="135" w:name="_Toc117520003"/>
      <w:bookmarkStart w:id="136" w:name="_Toc224651994"/>
      <w:r>
        <w:t xml:space="preserve">0.2.15.2.8 </w:t>
      </w:r>
      <w:proofErr w:type="spellStart"/>
      <w:r w:rsidRPr="00437711">
        <w:t>Haufwerksbildung</w:t>
      </w:r>
      <w:proofErr w:type="spellEnd"/>
      <w:r w:rsidRPr="00437711">
        <w:t xml:space="preserve"> und Bereitstellun</w:t>
      </w:r>
      <w:r w:rsidRPr="00BA08DE">
        <w:t>g</w:t>
      </w:r>
      <w:bookmarkEnd w:id="135"/>
      <w:r w:rsidR="0020418F" w:rsidRPr="00BA08DE">
        <w:t xml:space="preserve"> für Oberbau</w:t>
      </w:r>
      <w:bookmarkEnd w:id="136"/>
    </w:p>
    <w:p w14:paraId="67800DD1" w14:textId="77777777" w:rsidR="00F13381" w:rsidRDefault="00F13381">
      <w:pPr>
        <w:jc w:val="both"/>
        <w:rPr>
          <w:rFonts w:cs="Arial"/>
        </w:rPr>
      </w:pPr>
      <w:r w:rsidRPr="00656AB1">
        <w:rPr>
          <w:rFonts w:cs="Arial"/>
        </w:rPr>
        <w:t>Materialien zum Wiedereinbau bzw. Bauabfälle zur Entsorgun</w:t>
      </w:r>
      <w:r w:rsidRPr="00656AB1">
        <w:t xml:space="preserve">g sind in sortenreinen Haufwerken </w:t>
      </w:r>
      <w:proofErr w:type="spellStart"/>
      <w:r w:rsidRPr="00656AB1">
        <w:t>aufzuhalden</w:t>
      </w:r>
      <w:proofErr w:type="spellEnd"/>
      <w:r w:rsidRPr="00656AB1">
        <w:t xml:space="preserve"> und bis zu einem</w:t>
      </w:r>
      <w:r>
        <w:t xml:space="preserve"> </w:t>
      </w:r>
      <w:r w:rsidRPr="008C7053">
        <w:rPr>
          <w:color w:val="E36C0A" w:themeColor="accent6" w:themeShade="BF"/>
        </w:rPr>
        <w:t>Volumen von … m3</w:t>
      </w:r>
      <w:r w:rsidRPr="00656AB1">
        <w:rPr>
          <w:rFonts w:cs="Arial"/>
        </w:rPr>
        <w:t xml:space="preserve"> </w:t>
      </w:r>
      <w:r w:rsidRPr="001C75CF">
        <w:t xml:space="preserve"> </w:t>
      </w:r>
      <w:sdt>
        <w:sdtPr>
          <w:rPr>
            <w:rStyle w:val="HinweistextZchn"/>
          </w:rPr>
          <w:alias w:val="Hinweistext - Bitte löschen!"/>
          <w:tag w:val="Hinweistext - Bitte löschen!"/>
          <w:id w:val="221566900"/>
          <w:lock w:val="contentLocked"/>
        </w:sdtPr>
        <w:sdtEndPr>
          <w:rPr>
            <w:rStyle w:val="Absatz-Standardschriftart"/>
            <w:i w:val="0"/>
            <w:color w:val="auto"/>
          </w:rPr>
        </w:sdtEndPr>
        <w:sdtContent>
          <w:r w:rsidRPr="0045631D">
            <w:rPr>
              <w:rStyle w:val="HinweistextZchn"/>
            </w:rPr>
            <w:t>[Hinweis: Größenordnung, z.B. 500 m³, ist durch AG vorzugeben!]</w:t>
          </w:r>
        </w:sdtContent>
      </w:sdt>
      <w:r>
        <w:rPr>
          <w:rFonts w:cs="Arial"/>
        </w:rPr>
        <w:t xml:space="preserve"> ordnungsgemäß bereitzustellen.</w:t>
      </w:r>
    </w:p>
    <w:p w14:paraId="369EF33A" w14:textId="77777777" w:rsidR="00F13381" w:rsidRDefault="00F13381">
      <w:pPr>
        <w:spacing w:before="120" w:line="264" w:lineRule="auto"/>
        <w:jc w:val="both"/>
        <w:rPr>
          <w:rFonts w:cs="Arial"/>
        </w:rPr>
      </w:pPr>
      <w:r w:rsidRPr="00656AB1">
        <w:rPr>
          <w:rFonts w:cs="Arial"/>
        </w:rPr>
        <w:t xml:space="preserve">Dazu sind die anfallenden Materialien bzw. Bauabfälle nach ihrer zu erwartenden Belastung zu trennen. Unter Umständen ist die Bildung mehrerer Haufwerke auch bei geringen Aushub- oder </w:t>
      </w:r>
      <w:proofErr w:type="spellStart"/>
      <w:r w:rsidRPr="00656AB1">
        <w:rPr>
          <w:rFonts w:cs="Arial"/>
        </w:rPr>
        <w:t>Abbruchkubaturen</w:t>
      </w:r>
      <w:proofErr w:type="spellEnd"/>
      <w:r w:rsidRPr="00656AB1">
        <w:rPr>
          <w:rFonts w:cs="Arial"/>
        </w:rPr>
        <w:t xml:space="preserve"> erforderlich. </w:t>
      </w:r>
    </w:p>
    <w:p w14:paraId="0AE5CBEB" w14:textId="77777777" w:rsidR="00F13381" w:rsidRDefault="00F13381">
      <w:pPr>
        <w:spacing w:before="120" w:line="264" w:lineRule="auto"/>
        <w:jc w:val="both"/>
        <w:rPr>
          <w:rFonts w:cs="Arial"/>
        </w:rPr>
      </w:pPr>
      <w:r w:rsidRPr="00656AB1">
        <w:rPr>
          <w:rFonts w:cs="Arial"/>
        </w:rPr>
        <w:t xml:space="preserve">Die Wahl der </w:t>
      </w:r>
      <w:proofErr w:type="spellStart"/>
      <w:r w:rsidRPr="00656AB1">
        <w:rPr>
          <w:rFonts w:cs="Arial"/>
        </w:rPr>
        <w:t>Haufwerksstandorte</w:t>
      </w:r>
      <w:proofErr w:type="spellEnd"/>
      <w:r w:rsidRPr="00656AB1">
        <w:rPr>
          <w:rFonts w:cs="Arial"/>
        </w:rPr>
        <w:t xml:space="preserve"> und deren Flächenbedarf hat der AN in eigener Zuständigkeit gemäß seiner Baustellenlogistik nach zeitlichen- und mengenmäßigem Anfall zu ermitteln.</w:t>
      </w:r>
      <w:r>
        <w:rPr>
          <w:rFonts w:cs="Arial"/>
        </w:rPr>
        <w:t xml:space="preserve"> </w:t>
      </w:r>
    </w:p>
    <w:p w14:paraId="0132BD97" w14:textId="77777777" w:rsidR="00D55149" w:rsidRPr="00D55149" w:rsidRDefault="00D55149" w:rsidP="00D55149">
      <w:pPr>
        <w:spacing w:before="120" w:line="264" w:lineRule="auto"/>
        <w:jc w:val="both"/>
        <w:rPr>
          <w:rFonts w:cs="Arial"/>
        </w:rPr>
      </w:pPr>
      <w:r w:rsidRPr="00BA08DE">
        <w:rPr>
          <w:rFonts w:cs="Arial"/>
        </w:rPr>
        <w:t>Bei Nutzung von Anlagen (z.B. Lager-/Umschlaganlagen) liegt es in der eigenen Verantwortung des AN, die jeweils geltenden Nutzungsbedingungen der Anlage einzuhalten.</w:t>
      </w:r>
    </w:p>
    <w:p w14:paraId="2CCCB3AA" w14:textId="77777777" w:rsidR="00F13381" w:rsidRPr="00911969" w:rsidRDefault="00F13381">
      <w:pPr>
        <w:spacing w:after="0" w:line="264" w:lineRule="auto"/>
        <w:jc w:val="both"/>
        <w:rPr>
          <w:rFonts w:cs="Arial"/>
        </w:rPr>
      </w:pPr>
      <w:r w:rsidRPr="00911969">
        <w:rPr>
          <w:rFonts w:cs="Arial"/>
        </w:rPr>
        <w:t xml:space="preserve">Die Haufwerke sind mit einem </w:t>
      </w:r>
      <w:r w:rsidRPr="00911969">
        <w:t xml:space="preserve">wetterfesten Schild, welches die </w:t>
      </w:r>
      <w:proofErr w:type="spellStart"/>
      <w:r w:rsidRPr="00911969">
        <w:t>Haufwerksbezeichnung</w:t>
      </w:r>
      <w:proofErr w:type="spellEnd"/>
      <w:r w:rsidRPr="00911969">
        <w:t xml:space="preserve"> und der Schadstoffklassifizierung angibt, dauerhaft zu kennzeichnen.</w:t>
      </w:r>
    </w:p>
    <w:p w14:paraId="44154A90" w14:textId="77777777" w:rsidR="00F13381" w:rsidRPr="00911969" w:rsidRDefault="00F13381">
      <w:pPr>
        <w:spacing w:line="264" w:lineRule="auto"/>
        <w:jc w:val="both"/>
        <w:rPr>
          <w:rFonts w:cs="Arial"/>
        </w:rPr>
      </w:pPr>
      <w:r w:rsidRPr="00911969">
        <w:rPr>
          <w:rFonts w:cs="Arial"/>
        </w:rPr>
        <w:t xml:space="preserve">Der AN hat die in Haufwerken bereitgestellten Materialien generell so zu sichern, dass Gefährdungen von Schutzgütern durch die Abfälle oder darin enthaltene Schadstoffe ausgeschlossen sind. </w:t>
      </w:r>
    </w:p>
    <w:p w14:paraId="20E28962" w14:textId="77777777" w:rsidR="00BA08DE" w:rsidRDefault="00BA08DE" w:rsidP="00081700">
      <w:pPr>
        <w:spacing w:line="264" w:lineRule="auto"/>
        <w:jc w:val="both"/>
        <w:rPr>
          <w:rFonts w:cs="Arial"/>
          <w:b/>
          <w:bCs/>
          <w:highlight w:val="yellow"/>
        </w:rPr>
      </w:pPr>
    </w:p>
    <w:p w14:paraId="4FC815A2" w14:textId="77777777" w:rsidR="00BA08DE" w:rsidRDefault="00BA08DE" w:rsidP="00081700">
      <w:pPr>
        <w:spacing w:line="264" w:lineRule="auto"/>
        <w:jc w:val="both"/>
        <w:rPr>
          <w:rFonts w:cs="Arial"/>
          <w:b/>
          <w:bCs/>
          <w:highlight w:val="yellow"/>
        </w:rPr>
      </w:pPr>
    </w:p>
    <w:p w14:paraId="7F0C2B58" w14:textId="77777777" w:rsidR="00BA08DE" w:rsidRDefault="00BA08DE" w:rsidP="00081700">
      <w:pPr>
        <w:spacing w:line="264" w:lineRule="auto"/>
        <w:jc w:val="both"/>
        <w:rPr>
          <w:rFonts w:cs="Arial"/>
          <w:b/>
          <w:bCs/>
          <w:highlight w:val="yellow"/>
        </w:rPr>
      </w:pPr>
    </w:p>
    <w:p w14:paraId="5A64B790" w14:textId="438A0B0E" w:rsidR="00081700" w:rsidRPr="00E953C8" w:rsidRDefault="00081700" w:rsidP="00081700">
      <w:pPr>
        <w:spacing w:line="264" w:lineRule="auto"/>
        <w:jc w:val="both"/>
        <w:rPr>
          <w:rFonts w:cs="Arial"/>
        </w:rPr>
      </w:pPr>
      <w:r w:rsidRPr="00E953C8">
        <w:rPr>
          <w:rFonts w:cs="Arial"/>
          <w:b/>
          <w:bCs/>
        </w:rPr>
        <w:lastRenderedPageBreak/>
        <w:t>Abdeckung der Haufwerke auf Bereitstellungsflächen am Ort der Entstehung der Abfälle (BE-Fläche):</w:t>
      </w:r>
    </w:p>
    <w:p w14:paraId="6F3718ED" w14:textId="10191188" w:rsidR="00081700" w:rsidRPr="00E953C8" w:rsidRDefault="00081700" w:rsidP="00081700">
      <w:pPr>
        <w:spacing w:line="264" w:lineRule="auto"/>
        <w:jc w:val="both"/>
        <w:rPr>
          <w:rFonts w:cs="Arial"/>
          <w:b/>
          <w:bCs/>
        </w:rPr>
      </w:pPr>
      <w:r w:rsidRPr="00E953C8">
        <w:rPr>
          <w:rFonts w:cs="Arial"/>
          <w:b/>
          <w:bCs/>
        </w:rPr>
        <w:t>Nicht gefährlicher Abfall</w:t>
      </w:r>
    </w:p>
    <w:p w14:paraId="2FC42406" w14:textId="6A8E9BB4" w:rsidR="00081700" w:rsidRPr="00E953C8" w:rsidRDefault="00081700" w:rsidP="007D6960">
      <w:pPr>
        <w:pStyle w:val="Listenabsatz"/>
        <w:numPr>
          <w:ilvl w:val="0"/>
          <w:numId w:val="8"/>
        </w:numPr>
        <w:spacing w:line="264" w:lineRule="auto"/>
        <w:ind w:left="360"/>
        <w:jc w:val="both"/>
        <w:rPr>
          <w:rFonts w:cs="Arial"/>
        </w:rPr>
      </w:pPr>
      <w:r w:rsidRPr="00E953C8">
        <w:rPr>
          <w:rFonts w:cs="Arial"/>
        </w:rPr>
        <w:t xml:space="preserve">Bei allen nicht gefährlichen Abfällen, bei denen ein zeitnaher Abtransport zur Entsorgungsanlage (zeitnahe = unverzüglich, maximale Liegezeit auf der BE-Fläche 4 Wochen) geplant ist, ist keine </w:t>
      </w:r>
      <w:proofErr w:type="spellStart"/>
      <w:r w:rsidRPr="00E953C8">
        <w:rPr>
          <w:rFonts w:cs="Arial"/>
        </w:rPr>
        <w:t>Haufwerksabdichtung</w:t>
      </w:r>
      <w:proofErr w:type="spellEnd"/>
      <w:r w:rsidRPr="00E953C8">
        <w:rPr>
          <w:rFonts w:cs="Arial"/>
        </w:rPr>
        <w:t xml:space="preserve"> mittels reißfester HDPE-Folie erforderlich. </w:t>
      </w:r>
    </w:p>
    <w:p w14:paraId="24C499A1" w14:textId="6CC879AE" w:rsidR="00081700" w:rsidRPr="00E953C8" w:rsidRDefault="00081700" w:rsidP="007C1BB1">
      <w:pPr>
        <w:spacing w:line="264" w:lineRule="auto"/>
        <w:ind w:left="360"/>
        <w:jc w:val="both"/>
        <w:rPr>
          <w:rFonts w:cs="Arial"/>
        </w:rPr>
      </w:pPr>
      <w:r w:rsidRPr="00E953C8">
        <w:rPr>
          <w:rFonts w:cs="Arial"/>
        </w:rPr>
        <w:t xml:space="preserve">Auf die </w:t>
      </w:r>
      <w:proofErr w:type="spellStart"/>
      <w:r w:rsidRPr="00E953C8">
        <w:rPr>
          <w:rFonts w:cs="Arial"/>
        </w:rPr>
        <w:t>Haufwerksabdeckung</w:t>
      </w:r>
      <w:proofErr w:type="spellEnd"/>
      <w:r w:rsidRPr="00E953C8">
        <w:rPr>
          <w:rFonts w:cs="Arial"/>
        </w:rPr>
        <w:t xml:space="preserve"> darf nur verzichtet werden, wenn ein gültiger Umwelttechnischer Bericht (UTB) vorliegt. Liegt kein UTB vor, muss der Abfall ab dem ersten Liegetag auf der BE-Fläche wie in Punkt 2 beschrieben behandelt werden.</w:t>
      </w:r>
    </w:p>
    <w:p w14:paraId="32CF2206" w14:textId="1E7240EC" w:rsidR="007C1BB1" w:rsidRPr="00E953C8" w:rsidRDefault="00081700" w:rsidP="007D6960">
      <w:pPr>
        <w:pStyle w:val="Listenabsatz"/>
        <w:numPr>
          <w:ilvl w:val="0"/>
          <w:numId w:val="8"/>
        </w:numPr>
        <w:spacing w:line="264" w:lineRule="auto"/>
        <w:ind w:left="360"/>
        <w:jc w:val="both"/>
        <w:rPr>
          <w:rFonts w:cs="Arial"/>
        </w:rPr>
      </w:pPr>
      <w:r w:rsidRPr="00E953C8">
        <w:rPr>
          <w:rFonts w:cs="Arial"/>
        </w:rPr>
        <w:t xml:space="preserve">Alle nicht gefährlichen Abfälle mit der Einstufung ab LAGA Z 1.2 bzw. RC 2/ BM 2 gemäß EBV oder höher, die länger als 4 Wochen auf der BE-Fläche bereitgestellt werden, sind immer mit einer Oberflächenabdichtung aus mind. 0,5 mm starker reißfester HDPE-Folie gemäß nachfolgender Darstellung zu sichern. Das von der Oberflächenabdichtung anfallende unbelastete Niederschlagswasser ist abzuleiten. Dies gilt auch, wenn der Umgang </w:t>
      </w:r>
      <w:proofErr w:type="gramStart"/>
      <w:r w:rsidRPr="00E953C8">
        <w:rPr>
          <w:rFonts w:cs="Arial"/>
        </w:rPr>
        <w:t>mit dem Abfällen</w:t>
      </w:r>
      <w:proofErr w:type="gramEnd"/>
      <w:r w:rsidRPr="00E953C8">
        <w:rPr>
          <w:rFonts w:cs="Arial"/>
        </w:rPr>
        <w:t xml:space="preserve"> wie in Punkt 1.1. beschrieben geplant ist und es zu Verzögerungen beim Abtransport kommt, so dass der Abfall länger als 4 Wochen auf der BE Fläche liegt.</w:t>
      </w:r>
    </w:p>
    <w:p w14:paraId="22A8AC64" w14:textId="77777777" w:rsidR="007C1BB1" w:rsidRPr="00E953C8" w:rsidRDefault="007C1BB1" w:rsidP="007C1BB1">
      <w:pPr>
        <w:pStyle w:val="Listenabsatz"/>
        <w:spacing w:line="264" w:lineRule="auto"/>
        <w:ind w:left="360"/>
        <w:jc w:val="both"/>
        <w:rPr>
          <w:rFonts w:cs="Arial"/>
        </w:rPr>
      </w:pPr>
    </w:p>
    <w:p w14:paraId="20DA7DF9" w14:textId="417CF189" w:rsidR="00081700" w:rsidRPr="00E953C8" w:rsidRDefault="00081700" w:rsidP="00AA632E">
      <w:pPr>
        <w:spacing w:line="264" w:lineRule="auto"/>
        <w:jc w:val="both"/>
        <w:rPr>
          <w:rFonts w:cs="Arial"/>
          <w:b/>
          <w:bCs/>
        </w:rPr>
      </w:pPr>
      <w:r w:rsidRPr="00E953C8">
        <w:rPr>
          <w:rFonts w:cs="Arial"/>
          <w:b/>
          <w:bCs/>
        </w:rPr>
        <w:t>Gefährlicher Abfall</w:t>
      </w:r>
    </w:p>
    <w:p w14:paraId="0F002A8A" w14:textId="77777777" w:rsidR="007C1BB1" w:rsidRPr="00E953C8" w:rsidRDefault="00081700" w:rsidP="007D6960">
      <w:pPr>
        <w:pStyle w:val="Listenabsatz"/>
        <w:numPr>
          <w:ilvl w:val="0"/>
          <w:numId w:val="8"/>
        </w:numPr>
        <w:spacing w:line="264" w:lineRule="auto"/>
        <w:ind w:left="360"/>
        <w:jc w:val="both"/>
        <w:rPr>
          <w:rFonts w:cs="Arial"/>
        </w:rPr>
      </w:pPr>
      <w:r w:rsidRPr="00E953C8">
        <w:rPr>
          <w:rFonts w:cs="Arial"/>
        </w:rPr>
        <w:t xml:space="preserve">Bei allen nach Landesrecht als gefährlich eingestuften Abfällen, unabhängig von der Liegezeit auf der BE-Fläche, ist immer eine Oberflächenabdichtung aus mind. 0,5 mm starker reißfester HDPE-Folie und zusätzlich eine entspr. HDPE-Folie gem. nachfolgender Abbildung zur Untergrundabdichtung vorzusehen. </w:t>
      </w:r>
    </w:p>
    <w:p w14:paraId="4A62C7CA" w14:textId="3BAA4AB1" w:rsidR="00081700" w:rsidRPr="00081700" w:rsidRDefault="00081700" w:rsidP="007C1BB1">
      <w:pPr>
        <w:pStyle w:val="Listenabsatz"/>
        <w:spacing w:line="264" w:lineRule="auto"/>
        <w:ind w:left="360"/>
        <w:jc w:val="both"/>
        <w:rPr>
          <w:rFonts w:cs="Arial"/>
        </w:rPr>
      </w:pPr>
      <w:r w:rsidRPr="00E953C8">
        <w:rPr>
          <w:rFonts w:cs="Arial"/>
        </w:rPr>
        <w:t>Alternativ zu der beschriebenen Untergrundabdichtung mit HDPE-Folie ist die Nutzung eines mit Bitumen oder Beton befestigten / versiegelten Untergrundes einschließlich einer Entwässerung der Fläche möglich.</w:t>
      </w:r>
    </w:p>
    <w:p w14:paraId="1890141E" w14:textId="77777777" w:rsidR="00B76C48" w:rsidRPr="00B76C48" w:rsidRDefault="00B76C48">
      <w:pPr>
        <w:spacing w:line="264" w:lineRule="auto"/>
        <w:jc w:val="both"/>
        <w:rPr>
          <w:rFonts w:cs="Arial"/>
          <w:strike/>
        </w:rPr>
      </w:pPr>
    </w:p>
    <w:p w14:paraId="69748C81" w14:textId="77777777" w:rsidR="00F13381" w:rsidRPr="00AD20A2" w:rsidRDefault="00F13381">
      <w:pPr>
        <w:spacing w:after="0" w:line="264" w:lineRule="auto"/>
        <w:jc w:val="both"/>
        <w:rPr>
          <w:rFonts w:cs="Arial"/>
        </w:rPr>
      </w:pPr>
    </w:p>
    <w:p w14:paraId="373F2A19" w14:textId="77777777" w:rsidR="00F13381" w:rsidRDefault="00F13381">
      <w:pPr>
        <w:spacing w:after="0" w:line="264" w:lineRule="auto"/>
        <w:ind w:left="708"/>
        <w:jc w:val="both"/>
      </w:pPr>
    </w:p>
    <w:p w14:paraId="0D3ED6E1" w14:textId="77777777" w:rsidR="00F13381" w:rsidRDefault="00F13381">
      <w:pPr>
        <w:spacing w:after="0" w:line="264" w:lineRule="auto"/>
        <w:ind w:left="708"/>
        <w:jc w:val="both"/>
      </w:pPr>
      <w:r>
        <w:rPr>
          <w:rFonts w:cs="Arial"/>
          <w:noProof/>
          <w:color w:val="FF0000"/>
        </w:rPr>
        <w:drawing>
          <wp:inline distT="0" distB="0" distL="0" distR="0" wp14:anchorId="78A72CE0" wp14:editId="40719020">
            <wp:extent cx="5013735" cy="2453889"/>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40910" cy="2467189"/>
                    </a:xfrm>
                    <a:prstGeom prst="rect">
                      <a:avLst/>
                    </a:prstGeom>
                    <a:noFill/>
                  </pic:spPr>
                </pic:pic>
              </a:graphicData>
            </a:graphic>
          </wp:inline>
        </w:drawing>
      </w:r>
    </w:p>
    <w:p w14:paraId="3EC62864" w14:textId="77777777" w:rsidR="00F13381" w:rsidRDefault="00F13381">
      <w:pPr>
        <w:spacing w:after="0" w:line="264" w:lineRule="auto"/>
        <w:ind w:left="708"/>
        <w:jc w:val="both"/>
      </w:pPr>
    </w:p>
    <w:p w14:paraId="53085613" w14:textId="77777777" w:rsidR="00F13381" w:rsidRPr="001C75CF" w:rsidRDefault="00F13381">
      <w:pPr>
        <w:jc w:val="both"/>
        <w:rPr>
          <w:rFonts w:cs="Arial"/>
        </w:rPr>
      </w:pPr>
      <w:r w:rsidRPr="001C75CF">
        <w:rPr>
          <w:rFonts w:cs="Arial"/>
        </w:rPr>
        <w:t xml:space="preserve">Für alle Haufwerke hat der Auftragnehmer dem AG folgende Dokumente zu übergeben: </w:t>
      </w:r>
    </w:p>
    <w:p w14:paraId="01DAF744" w14:textId="77777777" w:rsidR="00F13381" w:rsidRPr="001C75CF" w:rsidRDefault="00F13381" w:rsidP="007D6960">
      <w:pPr>
        <w:numPr>
          <w:ilvl w:val="0"/>
          <w:numId w:val="23"/>
        </w:numPr>
        <w:spacing w:after="0"/>
        <w:contextualSpacing/>
        <w:jc w:val="both"/>
        <w:rPr>
          <w:rFonts w:eastAsia="Times New Roman" w:cs="Arial"/>
          <w:szCs w:val="20"/>
          <w:lang w:eastAsia="de-DE"/>
        </w:rPr>
      </w:pPr>
      <w:r w:rsidRPr="001C75CF">
        <w:rPr>
          <w:rFonts w:eastAsia="Times New Roman" w:cs="Arial"/>
          <w:szCs w:val="20"/>
          <w:lang w:eastAsia="de-DE"/>
        </w:rPr>
        <w:t xml:space="preserve">Aushubprotokoll mit Angaben zu Bezeichnung, Lage, Ortsbeschreibung (Damm, Strecke, Bauwerk usw.), Materialart sowie Art und geschätzter Anteil von Fremdstoffen (Schotter, Bauschutt, Wurzeln </w:t>
      </w:r>
      <w:r>
        <w:rPr>
          <w:rFonts w:eastAsia="Times New Roman" w:cs="Arial"/>
          <w:szCs w:val="20"/>
          <w:lang w:eastAsia="de-DE"/>
        </w:rPr>
        <w:t>etc.</w:t>
      </w:r>
      <w:r w:rsidRPr="001C75CF">
        <w:rPr>
          <w:rFonts w:eastAsia="Times New Roman" w:cs="Arial"/>
          <w:szCs w:val="20"/>
          <w:lang w:eastAsia="de-DE"/>
        </w:rPr>
        <w:t xml:space="preserve">), Auffälligkeiten (Färbung, Geruch usw.), </w:t>
      </w:r>
    </w:p>
    <w:p w14:paraId="484C8F72" w14:textId="77777777" w:rsidR="00F13381" w:rsidRPr="001C75CF" w:rsidRDefault="00F13381" w:rsidP="007D6960">
      <w:pPr>
        <w:numPr>
          <w:ilvl w:val="0"/>
          <w:numId w:val="23"/>
        </w:numPr>
        <w:spacing w:after="0"/>
        <w:contextualSpacing/>
        <w:jc w:val="both"/>
        <w:rPr>
          <w:rFonts w:eastAsia="Times New Roman" w:cs="Arial"/>
          <w:szCs w:val="20"/>
          <w:lang w:eastAsia="de-DE"/>
        </w:rPr>
      </w:pPr>
      <w:r w:rsidRPr="001C75CF">
        <w:rPr>
          <w:rFonts w:eastAsia="Times New Roman" w:cs="Arial"/>
          <w:szCs w:val="20"/>
          <w:lang w:eastAsia="de-DE"/>
        </w:rPr>
        <w:lastRenderedPageBreak/>
        <w:t>Fotodokumentation,</w:t>
      </w:r>
    </w:p>
    <w:p w14:paraId="3C27D48B" w14:textId="77777777" w:rsidR="00F13381" w:rsidRPr="001C75CF" w:rsidRDefault="00F13381" w:rsidP="007D6960">
      <w:pPr>
        <w:numPr>
          <w:ilvl w:val="0"/>
          <w:numId w:val="23"/>
        </w:numPr>
        <w:spacing w:after="0"/>
        <w:contextualSpacing/>
        <w:jc w:val="both"/>
        <w:rPr>
          <w:rFonts w:eastAsia="Times New Roman" w:cs="Arial"/>
          <w:szCs w:val="20"/>
          <w:lang w:eastAsia="de-DE"/>
        </w:rPr>
      </w:pPr>
      <w:r w:rsidRPr="001C75CF">
        <w:rPr>
          <w:rFonts w:eastAsia="Times New Roman" w:cs="Arial"/>
          <w:szCs w:val="20"/>
          <w:lang w:eastAsia="de-DE"/>
        </w:rPr>
        <w:t>Lageplan der Haufwerke mit Angabe der Bezeichnung, Materialart und Menge,</w:t>
      </w:r>
    </w:p>
    <w:p w14:paraId="5F11B7F4" w14:textId="77777777" w:rsidR="00F13381" w:rsidRDefault="00F13381" w:rsidP="007D6960">
      <w:pPr>
        <w:numPr>
          <w:ilvl w:val="0"/>
          <w:numId w:val="23"/>
        </w:numPr>
        <w:spacing w:after="0"/>
        <w:contextualSpacing/>
        <w:jc w:val="both"/>
        <w:rPr>
          <w:rFonts w:eastAsia="Times New Roman" w:cs="Arial"/>
          <w:szCs w:val="20"/>
          <w:lang w:eastAsia="de-DE"/>
        </w:rPr>
      </w:pPr>
      <w:r w:rsidRPr="001C75CF">
        <w:rPr>
          <w:rFonts w:eastAsia="Times New Roman" w:cs="Arial"/>
          <w:szCs w:val="20"/>
          <w:lang w:eastAsia="de-DE"/>
        </w:rPr>
        <w:t>Mengenermittlung (durch AN im Beisein der BÜW oder des Fachgutachters des ANs vorzunehmen)</w:t>
      </w:r>
      <w:r>
        <w:rPr>
          <w:rFonts w:eastAsia="Times New Roman" w:cs="Arial"/>
          <w:szCs w:val="20"/>
          <w:lang w:eastAsia="de-DE"/>
        </w:rPr>
        <w:t>.</w:t>
      </w:r>
    </w:p>
    <w:p w14:paraId="45CAF537" w14:textId="77777777" w:rsidR="00F13381" w:rsidRPr="00E84FD6" w:rsidRDefault="00F13381">
      <w:pPr>
        <w:spacing w:after="0"/>
        <w:ind w:left="720"/>
        <w:contextualSpacing/>
        <w:jc w:val="both"/>
        <w:rPr>
          <w:rFonts w:eastAsia="Times New Roman" w:cs="Arial"/>
          <w:szCs w:val="20"/>
          <w:lang w:eastAsia="de-DE"/>
        </w:rPr>
      </w:pPr>
    </w:p>
    <w:p w14:paraId="162E1633" w14:textId="77777777" w:rsidR="00F13381" w:rsidRPr="00C24855" w:rsidRDefault="00F13381">
      <w:pPr>
        <w:jc w:val="both"/>
        <w:rPr>
          <w:rFonts w:cs="Arial"/>
        </w:rPr>
      </w:pPr>
      <w:r w:rsidRPr="001C75CF">
        <w:rPr>
          <w:rFonts w:cs="Arial"/>
        </w:rPr>
        <w:t>Die zuvor beschriebenen Leistungen sind bei der Kalkulation zu berücksichtigen und werden nicht gesondert vergütet.</w:t>
      </w:r>
    </w:p>
    <w:p w14:paraId="0116667E" w14:textId="77777777" w:rsidR="00F13381" w:rsidRPr="00812DC7" w:rsidRDefault="00F13381">
      <w:pPr>
        <w:jc w:val="both"/>
      </w:pPr>
    </w:p>
    <w:p w14:paraId="53669995" w14:textId="4EA12A62" w:rsidR="00F13381" w:rsidRPr="001047BB" w:rsidRDefault="00F13381" w:rsidP="001047BB">
      <w:pPr>
        <w:pStyle w:val="berschrift3"/>
      </w:pPr>
      <w:bookmarkStart w:id="137" w:name="_Toc117520004"/>
      <w:bookmarkStart w:id="138" w:name="_Toc224651995"/>
      <w:r w:rsidRPr="001047BB">
        <w:t>0.2.15.2.9 Deklarationsanalytik</w:t>
      </w:r>
      <w:bookmarkEnd w:id="137"/>
      <w:bookmarkEnd w:id="138"/>
    </w:p>
    <w:sdt>
      <w:sdtPr>
        <w:alias w:val="Hinweistext - Bitte löschen!"/>
        <w:tag w:val="Hinweistext - Bitte löschen!"/>
        <w:id w:val="115960046"/>
      </w:sdtPr>
      <w:sdtEndPr>
        <w:rPr>
          <w:strike/>
        </w:rPr>
      </w:sdtEndPr>
      <w:sdtContent>
        <w:p w14:paraId="2970710A" w14:textId="77777777" w:rsidR="000C49B5" w:rsidRPr="00BA08DE" w:rsidRDefault="00F13381">
          <w:pPr>
            <w:pStyle w:val="Hinweistext"/>
          </w:pPr>
          <w:r w:rsidRPr="00911969">
            <w:t xml:space="preserve">Die GF-Leitung </w:t>
          </w:r>
          <w:r>
            <w:t xml:space="preserve">/ </w:t>
          </w:r>
          <w:r w:rsidRPr="00911969">
            <w:t>RB-Leitung bzw. Projektleitung entscheidet, ob die baubegleitende (Dekla</w:t>
          </w:r>
          <w:r w:rsidRPr="00BA08DE">
            <w:t>rations-) Analytik vom AG beigestellt oder Bestandteil der bauvertraglichen Leistung wird.</w:t>
          </w:r>
        </w:p>
        <w:p w14:paraId="1335A9B2" w14:textId="04697D9A" w:rsidR="00F13381" w:rsidRPr="00BA08DE" w:rsidRDefault="000C49B5" w:rsidP="00BA08DE">
          <w:pPr>
            <w:pStyle w:val="Hinweistext"/>
            <w:jc w:val="both"/>
          </w:pPr>
          <w:r w:rsidRPr="00BA08DE">
            <w:t>In jedem Fall muss die Ausschreibung der erforderlichen Deklarationsanalytik und der Entsorgungspositionen für mineralische Bau- und Abbruchabfälle auf der gleichen Grundlage, d.h. entweder der EBV oder der LAGA, erfolgen.</w:t>
          </w:r>
        </w:p>
      </w:sdtContent>
    </w:sdt>
    <w:p w14:paraId="0CBBCDE9" w14:textId="77777777" w:rsidR="00F13381" w:rsidRDefault="00E5760A">
      <w:pPr>
        <w:jc w:val="both"/>
        <w:rPr>
          <w:b/>
        </w:rPr>
      </w:pPr>
      <w:sdt>
        <w:sdtPr>
          <w:rPr>
            <w:b/>
          </w:rPr>
          <w:alias w:val="Hinweistext - Bitte löschen!"/>
          <w:tag w:val="Hinweistext - Bitte löschen!"/>
          <w:id w:val="-1426950269"/>
          <w:lock w:val="contentLocked"/>
        </w:sdtPr>
        <w:sdtEndPr/>
        <w:sdtContent>
          <w:r w:rsidR="00F13381" w:rsidRPr="0045631D">
            <w:rPr>
              <w:rStyle w:val="HinweistextZchn"/>
              <w:b/>
            </w:rPr>
            <w:t>Regelfall:</w:t>
          </w:r>
        </w:sdtContent>
      </w:sdt>
    </w:p>
    <w:p w14:paraId="1BD7189F" w14:textId="77777777" w:rsidR="00F13381" w:rsidRPr="000066B1" w:rsidRDefault="00F13381">
      <w:pPr>
        <w:jc w:val="both"/>
      </w:pPr>
      <w:r w:rsidRPr="000066B1">
        <w:t>Die Deklarationsanalytik wird durch den AG beigestellt. Der AN hat dazu die Durchführung jeder einzelnen baubegleitenden Analyse für alle im Bauvorhaben anfallenden Materialien einschließlich Altschotter jeweils 21 Kalendertage vorher über den AG zu veranlassen. Der AN hat dies in seinem Bauablauf zu berücksichtigen und einzukalkulieren.</w:t>
      </w:r>
    </w:p>
    <w:p w14:paraId="25D84F59" w14:textId="77777777" w:rsidR="00F13381" w:rsidRPr="000066B1" w:rsidRDefault="00F13381">
      <w:pPr>
        <w:jc w:val="both"/>
      </w:pPr>
      <w:r w:rsidRPr="000066B1">
        <w:t xml:space="preserve">Eine Beprobung mineralischer Stoffe im eingebauten Zustand (in situ) und ein direkter Aushub und eine Abfuhr ist nur nach schriftlicher Zustimmung des AG zulässig. Der Ausbau der Materialien hat unter kontinuierlicher Begleitung durch die Fachbauüberwachung Abfall und </w:t>
      </w:r>
      <w:r w:rsidRPr="00661C9E">
        <w:t>den Abfallverantwortlichen</w:t>
      </w:r>
      <w:r w:rsidRPr="00661C9E">
        <w:rPr>
          <w:color w:val="FF0000"/>
        </w:rPr>
        <w:t xml:space="preserve"> </w:t>
      </w:r>
      <w:r w:rsidRPr="00661C9E">
        <w:t>des AN zu erfolgen.</w:t>
      </w:r>
    </w:p>
    <w:sdt>
      <w:sdtPr>
        <w:alias w:val="Hinweistext - Bitte löschen!"/>
        <w:tag w:val="Hinweistext - Bitte löschen!"/>
        <w:id w:val="183107745"/>
        <w:lock w:val="contentLocked"/>
      </w:sdtPr>
      <w:sdtEndPr/>
      <w:sdtContent>
        <w:p w14:paraId="7668DD06" w14:textId="77777777" w:rsidR="00F13381" w:rsidRPr="000066B1" w:rsidRDefault="00F13381">
          <w:pPr>
            <w:pStyle w:val="Hinweistext"/>
          </w:pPr>
          <w:r w:rsidRPr="00B87F69">
            <w:rPr>
              <w:b/>
            </w:rPr>
            <w:t>Alternative:</w:t>
          </w:r>
        </w:p>
        <w:p w14:paraId="2FF42B43" w14:textId="77777777" w:rsidR="00F13381" w:rsidRDefault="00F13381">
          <w:pPr>
            <w:pStyle w:val="Hinweistext"/>
            <w:rPr>
              <w:i w:val="0"/>
              <w:color w:val="auto"/>
            </w:rPr>
          </w:pPr>
          <w:r w:rsidRPr="000066B1">
            <w:t>Bei Verwendung der Alternative ist der Regelfall vollständig zu löschen. Bei Verwendung des Regelfalls ist die Alternative zu löschen.</w:t>
          </w:r>
        </w:p>
      </w:sdtContent>
    </w:sdt>
    <w:p w14:paraId="452C7B63" w14:textId="1AC62C4C" w:rsidR="00F13381" w:rsidRPr="006B7912" w:rsidRDefault="00F13381">
      <w:pPr>
        <w:jc w:val="both"/>
        <w:rPr>
          <w:strike/>
        </w:rPr>
      </w:pPr>
      <w:r w:rsidRPr="000066B1">
        <w:t xml:space="preserve">Alle im Bauvorhaben anfallenden Materialien einschließlich Altschotter sind durch den AN zum </w:t>
      </w:r>
      <w:r w:rsidRPr="00661C9E">
        <w:t>Zweck der Deklaration kontinuierlich baubegleitend chemisch zu untersuchen. Dabei sind die aktuellen Vorschriften auf Bundesebene sow</w:t>
      </w:r>
      <w:r w:rsidRPr="00BA08DE">
        <w:t>ie im jeweiligen Bundesland</w:t>
      </w:r>
      <w:r w:rsidR="006B7912" w:rsidRPr="00BA08DE">
        <w:t>, die Herkunft des Materials und die Vorgaben des Bauvertrages zu berücksichtigen.</w:t>
      </w:r>
    </w:p>
    <w:p w14:paraId="56865AD5" w14:textId="77777777" w:rsidR="00F13381" w:rsidRPr="00BD6991" w:rsidRDefault="00F13381">
      <w:pPr>
        <w:jc w:val="both"/>
        <w:rPr>
          <w:color w:val="E36C0A" w:themeColor="accent6" w:themeShade="BF"/>
        </w:rPr>
      </w:pPr>
      <w:r w:rsidRPr="00BD6991">
        <w:rPr>
          <w:color w:val="E36C0A" w:themeColor="accent6" w:themeShade="BF"/>
        </w:rPr>
        <w:t>Im Bundesland……. sind für die Deklarationsanalytik und Einstufung von Abfällen zur Entsorgung folgende Bewertungsgrundlagen heranzuziehen:</w:t>
      </w:r>
    </w:p>
    <w:p w14:paraId="7B577D5C" w14:textId="77777777" w:rsidR="00F13381" w:rsidRPr="007C6471" w:rsidRDefault="00F13381" w:rsidP="007D6960">
      <w:pPr>
        <w:numPr>
          <w:ilvl w:val="0"/>
          <w:numId w:val="24"/>
        </w:numPr>
        <w:spacing w:after="0"/>
        <w:ind w:left="714" w:hanging="357"/>
        <w:jc w:val="both"/>
        <w:rPr>
          <w:iCs/>
          <w:color w:val="E36C0A" w:themeColor="accent6" w:themeShade="BF"/>
        </w:rPr>
      </w:pPr>
      <w:r w:rsidRPr="007C6471">
        <w:rPr>
          <w:iCs/>
          <w:color w:val="E36C0A" w:themeColor="accent6" w:themeShade="BF"/>
        </w:rPr>
        <w:t>a</w:t>
      </w:r>
    </w:p>
    <w:p w14:paraId="66712669" w14:textId="77777777" w:rsidR="00F13381" w:rsidRPr="007C6471" w:rsidRDefault="00F13381" w:rsidP="007D6960">
      <w:pPr>
        <w:numPr>
          <w:ilvl w:val="0"/>
          <w:numId w:val="24"/>
        </w:numPr>
        <w:spacing w:after="0"/>
        <w:ind w:left="714" w:hanging="357"/>
        <w:jc w:val="both"/>
        <w:rPr>
          <w:iCs/>
          <w:color w:val="E36C0A" w:themeColor="accent6" w:themeShade="BF"/>
        </w:rPr>
      </w:pPr>
      <w:r w:rsidRPr="007C6471">
        <w:rPr>
          <w:iCs/>
          <w:color w:val="E36C0A" w:themeColor="accent6" w:themeShade="BF"/>
        </w:rPr>
        <w:t>b</w:t>
      </w:r>
    </w:p>
    <w:p w14:paraId="1DDB6AE1" w14:textId="77777777" w:rsidR="00F13381" w:rsidRPr="007C6471" w:rsidRDefault="00F13381" w:rsidP="007D6960">
      <w:pPr>
        <w:numPr>
          <w:ilvl w:val="0"/>
          <w:numId w:val="24"/>
        </w:numPr>
        <w:spacing w:after="0"/>
        <w:ind w:left="714" w:hanging="357"/>
        <w:jc w:val="both"/>
        <w:rPr>
          <w:iCs/>
          <w:color w:val="E36C0A" w:themeColor="accent6" w:themeShade="BF"/>
        </w:rPr>
      </w:pPr>
      <w:r w:rsidRPr="007C6471">
        <w:rPr>
          <w:iCs/>
          <w:color w:val="E36C0A" w:themeColor="accent6" w:themeShade="BF"/>
        </w:rPr>
        <w:t>c</w:t>
      </w:r>
    </w:p>
    <w:p w14:paraId="05A00053" w14:textId="77777777" w:rsidR="00F13381" w:rsidRDefault="00F13381">
      <w:pPr>
        <w:jc w:val="both"/>
      </w:pPr>
    </w:p>
    <w:p w14:paraId="663927AC" w14:textId="77777777" w:rsidR="00F13381" w:rsidRDefault="00F13381">
      <w:pPr>
        <w:jc w:val="both"/>
      </w:pPr>
      <w:r w:rsidRPr="000066B1">
        <w:t>Für Probenahme, Analytik und gutachterlichen Bericht hat der AN ein für diese Tätigkeiten nach DIN EN ISO / IEC 17025 akkreditiertes Institut zu binden, dass durch eine zugelassene Akkreditierungsstelle zertifiziert wurde.</w:t>
      </w:r>
    </w:p>
    <w:p w14:paraId="39B3E22D" w14:textId="77777777" w:rsidR="00F13381" w:rsidRPr="007D3D75" w:rsidRDefault="00F13381">
      <w:pPr>
        <w:jc w:val="both"/>
      </w:pPr>
      <w:r w:rsidRPr="00863DDC">
        <w:t>Die Probenahme hat gemeinsam vom AN und der Fachbauüberwachung Abfall zu erfolgen. Der AN gibt die jeweiligen Termine für die Probenahmen mit mind. 5 Arbeitstagen Vorlaufzeit beim AG und der Fachbauüberwachung Abfall bekannt.</w:t>
      </w:r>
    </w:p>
    <w:p w14:paraId="24019FE1" w14:textId="77777777" w:rsidR="00BA08DE" w:rsidRDefault="00BA08DE">
      <w:pPr>
        <w:jc w:val="both"/>
      </w:pPr>
    </w:p>
    <w:p w14:paraId="7C7ECBF8" w14:textId="77777777" w:rsidR="00BA08DE" w:rsidRDefault="00BA08DE">
      <w:pPr>
        <w:jc w:val="both"/>
      </w:pPr>
    </w:p>
    <w:p w14:paraId="44F8B961" w14:textId="6D5F4FA1" w:rsidR="00F13381" w:rsidRPr="00BA08DE" w:rsidRDefault="00F13381">
      <w:pPr>
        <w:jc w:val="both"/>
      </w:pPr>
      <w:r w:rsidRPr="000066B1">
        <w:lastRenderedPageBreak/>
        <w:t xml:space="preserve">Dem AG ist zu jeder Analyse </w:t>
      </w:r>
      <w:r w:rsidRPr="00661C9E">
        <w:t>unaufgefordert ein gutachterlicher Untersu</w:t>
      </w:r>
      <w:r w:rsidRPr="000066B1">
        <w:t>chungsbericht mit fol</w:t>
      </w:r>
      <w:r w:rsidRPr="00BA08DE">
        <w:t>genden Bestandteilen zu übergeben:</w:t>
      </w:r>
    </w:p>
    <w:p w14:paraId="69D880BA" w14:textId="43ED7829" w:rsidR="00D31A37" w:rsidRPr="00BA08DE" w:rsidRDefault="00D31A37" w:rsidP="00D31A37">
      <w:pPr>
        <w:numPr>
          <w:ilvl w:val="0"/>
          <w:numId w:val="32"/>
        </w:numPr>
        <w:spacing w:after="0"/>
        <w:contextualSpacing/>
        <w:jc w:val="both"/>
        <w:rPr>
          <w:rFonts w:eastAsia="Times New Roman" w:cs="Arial"/>
          <w:szCs w:val="20"/>
          <w:lang w:eastAsia="de-DE"/>
        </w:rPr>
      </w:pPr>
      <w:r w:rsidRPr="00BA08DE">
        <w:rPr>
          <w:rFonts w:eastAsia="Times New Roman" w:cs="Arial"/>
          <w:szCs w:val="20"/>
          <w:lang w:eastAsia="de-DE"/>
        </w:rPr>
        <w:t xml:space="preserve">abfalltechnische Bewertung (z.B. Materialklasse) </w:t>
      </w:r>
      <w:r w:rsidRPr="00BA08DE">
        <w:rPr>
          <w:rFonts w:eastAsia="Times New Roman" w:cs="Arial"/>
          <w:i/>
          <w:iCs/>
          <w:szCs w:val="20"/>
          <w:lang w:eastAsia="de-DE"/>
        </w:rPr>
        <w:t>und</w:t>
      </w:r>
      <w:r w:rsidRPr="00BA08DE">
        <w:rPr>
          <w:rFonts w:eastAsia="Times New Roman" w:cs="Arial"/>
          <w:szCs w:val="20"/>
          <w:lang w:eastAsia="de-DE"/>
        </w:rPr>
        <w:t xml:space="preserve"> abfallrechtliche Einstufung (z.B. Abfallschlüssel) der Einzelwerte sowie der jeweiligen Gesamtprobe</w:t>
      </w:r>
    </w:p>
    <w:p w14:paraId="4611434D" w14:textId="77777777" w:rsidR="002E18D5" w:rsidRPr="00BA08DE" w:rsidRDefault="002E18D5" w:rsidP="002E18D5">
      <w:pPr>
        <w:numPr>
          <w:ilvl w:val="0"/>
          <w:numId w:val="32"/>
        </w:numPr>
        <w:spacing w:after="0"/>
        <w:contextualSpacing/>
        <w:jc w:val="both"/>
        <w:rPr>
          <w:rFonts w:eastAsia="Times New Roman" w:cs="Arial"/>
          <w:szCs w:val="20"/>
          <w:lang w:eastAsia="de-DE"/>
        </w:rPr>
      </w:pPr>
      <w:r w:rsidRPr="00BA08DE">
        <w:rPr>
          <w:rFonts w:eastAsia="Times New Roman" w:cs="Arial"/>
          <w:szCs w:val="20"/>
          <w:lang w:eastAsia="de-DE"/>
        </w:rPr>
        <w:t xml:space="preserve">aussagefähiges </w:t>
      </w:r>
      <w:proofErr w:type="spellStart"/>
      <w:r w:rsidRPr="00BA08DE">
        <w:rPr>
          <w:rFonts w:eastAsia="Times New Roman" w:cs="Arial"/>
          <w:szCs w:val="20"/>
          <w:lang w:eastAsia="de-DE"/>
        </w:rPr>
        <w:t>Probenahmeprotokoll</w:t>
      </w:r>
      <w:proofErr w:type="spellEnd"/>
      <w:r w:rsidRPr="00BA08DE">
        <w:rPr>
          <w:rFonts w:eastAsia="Times New Roman" w:cs="Arial"/>
          <w:szCs w:val="20"/>
          <w:lang w:eastAsia="de-DE"/>
        </w:rPr>
        <w:t xml:space="preserve"> mit Angaben zur Lage, Bezeichnung und geschätzten Volumens des jeweils beprobten Haufwerks</w:t>
      </w:r>
    </w:p>
    <w:p w14:paraId="5A59E774" w14:textId="77777777" w:rsidR="002E18D5" w:rsidRPr="00BA08DE" w:rsidRDefault="002E18D5" w:rsidP="002E18D5">
      <w:pPr>
        <w:ind w:left="720"/>
        <w:jc w:val="both"/>
      </w:pPr>
    </w:p>
    <w:p w14:paraId="546C4A01" w14:textId="77777777" w:rsidR="00F13381" w:rsidRPr="00BA08DE" w:rsidRDefault="00F13381">
      <w:pPr>
        <w:jc w:val="both"/>
      </w:pPr>
      <w:r w:rsidRPr="00BA08DE">
        <w:t>Der AG behält sich vor, bei fehlender Akkreditierung eine Analytik durch ein akkreditiertes Labor abzufordern bzw. parallel ein weiteres Labor mit Kontrollanalysen zu beauftragen.</w:t>
      </w:r>
    </w:p>
    <w:p w14:paraId="3FAA8CF3" w14:textId="7BB48B87" w:rsidR="00296C3A" w:rsidRDefault="00296C3A">
      <w:pPr>
        <w:jc w:val="both"/>
      </w:pPr>
      <w:r w:rsidRPr="00BA08DE">
        <w:t>Eine Beprobung mineralischer Stoffe im eingebauten Zustand (in situ) und ein direkter Aushub und eine Abfuhr ist nur nach schriftlicher Zustimmung des AG zulässig. Der AN hat zuvor ein geeignetes in situ-</w:t>
      </w:r>
      <w:proofErr w:type="spellStart"/>
      <w:r w:rsidRPr="00BA08DE">
        <w:t>Beprobungskonzept</w:t>
      </w:r>
      <w:proofErr w:type="spellEnd"/>
      <w:r w:rsidRPr="00BA08DE">
        <w:t xml:space="preserve"> zur Prüfung und Freigabe durch den AG mindestens 4 Wochen vor dem avisierten </w:t>
      </w:r>
      <w:proofErr w:type="spellStart"/>
      <w:r w:rsidRPr="00BA08DE">
        <w:t>Probenahmetermin</w:t>
      </w:r>
      <w:proofErr w:type="spellEnd"/>
      <w:r w:rsidRPr="00BA08DE">
        <w:t xml:space="preserve"> vorzulegen. Darin ist die Notwendigkeit der in situ-Beprobung zu begründen und es sind die virtuellen Haufwerke zu beschreiben (Herkunft, Art und Anzahl der Einzelentnahmen und Mischproben) und in geeigneter Form zu visualisieren. Die Beprobung und der Ausbau der Materialien hat gemäß des freigegebenen </w:t>
      </w:r>
      <w:proofErr w:type="spellStart"/>
      <w:r w:rsidRPr="00BA08DE">
        <w:t>Beprobungskonzeptes</w:t>
      </w:r>
      <w:proofErr w:type="spellEnd"/>
      <w:r w:rsidRPr="00BA08DE">
        <w:t xml:space="preserve"> unter kontinuierlicher Begleitung durch die Fachbauüberwachung Abfall und den Abfallbeauftragten des AN zu erfolgen.</w:t>
      </w:r>
    </w:p>
    <w:p w14:paraId="595FDB4F" w14:textId="6D285750" w:rsidR="00F13381" w:rsidRDefault="00F13381">
      <w:pPr>
        <w:jc w:val="both"/>
      </w:pPr>
      <w:r>
        <w:t xml:space="preserve"> </w:t>
      </w:r>
      <w:sdt>
        <w:sdtPr>
          <w:alias w:val="Hinweistext - Bitte löschen!"/>
          <w:tag w:val="Hinweistext - Bitte löschen!"/>
          <w:id w:val="-311555271"/>
          <w:lock w:val="contentLocked"/>
          <w:placeholder>
            <w:docPart w:val="7FC9F3A7471C44698C82B0F6E9F67EF8"/>
          </w:placeholder>
        </w:sdtPr>
        <w:sdtEndPr/>
        <w:sdtContent>
          <w:r w:rsidRPr="00B87F69">
            <w:rPr>
              <w:rStyle w:val="HinweistextZchn"/>
            </w:rPr>
            <w:t>Ende der Alternative</w:t>
          </w:r>
        </w:sdtContent>
      </w:sdt>
    </w:p>
    <w:p w14:paraId="706F7915" w14:textId="645720C6" w:rsidR="003913FF" w:rsidRPr="000066B1" w:rsidRDefault="003913FF">
      <w:pPr>
        <w:jc w:val="both"/>
      </w:pPr>
      <w:r w:rsidRPr="00BA08DE">
        <w:t>Für die chemische Untersuchung von Altschotter bzw. seiner Kornfraktionen ist zusätzlich die Altschotterrichtlinie RIL 880.4010 „Bautechnik; Verwertung von Altschotter“ zu berücksichtigen (z.B. Siebschnitt bei 31,5 mm, keine Hochrechnung der Ergebnisse der Feinfraktion auf die Gesamtfraktion). Der Untersuchungsumfang und die Bewertungsgrundlagen für Altschotter sind mit dem AG abzustimmen.</w:t>
      </w:r>
      <w:r w:rsidRPr="00470986">
        <w:t xml:space="preserve"> </w:t>
      </w:r>
    </w:p>
    <w:sdt>
      <w:sdtPr>
        <w:alias w:val="Hinweistext - Bitte löschen!"/>
        <w:tag w:val="Hinweistext - Bitte löschen!"/>
        <w:id w:val="-1074119204"/>
        <w:lock w:val="contentLocked"/>
      </w:sdtPr>
      <w:sdtEndPr/>
      <w:sdtContent>
        <w:p w14:paraId="739B7DC2" w14:textId="77777777" w:rsidR="00F13381" w:rsidRPr="000066B1" w:rsidRDefault="00F13381">
          <w:pPr>
            <w:jc w:val="both"/>
          </w:pPr>
          <w:r w:rsidRPr="00B87F69">
            <w:rPr>
              <w:rStyle w:val="HinweistextZchn"/>
            </w:rPr>
            <w:t>Die chemische Untersuchung von Altschotter und seinen Kornfraktionen dient im Falle der Aufbereitung zugleich als Eingangskontrolle der mobilen bzw. stationären Aufbereitungsanlage.</w:t>
          </w:r>
        </w:p>
      </w:sdtContent>
    </w:sdt>
    <w:p w14:paraId="2F3473F6" w14:textId="77777777" w:rsidR="00F13381" w:rsidRDefault="00F13381">
      <w:pPr>
        <w:jc w:val="both"/>
      </w:pPr>
      <w:bookmarkStart w:id="139" w:name="_Hlk5952932"/>
    </w:p>
    <w:p w14:paraId="0A518135" w14:textId="36D26738" w:rsidR="00F13381" w:rsidRPr="001047BB" w:rsidRDefault="001047BB" w:rsidP="001047BB">
      <w:pPr>
        <w:pStyle w:val="berschrift3"/>
      </w:pPr>
      <w:bookmarkStart w:id="140" w:name="_Toc117520005"/>
      <w:bookmarkStart w:id="141" w:name="_Toc224651996"/>
      <w:r w:rsidRPr="001047BB">
        <w:t xml:space="preserve">0.2.15.2.10 </w:t>
      </w:r>
      <w:r w:rsidR="00F13381" w:rsidRPr="001047BB">
        <w:t>Elektronische Nachweisführung über die Entsorgung von Abfällen</w:t>
      </w:r>
      <w:bookmarkEnd w:id="140"/>
      <w:bookmarkEnd w:id="141"/>
    </w:p>
    <w:p w14:paraId="220D5EFE" w14:textId="77777777" w:rsidR="005C6150" w:rsidRPr="00BA08DE" w:rsidRDefault="005C6150" w:rsidP="005C6150">
      <w:pPr>
        <w:jc w:val="both"/>
      </w:pPr>
      <w:bookmarkStart w:id="142" w:name="_Toc409006776"/>
      <w:bookmarkEnd w:id="139"/>
      <w:r w:rsidRPr="00BA08DE">
        <w:t xml:space="preserve">Das Nachweisverfahren besteht grundsätzlich aus der Vorabkontrolle der Zulässigkeit des Entsorgungsweges (z.B. Anlagengenehmigung, </w:t>
      </w:r>
      <w:proofErr w:type="spellStart"/>
      <w:r w:rsidRPr="00BA08DE">
        <w:t>Efb</w:t>
      </w:r>
      <w:proofErr w:type="spellEnd"/>
      <w:r w:rsidRPr="00BA08DE">
        <w:t xml:space="preserve">-Zertifikat, etc.) und der </w:t>
      </w:r>
      <w:proofErr w:type="spellStart"/>
      <w:r w:rsidRPr="00BA08DE">
        <w:t>Verbleibskontrolle</w:t>
      </w:r>
      <w:proofErr w:type="spellEnd"/>
      <w:r w:rsidRPr="00BA08DE">
        <w:t xml:space="preserve"> über die ordnungsgemäß durchgeführte Entsorgung (Transportpapiere als </w:t>
      </w:r>
      <w:proofErr w:type="spellStart"/>
      <w:r w:rsidRPr="00BA08DE">
        <w:t>Verbleibsnachweise</w:t>
      </w:r>
      <w:proofErr w:type="spellEnd"/>
      <w:r w:rsidRPr="00BA08DE">
        <w:t xml:space="preserve">). </w:t>
      </w:r>
    </w:p>
    <w:p w14:paraId="7601EFD1" w14:textId="77777777" w:rsidR="005C6150" w:rsidRPr="00BA08DE" w:rsidRDefault="005C6150" w:rsidP="005C6150">
      <w:pPr>
        <w:jc w:val="both"/>
        <w:rPr>
          <w:rFonts w:cs="Arial"/>
        </w:rPr>
      </w:pPr>
      <w:r w:rsidRPr="00BA08DE">
        <w:t>Für</w:t>
      </w:r>
      <w:r w:rsidRPr="00BA08DE">
        <w:rPr>
          <w:rFonts w:cs="Arial"/>
        </w:rPr>
        <w:t xml:space="preserve"> alle im Bauvorhaben anfallenden gefährlichen und nicht gefährlichen Bau- und Abbruchabfälle ist eine Nachweisführung über die Entsorgung im elektronischen Abfallnachweisverfahren (</w:t>
      </w:r>
      <w:proofErr w:type="spellStart"/>
      <w:r w:rsidRPr="00BA08DE">
        <w:rPr>
          <w:rFonts w:cs="Arial"/>
        </w:rPr>
        <w:t>eANV</w:t>
      </w:r>
      <w:proofErr w:type="spellEnd"/>
      <w:r w:rsidRPr="00BA08DE">
        <w:rPr>
          <w:rFonts w:cs="Arial"/>
        </w:rPr>
        <w:t>) zu gewährleisten.</w:t>
      </w:r>
    </w:p>
    <w:p w14:paraId="435A11F2" w14:textId="77777777" w:rsidR="005C6150" w:rsidRPr="00BA08DE" w:rsidRDefault="005C6150" w:rsidP="005C6150">
      <w:pPr>
        <w:jc w:val="both"/>
      </w:pPr>
      <w:r w:rsidRPr="00BA08DE">
        <w:t xml:space="preserve">Der AN, dessen Abfallverantwortlicher und die von ihm beauftragten Nachunternehmer sowie Abfallbeförderer und Entsorger haben aktiv an der Vorbereitung und Durchführung des Nachweisverfahrens im </w:t>
      </w:r>
      <w:proofErr w:type="spellStart"/>
      <w:r w:rsidRPr="00BA08DE">
        <w:t>eANV</w:t>
      </w:r>
      <w:proofErr w:type="spellEnd"/>
      <w:r w:rsidRPr="00BA08DE">
        <w:t xml:space="preserve"> mitzuwirken. </w:t>
      </w:r>
    </w:p>
    <w:p w14:paraId="716F55D7" w14:textId="77777777" w:rsidR="005C6150" w:rsidRPr="00BA08DE" w:rsidRDefault="005C6150" w:rsidP="005C6150">
      <w:pPr>
        <w:spacing w:after="0"/>
        <w:jc w:val="both"/>
        <w:rPr>
          <w:rFonts w:eastAsia="Times New Roman" w:cs="Times New Roman"/>
          <w:lang w:eastAsia="de-DE"/>
        </w:rPr>
      </w:pPr>
      <w:r w:rsidRPr="00BA08DE">
        <w:rPr>
          <w:rFonts w:cs="Arial"/>
        </w:rPr>
        <w:t xml:space="preserve">Die projektspezifische Ausgestaltung und das Zusammenwirken zwischen AN und AG sind im Entsorgungskonzept des AN auf der Basis der </w:t>
      </w:r>
      <w:r w:rsidRPr="00BA08DE">
        <w:rPr>
          <w:rFonts w:eastAsia="Times New Roman" w:cs="Times New Roman"/>
          <w:color w:val="E36C0A" w:themeColor="accent6" w:themeShade="BF"/>
          <w:lang w:eastAsia="de-DE"/>
        </w:rPr>
        <w:t xml:space="preserve">M.01.02.15.03 </w:t>
      </w:r>
      <w:r w:rsidRPr="00BA08DE">
        <w:rPr>
          <w:color w:val="E36C0A" w:themeColor="accent6" w:themeShade="BF"/>
        </w:rPr>
        <w:t xml:space="preserve">Anlagen </w:t>
      </w:r>
      <w:r w:rsidRPr="00BA08DE">
        <w:rPr>
          <w:color w:val="E36C0A"/>
        </w:rPr>
        <w:t>7 „Aufgabenverteilung Abfallmanagement“ und 12a „Leitfaden zur Realisierung des elektronischen Nachweisverfahrens (</w:t>
      </w:r>
      <w:proofErr w:type="spellStart"/>
      <w:r w:rsidRPr="00BA08DE">
        <w:rPr>
          <w:color w:val="E36C0A"/>
        </w:rPr>
        <w:t>eANV</w:t>
      </w:r>
      <w:proofErr w:type="spellEnd"/>
      <w:r w:rsidRPr="00BA08DE">
        <w:rPr>
          <w:color w:val="E36C0A"/>
        </w:rPr>
        <w:t>) für nicht gefährliche Abfälle im ZEDAL“</w:t>
      </w:r>
      <w:r w:rsidRPr="00BA08DE">
        <w:rPr>
          <w:rFonts w:cs="Arial"/>
        </w:rPr>
        <w:t xml:space="preserve"> zu beschreiben </w:t>
      </w:r>
      <w:r w:rsidRPr="00BA08DE">
        <w:t>und vom AG zu bestätigen.</w:t>
      </w:r>
    </w:p>
    <w:p w14:paraId="7066C1CD" w14:textId="687210FF" w:rsidR="00F13381" w:rsidRPr="00833AA1" w:rsidRDefault="005C6150">
      <w:pPr>
        <w:jc w:val="both"/>
      </w:pPr>
      <w:r w:rsidRPr="00BA08DE">
        <w:t>Der AN hat innerhalb von 14 Werktagen nach Vorliegen der Genehmigung des Entsorgungsweges (Entsorgungsnachweis EN/VN) mit der Entsorgung der bereitgestellten Abfälle zu beginnen.</w:t>
      </w:r>
    </w:p>
    <w:p w14:paraId="3125BF0C" w14:textId="42EFE7E9" w:rsidR="00F13381" w:rsidRPr="00A75885" w:rsidRDefault="00C93267" w:rsidP="00F96129">
      <w:pPr>
        <w:pStyle w:val="berschrift3"/>
      </w:pPr>
      <w:bookmarkStart w:id="143" w:name="_Toc117520006"/>
      <w:bookmarkStart w:id="144" w:name="_Toc224651997"/>
      <w:bookmarkEnd w:id="142"/>
      <w:r w:rsidRPr="00A75885">
        <w:lastRenderedPageBreak/>
        <w:t>0.2.15.2.10.1</w:t>
      </w:r>
      <w:r w:rsidR="00A75885">
        <w:t xml:space="preserve"> </w:t>
      </w:r>
      <w:r w:rsidR="00F13381" w:rsidRPr="00A75885">
        <w:t>Technische Voraussetzungen für das elektronische Abfall-Nachweis-Verfahren</w:t>
      </w:r>
      <w:bookmarkEnd w:id="143"/>
      <w:bookmarkEnd w:id="144"/>
    </w:p>
    <w:p w14:paraId="101F06A7" w14:textId="77777777" w:rsidR="00F13381" w:rsidRDefault="00F13381">
      <w:pPr>
        <w:spacing w:line="264" w:lineRule="auto"/>
        <w:jc w:val="both"/>
      </w:pPr>
      <w:r w:rsidRPr="00F26AE1">
        <w:t xml:space="preserve">Vom Auftragnehmer sind folgende </w:t>
      </w:r>
      <w:proofErr w:type="spellStart"/>
      <w:r w:rsidRPr="00F26AE1">
        <w:t>eANV</w:t>
      </w:r>
      <w:proofErr w:type="spellEnd"/>
      <w:r w:rsidRPr="00F26AE1">
        <w:t xml:space="preserve"> - Zugänge und anwendungsbereite Geräteausstattungen für den Abfallbeauftragten / Bevollmächtigten des AN und die Beförderer auf der Baustelle zur Verfügung zu stellen. Die Ausstattung und die Zugänge sind im Entsorgungskonzept des AN zu dokumentieren:</w:t>
      </w:r>
    </w:p>
    <w:p w14:paraId="114EFF99" w14:textId="77777777" w:rsidR="00F13381" w:rsidRPr="00F26AE1" w:rsidRDefault="00F13381" w:rsidP="007D6960">
      <w:pPr>
        <w:pStyle w:val="Listenabsatz"/>
        <w:numPr>
          <w:ilvl w:val="0"/>
          <w:numId w:val="30"/>
        </w:numPr>
        <w:spacing w:line="264" w:lineRule="auto"/>
        <w:jc w:val="both"/>
      </w:pPr>
      <w:r w:rsidRPr="00F26AE1">
        <w:t>Gebräuchliche Computerhardware inkl. DSL-Verbindung (Internet) oder gleichwertig</w:t>
      </w:r>
    </w:p>
    <w:p w14:paraId="1EB05CA3" w14:textId="77777777" w:rsidR="00F13381" w:rsidRPr="00F26AE1" w:rsidRDefault="00F13381" w:rsidP="007D6960">
      <w:pPr>
        <w:pStyle w:val="Listenabsatz"/>
        <w:numPr>
          <w:ilvl w:val="0"/>
          <w:numId w:val="30"/>
        </w:numPr>
        <w:spacing w:line="264" w:lineRule="auto"/>
        <w:jc w:val="both"/>
      </w:pPr>
      <w:r w:rsidRPr="00F26AE1">
        <w:t xml:space="preserve">Abfallerfassungssoftware inklusive eigenständigem Zugang, kompatibel zur Zentralen Koordinierungsstelle der Länder (ZKS) </w:t>
      </w:r>
    </w:p>
    <w:p w14:paraId="6EDE9AB3" w14:textId="77777777" w:rsidR="00F13381" w:rsidRPr="003F4D0C" w:rsidRDefault="00E5760A">
      <w:pPr>
        <w:spacing w:after="0" w:line="276" w:lineRule="auto"/>
        <w:ind w:left="714"/>
        <w:contextualSpacing/>
        <w:jc w:val="both"/>
        <w:rPr>
          <w:rFonts w:asciiTheme="minorHAnsi" w:hAnsiTheme="minorHAnsi"/>
          <w:color w:val="E36C0A" w:themeColor="accent6" w:themeShade="BF"/>
        </w:rPr>
      </w:pPr>
      <w:sdt>
        <w:sdtPr>
          <w:rPr>
            <w:rFonts w:asciiTheme="minorHAnsi" w:hAnsiTheme="minorHAnsi"/>
          </w:rPr>
          <w:alias w:val="Hinweistext - Bitte löschen!"/>
          <w:tag w:val="Hinweistext - Bitte löschen!"/>
          <w:id w:val="1905410837"/>
          <w:lock w:val="contentLocked"/>
          <w:placeholder>
            <w:docPart w:val="E1E9D9D13685460892BD5D8708B692F9"/>
          </w:placeholder>
        </w:sdtPr>
        <w:sdtEndPr/>
        <w:sdtContent>
          <w:r w:rsidR="00F13381" w:rsidRPr="00B87F69">
            <w:rPr>
              <w:rStyle w:val="HinweistextZchn"/>
            </w:rPr>
            <w:t>optional:</w:t>
          </w:r>
        </w:sdtContent>
      </w:sdt>
      <w:r w:rsidR="00F13381" w:rsidRPr="00E54AB9">
        <w:rPr>
          <w:color w:val="E36C0A" w:themeColor="accent6" w:themeShade="BF"/>
        </w:rPr>
        <w:t>Kartenlesegeräte incl. Treibersoftware mit Zulassung der Bundesnetzagentur zur qualifizierten Signatur abfallrechtlicher Dokumente durch BÜW und Beförderer (Signaturarbeitsplatz)</w:t>
      </w:r>
      <w:r w:rsidR="00F13381" w:rsidRPr="003F4D0C">
        <w:rPr>
          <w:rFonts w:asciiTheme="minorHAnsi" w:hAnsiTheme="minorHAnsi"/>
        </w:rPr>
        <w:t xml:space="preserve"> </w:t>
      </w:r>
    </w:p>
    <w:p w14:paraId="6CE1BBC9" w14:textId="77777777" w:rsidR="00F13381" w:rsidRDefault="00F13381">
      <w:pPr>
        <w:spacing w:line="264" w:lineRule="auto"/>
        <w:jc w:val="both"/>
        <w:rPr>
          <w:rFonts w:cs="Arial"/>
        </w:rPr>
      </w:pPr>
    </w:p>
    <w:p w14:paraId="2AEE0A7A" w14:textId="77777777" w:rsidR="00F13381" w:rsidRPr="003F4D0C" w:rsidRDefault="00F13381">
      <w:pPr>
        <w:spacing w:line="264" w:lineRule="auto"/>
        <w:jc w:val="both"/>
        <w:rPr>
          <w:rFonts w:cs="Arial"/>
        </w:rPr>
      </w:pPr>
      <w:r w:rsidRPr="00661C9E">
        <w:rPr>
          <w:rFonts w:cs="Arial"/>
        </w:rPr>
        <w:t xml:space="preserve">Sofern die vom AN beauftragten Beförderer und / oder Entsorger (NAN) nicht am elektronischen Nachweisverfahren über nicht gefährliche Abfälle mitwirken, hat sich der AN entweder als „Sonstiger Beteiligter“ oder als Bevollmächtigter einen eigenen Zugang zu einem geeigneten </w:t>
      </w:r>
      <w:proofErr w:type="spellStart"/>
      <w:r w:rsidRPr="00661C9E">
        <w:rPr>
          <w:rFonts w:cs="Arial"/>
        </w:rPr>
        <w:t>eANV</w:t>
      </w:r>
      <w:proofErr w:type="spellEnd"/>
      <w:r w:rsidRPr="00661C9E">
        <w:rPr>
          <w:rFonts w:cs="Arial"/>
        </w:rPr>
        <w:t>-System (Provider) inkl. ZKS-Postfach zu</w:t>
      </w:r>
      <w:r w:rsidRPr="003F4D0C">
        <w:rPr>
          <w:rFonts w:cs="Arial"/>
        </w:rPr>
        <w:t xml:space="preserve"> schaffen und zusätzlich folgendes zu gewährleisten:</w:t>
      </w:r>
    </w:p>
    <w:p w14:paraId="0914B8EC" w14:textId="77777777" w:rsidR="00F13381" w:rsidRPr="00361E54" w:rsidRDefault="00F13381" w:rsidP="007D6960">
      <w:pPr>
        <w:numPr>
          <w:ilvl w:val="0"/>
          <w:numId w:val="5"/>
        </w:numPr>
        <w:spacing w:before="100" w:beforeAutospacing="1" w:after="100" w:afterAutospacing="1" w:line="264" w:lineRule="auto"/>
        <w:ind w:left="714" w:hanging="357"/>
        <w:contextualSpacing/>
        <w:jc w:val="both"/>
      </w:pPr>
      <w:r w:rsidRPr="00361E54">
        <w:t>Ausstattung und Schulung der örtlichen Mitarbeiter des AN mit persönlichen Signaturkarten nach digitalem Signaturgesetz</w:t>
      </w:r>
    </w:p>
    <w:p w14:paraId="7B06FDF6" w14:textId="77777777" w:rsidR="00F13381" w:rsidRPr="00361E54" w:rsidRDefault="00F13381" w:rsidP="007D6960">
      <w:pPr>
        <w:numPr>
          <w:ilvl w:val="0"/>
          <w:numId w:val="5"/>
        </w:numPr>
        <w:spacing w:before="100" w:beforeAutospacing="1" w:after="100" w:afterAutospacing="1" w:line="264" w:lineRule="auto"/>
        <w:ind w:left="714" w:hanging="357"/>
        <w:contextualSpacing/>
        <w:jc w:val="both"/>
      </w:pPr>
      <w:r w:rsidRPr="00361E54">
        <w:t>Nachweis der abfallrechtlichen Qualifikation der signaturberechtigten Mitarbeiter</w:t>
      </w:r>
    </w:p>
    <w:p w14:paraId="5649CA77" w14:textId="77777777" w:rsidR="00F13381" w:rsidRPr="00531260" w:rsidRDefault="00F13381" w:rsidP="007D6960">
      <w:pPr>
        <w:numPr>
          <w:ilvl w:val="0"/>
          <w:numId w:val="5"/>
        </w:numPr>
        <w:spacing w:line="264" w:lineRule="auto"/>
        <w:ind w:left="714" w:hanging="357"/>
        <w:contextualSpacing/>
        <w:jc w:val="both"/>
      </w:pPr>
      <w:r w:rsidRPr="00361E54">
        <w:t xml:space="preserve">Erfassung der Entsorgungsvorgänge im </w:t>
      </w:r>
      <w:proofErr w:type="spellStart"/>
      <w:r w:rsidRPr="00361E54">
        <w:t>eANV</w:t>
      </w:r>
      <w:proofErr w:type="spellEnd"/>
      <w:r w:rsidRPr="00361E54">
        <w:t xml:space="preserve"> in der Rolle der nicht mitwirkenden Beförderer / Entsorger </w:t>
      </w:r>
      <w:r w:rsidRPr="00531260">
        <w:t xml:space="preserve">gemäß </w:t>
      </w:r>
      <w:r w:rsidRPr="00531260">
        <w:rPr>
          <w:color w:val="E36C0A" w:themeColor="accent6" w:themeShade="BF"/>
        </w:rPr>
        <w:t>Anlage 12a „Leitfaden zur Realisierung des elektronischen Nachweisverfahrens (</w:t>
      </w:r>
      <w:proofErr w:type="spellStart"/>
      <w:r w:rsidRPr="00531260">
        <w:rPr>
          <w:color w:val="E36C0A" w:themeColor="accent6" w:themeShade="BF"/>
        </w:rPr>
        <w:t>eANV</w:t>
      </w:r>
      <w:proofErr w:type="spellEnd"/>
      <w:r w:rsidRPr="00531260">
        <w:rPr>
          <w:color w:val="E36C0A" w:themeColor="accent6" w:themeShade="BF"/>
        </w:rPr>
        <w:t>) für nicht gefährliche Abfälle im ZEDAL“ zum M.01.02.15.03.</w:t>
      </w:r>
    </w:p>
    <w:p w14:paraId="67E91A0F" w14:textId="77777777" w:rsidR="00F13381" w:rsidRPr="00D42E3D" w:rsidRDefault="00F13381">
      <w:pPr>
        <w:spacing w:line="264" w:lineRule="auto"/>
        <w:contextualSpacing/>
        <w:jc w:val="both"/>
      </w:pPr>
    </w:p>
    <w:p w14:paraId="7499A1B0" w14:textId="72D1FA95" w:rsidR="00F13381" w:rsidRDefault="00F13381">
      <w:pPr>
        <w:spacing w:line="264" w:lineRule="auto"/>
        <w:jc w:val="both"/>
        <w:rPr>
          <w:rFonts w:cs="Arial"/>
          <w:color w:val="E36C0A" w:themeColor="accent6" w:themeShade="BF"/>
        </w:rPr>
      </w:pPr>
      <w:r w:rsidRPr="009B4516">
        <w:rPr>
          <w:rFonts w:cs="Arial"/>
          <w:color w:val="E36C0A" w:themeColor="accent6" w:themeShade="BF"/>
        </w:rPr>
        <w:t xml:space="preserve">Die DB </w:t>
      </w:r>
      <w:r w:rsidR="008A32BB">
        <w:rPr>
          <w:rFonts w:cs="Arial"/>
          <w:color w:val="E36C0A" w:themeColor="accent6" w:themeShade="BF"/>
        </w:rPr>
        <w:t>InfraGO</w:t>
      </w:r>
      <w:r w:rsidRPr="009B4516">
        <w:rPr>
          <w:rFonts w:cs="Arial"/>
          <w:color w:val="E36C0A" w:themeColor="accent6" w:themeShade="BF"/>
        </w:rPr>
        <w:t xml:space="preserve"> AG verwendet als </w:t>
      </w:r>
      <w:proofErr w:type="spellStart"/>
      <w:r w:rsidRPr="009B4516">
        <w:rPr>
          <w:rFonts w:cs="Arial"/>
          <w:color w:val="E36C0A" w:themeColor="accent6" w:themeShade="BF"/>
        </w:rPr>
        <w:t>eANV</w:t>
      </w:r>
      <w:proofErr w:type="spellEnd"/>
      <w:r w:rsidRPr="009B4516">
        <w:rPr>
          <w:rFonts w:cs="Arial"/>
          <w:color w:val="E36C0A" w:themeColor="accent6" w:themeShade="BF"/>
        </w:rPr>
        <w:t xml:space="preserve">-System das Programm „ZEDAL“ der „Abfallmanagement </w:t>
      </w:r>
      <w:proofErr w:type="spellStart"/>
      <w:r w:rsidRPr="009B4516">
        <w:rPr>
          <w:rFonts w:cs="Arial"/>
          <w:color w:val="E36C0A" w:themeColor="accent6" w:themeShade="BF"/>
        </w:rPr>
        <w:t>Datenverarbeitungs</w:t>
      </w:r>
      <w:proofErr w:type="spellEnd"/>
      <w:r w:rsidRPr="009B4516">
        <w:rPr>
          <w:rFonts w:cs="Arial"/>
          <w:color w:val="E36C0A" w:themeColor="accent6" w:themeShade="BF"/>
        </w:rPr>
        <w:t xml:space="preserve"> AG“ Recklinghausen. Zur Vereinfachung der Arbeitsabläufe wird dem AN empfohlen, sich für einen Zugang zur ZEDAL - Portallösung anzumelden.</w:t>
      </w:r>
    </w:p>
    <w:p w14:paraId="44DCE0E3" w14:textId="77777777" w:rsidR="00F13381" w:rsidRDefault="00E5760A">
      <w:pPr>
        <w:spacing w:line="264" w:lineRule="auto"/>
        <w:rPr>
          <w:rFonts w:cs="Arial"/>
          <w:color w:val="E36C0A" w:themeColor="accent6" w:themeShade="BF"/>
        </w:rPr>
      </w:pPr>
      <w:sdt>
        <w:sdtPr>
          <w:rPr>
            <w:rFonts w:asciiTheme="minorHAnsi" w:hAnsiTheme="minorHAnsi"/>
          </w:rPr>
          <w:alias w:val="Hinweistext - Bitte löschen!"/>
          <w:tag w:val="Hinweistext - Bitte löschen!"/>
          <w:id w:val="-934359660"/>
          <w:lock w:val="contentLocked"/>
          <w:placeholder>
            <w:docPart w:val="20E3824BB765470AABA38788F62082D3"/>
          </w:placeholder>
        </w:sdtPr>
        <w:sdtEndPr/>
        <w:sdtContent>
          <w:r w:rsidR="00F13381" w:rsidRPr="00B87F69">
            <w:rPr>
              <w:rStyle w:val="HinweistextZchn"/>
            </w:rPr>
            <w:t>optional:</w:t>
          </w:r>
        </w:sdtContent>
      </w:sdt>
    </w:p>
    <w:p w14:paraId="68AC395B" w14:textId="77777777" w:rsidR="00F13381" w:rsidRPr="00836525" w:rsidRDefault="00F13381">
      <w:pPr>
        <w:spacing w:after="200" w:line="276" w:lineRule="auto"/>
        <w:jc w:val="both"/>
        <w:rPr>
          <w:rFonts w:cs="Arial"/>
          <w:color w:val="E36C0A" w:themeColor="accent6" w:themeShade="BF"/>
        </w:rPr>
      </w:pPr>
      <w:r w:rsidRPr="009B4516">
        <w:rPr>
          <w:rFonts w:cs="Arial"/>
          <w:color w:val="E36C0A" w:themeColor="accent6" w:themeShade="BF"/>
        </w:rPr>
        <w:t xml:space="preserve">Der AG verwendet als </w:t>
      </w:r>
      <w:proofErr w:type="spellStart"/>
      <w:r w:rsidRPr="009B4516">
        <w:rPr>
          <w:rFonts w:cs="Arial"/>
          <w:color w:val="E36C0A" w:themeColor="accent6" w:themeShade="BF"/>
        </w:rPr>
        <w:t>eANV</w:t>
      </w:r>
      <w:proofErr w:type="spellEnd"/>
      <w:r w:rsidRPr="009B4516">
        <w:rPr>
          <w:rFonts w:cs="Arial"/>
          <w:color w:val="E36C0A" w:themeColor="accent6" w:themeShade="BF"/>
        </w:rPr>
        <w:t>-System das Programm „</w:t>
      </w:r>
      <w:proofErr w:type="spellStart"/>
      <w:r w:rsidRPr="009B4516">
        <w:rPr>
          <w:rFonts w:cs="Arial"/>
          <w:color w:val="E36C0A" w:themeColor="accent6" w:themeShade="BF"/>
        </w:rPr>
        <w:t>xy</w:t>
      </w:r>
      <w:proofErr w:type="spellEnd"/>
      <w:r w:rsidRPr="009B4516">
        <w:rPr>
          <w:rFonts w:cs="Arial"/>
          <w:color w:val="E36C0A" w:themeColor="accent6" w:themeShade="BF"/>
        </w:rPr>
        <w:t>“. Zur Vereinfachung der Arbeitsabläufe wird dem AN empfohlen, sich für einen Zugang zur „</w:t>
      </w:r>
      <w:proofErr w:type="spellStart"/>
      <w:r w:rsidRPr="009B4516">
        <w:rPr>
          <w:rFonts w:cs="Arial"/>
          <w:color w:val="E36C0A" w:themeColor="accent6" w:themeShade="BF"/>
        </w:rPr>
        <w:t>xy</w:t>
      </w:r>
      <w:proofErr w:type="spellEnd"/>
      <w:r w:rsidRPr="009B4516">
        <w:rPr>
          <w:rFonts w:cs="Arial"/>
          <w:color w:val="E36C0A" w:themeColor="accent6" w:themeShade="BF"/>
        </w:rPr>
        <w:t>“ - Portallösung anzumelden.</w:t>
      </w:r>
    </w:p>
    <w:p w14:paraId="3221508B" w14:textId="77777777" w:rsidR="00F13381" w:rsidRDefault="00F13381">
      <w:pPr>
        <w:jc w:val="both"/>
      </w:pPr>
    </w:p>
    <w:p w14:paraId="431BC155" w14:textId="1E4AF6CB" w:rsidR="00F13381" w:rsidRPr="00F96129" w:rsidRDefault="00C93267" w:rsidP="002625C9">
      <w:pPr>
        <w:pStyle w:val="berschrift3"/>
      </w:pPr>
      <w:bookmarkStart w:id="145" w:name="_Toc117520007"/>
      <w:bookmarkStart w:id="146" w:name="_Toc224651998"/>
      <w:r w:rsidRPr="00F96129">
        <w:t xml:space="preserve">0.2.15.2.10.2 </w:t>
      </w:r>
      <w:r w:rsidR="00F13381" w:rsidRPr="00F96129">
        <w:t xml:space="preserve">Vorab- und </w:t>
      </w:r>
      <w:proofErr w:type="spellStart"/>
      <w:r w:rsidR="00F13381" w:rsidRPr="00F96129">
        <w:t>Verbleibskontrolle</w:t>
      </w:r>
      <w:proofErr w:type="spellEnd"/>
      <w:r w:rsidR="00F13381" w:rsidRPr="00F96129">
        <w:t xml:space="preserve"> für gefährliche Abfälle</w:t>
      </w:r>
      <w:bookmarkEnd w:id="145"/>
      <w:bookmarkEnd w:id="146"/>
    </w:p>
    <w:p w14:paraId="1AD4B5BE" w14:textId="77777777" w:rsidR="00F13381" w:rsidRPr="003B58F4" w:rsidRDefault="00F13381">
      <w:pPr>
        <w:spacing w:after="200" w:line="276" w:lineRule="auto"/>
        <w:jc w:val="both"/>
        <w:rPr>
          <w:b/>
        </w:rPr>
      </w:pPr>
      <w:r w:rsidRPr="003B58F4">
        <w:rPr>
          <w:b/>
        </w:rPr>
        <w:t>Vorabkontrolle</w:t>
      </w:r>
    </w:p>
    <w:p w14:paraId="6D4D0805" w14:textId="77777777" w:rsidR="00F13381" w:rsidRPr="00E54F26" w:rsidRDefault="00F13381">
      <w:pPr>
        <w:jc w:val="both"/>
        <w:rPr>
          <w:rFonts w:cs="Arial"/>
        </w:rPr>
      </w:pPr>
      <w:r w:rsidRPr="003B58F4">
        <w:rPr>
          <w:rFonts w:cs="Arial"/>
        </w:rPr>
        <w:t xml:space="preserve">Das Nachweisverfahren für gefährliche Abfälle </w:t>
      </w:r>
      <w:r w:rsidRPr="003B58F4">
        <w:rPr>
          <w:rFonts w:cs="DB Office"/>
          <w:color w:val="000000"/>
          <w:szCs w:val="24"/>
        </w:rPr>
        <w:t xml:space="preserve">beinhaltet grundsätzlich eine Beteiligung der zuständigen Abfallbehörde im Wege der behördlichen Bestätigung bzw. Kenntnisnahme des </w:t>
      </w:r>
      <w:r w:rsidRPr="00E54F26">
        <w:rPr>
          <w:rFonts w:cs="Arial"/>
        </w:rPr>
        <w:t xml:space="preserve">Entsorgungsnachweises. </w:t>
      </w:r>
    </w:p>
    <w:p w14:paraId="3F39AB64" w14:textId="77777777" w:rsidR="00F13381" w:rsidRPr="003B58F4" w:rsidRDefault="00F13381">
      <w:pPr>
        <w:jc w:val="both"/>
      </w:pPr>
      <w:r w:rsidRPr="00E54F26">
        <w:rPr>
          <w:rFonts w:cs="Arial"/>
        </w:rPr>
        <w:t>De</w:t>
      </w:r>
      <w:r w:rsidRPr="003B58F4">
        <w:t xml:space="preserve">r EN für gefährliche Abfälle besteht im </w:t>
      </w:r>
      <w:proofErr w:type="spellStart"/>
      <w:r w:rsidRPr="003B58F4">
        <w:t>eANV</w:t>
      </w:r>
      <w:proofErr w:type="spellEnd"/>
      <w:r w:rsidRPr="003B58F4">
        <w:t xml:space="preserve"> </w:t>
      </w:r>
      <w:proofErr w:type="gramStart"/>
      <w:r w:rsidRPr="003B58F4">
        <w:t>aus folgenden</w:t>
      </w:r>
      <w:proofErr w:type="gramEnd"/>
      <w:r w:rsidRPr="003B58F4">
        <w:t xml:space="preserve"> Dokumenten:</w:t>
      </w:r>
    </w:p>
    <w:p w14:paraId="2270F3AC" w14:textId="77777777" w:rsidR="00F13381" w:rsidRPr="003B58F4" w:rsidRDefault="00F13381" w:rsidP="007D6960">
      <w:pPr>
        <w:numPr>
          <w:ilvl w:val="0"/>
          <w:numId w:val="6"/>
        </w:numPr>
        <w:spacing w:after="0" w:line="276" w:lineRule="auto"/>
        <w:contextualSpacing/>
        <w:jc w:val="both"/>
      </w:pPr>
      <w:r w:rsidRPr="003B58F4">
        <w:t>Deckblatt des Entsorgungsnachweises (DEN)</w:t>
      </w:r>
    </w:p>
    <w:p w14:paraId="6240C6E1" w14:textId="77777777" w:rsidR="00F13381" w:rsidRPr="003B58F4" w:rsidRDefault="00F13381" w:rsidP="007D6960">
      <w:pPr>
        <w:numPr>
          <w:ilvl w:val="0"/>
          <w:numId w:val="6"/>
        </w:numPr>
        <w:spacing w:after="0" w:line="276" w:lineRule="auto"/>
        <w:contextualSpacing/>
        <w:jc w:val="both"/>
      </w:pPr>
      <w:r w:rsidRPr="003B58F4">
        <w:t>Verantwortliche Erklärung des Abfallerzeugers (VE)</w:t>
      </w:r>
    </w:p>
    <w:p w14:paraId="6A1A84D2" w14:textId="77777777" w:rsidR="00F13381" w:rsidRPr="003B58F4" w:rsidRDefault="00F13381" w:rsidP="007D6960">
      <w:pPr>
        <w:numPr>
          <w:ilvl w:val="0"/>
          <w:numId w:val="6"/>
        </w:numPr>
        <w:spacing w:after="0" w:line="276" w:lineRule="auto"/>
        <w:contextualSpacing/>
        <w:jc w:val="both"/>
      </w:pPr>
      <w:r w:rsidRPr="003B58F4">
        <w:t>Untersuchungsbericht / Deklarationsanalyse (DA) in Dateiform</w:t>
      </w:r>
    </w:p>
    <w:p w14:paraId="16665963" w14:textId="77777777" w:rsidR="00F13381" w:rsidRPr="003B58F4" w:rsidRDefault="00F13381" w:rsidP="007D6960">
      <w:pPr>
        <w:numPr>
          <w:ilvl w:val="0"/>
          <w:numId w:val="6"/>
        </w:numPr>
        <w:spacing w:after="0" w:line="276" w:lineRule="auto"/>
        <w:contextualSpacing/>
        <w:jc w:val="both"/>
      </w:pPr>
      <w:r w:rsidRPr="003B58F4">
        <w:lastRenderedPageBreak/>
        <w:t>ggf. Ergänzendes Formblatt für die Beauftragung / Bevollmächtigung / Andienung (EGF)</w:t>
      </w:r>
    </w:p>
    <w:p w14:paraId="6F7FF06C" w14:textId="77777777" w:rsidR="00F13381" w:rsidRPr="003B58F4" w:rsidRDefault="00F13381" w:rsidP="007D6960">
      <w:pPr>
        <w:numPr>
          <w:ilvl w:val="0"/>
          <w:numId w:val="6"/>
        </w:numPr>
        <w:spacing w:after="0" w:line="276" w:lineRule="auto"/>
        <w:contextualSpacing/>
        <w:jc w:val="both"/>
      </w:pPr>
      <w:r w:rsidRPr="003B58F4">
        <w:t>Annahmeerklärung des Entsorgers (AE) und</w:t>
      </w:r>
    </w:p>
    <w:p w14:paraId="1A3747B0" w14:textId="77777777" w:rsidR="00F13381" w:rsidRDefault="00F13381" w:rsidP="007D6960">
      <w:pPr>
        <w:numPr>
          <w:ilvl w:val="0"/>
          <w:numId w:val="6"/>
        </w:numPr>
        <w:spacing w:after="0" w:line="276" w:lineRule="auto"/>
        <w:contextualSpacing/>
        <w:jc w:val="both"/>
      </w:pPr>
      <w:r w:rsidRPr="003B58F4">
        <w:t xml:space="preserve">behördliche Bestätigung (Genehmigung) der für die Entsorgungsanlage </w:t>
      </w:r>
      <w:r>
        <w:t>zuständigen Abfallbehörde (BB).</w:t>
      </w:r>
    </w:p>
    <w:p w14:paraId="55C5E681" w14:textId="77777777" w:rsidR="00F13381" w:rsidRPr="00D42E3D" w:rsidRDefault="00F13381">
      <w:pPr>
        <w:spacing w:after="0" w:line="276" w:lineRule="auto"/>
        <w:ind w:left="360"/>
        <w:contextualSpacing/>
        <w:jc w:val="both"/>
      </w:pPr>
    </w:p>
    <w:p w14:paraId="2428CC37" w14:textId="77777777" w:rsidR="00F13381" w:rsidRPr="003B58F4" w:rsidRDefault="00F13381">
      <w:pPr>
        <w:spacing w:after="200"/>
        <w:jc w:val="both"/>
      </w:pPr>
      <w:r w:rsidRPr="003B58F4">
        <w:t xml:space="preserve">Der AN hat dem AG mindestens 4 Wochen vor dem geplanten Entsorgungstermin mitzuteilen, dass ein Entsorgungsnachweis für die Entsorgung gefährlicher Abfälle oder von POP-Abfällen benötigt wird und dazu folgende Dokumente vorzulegen bzw. im </w:t>
      </w:r>
      <w:proofErr w:type="spellStart"/>
      <w:r w:rsidRPr="003B58F4">
        <w:t>eANV</w:t>
      </w:r>
      <w:proofErr w:type="spellEnd"/>
      <w:r w:rsidRPr="003B58F4">
        <w:t xml:space="preserve"> einzustellen:</w:t>
      </w:r>
    </w:p>
    <w:p w14:paraId="4C2F1C4B" w14:textId="77777777" w:rsidR="00F13381" w:rsidRPr="003B58F4" w:rsidRDefault="00F13381" w:rsidP="007D6960">
      <w:pPr>
        <w:numPr>
          <w:ilvl w:val="0"/>
          <w:numId w:val="25"/>
        </w:numPr>
        <w:spacing w:after="100" w:afterAutospacing="1" w:line="264" w:lineRule="auto"/>
        <w:ind w:left="714" w:hanging="357"/>
        <w:jc w:val="both"/>
      </w:pPr>
      <w:r w:rsidRPr="003B58F4">
        <w:t xml:space="preserve">die Deklarationsanalysen mit gutachterlichem Bericht und </w:t>
      </w:r>
      <w:proofErr w:type="spellStart"/>
      <w:r w:rsidRPr="003B58F4">
        <w:t>Probenahmeprotokoll</w:t>
      </w:r>
      <w:proofErr w:type="spellEnd"/>
    </w:p>
    <w:p w14:paraId="465D3992" w14:textId="77777777" w:rsidR="00F13381" w:rsidRPr="003B58F4" w:rsidRDefault="00F13381" w:rsidP="007D6960">
      <w:pPr>
        <w:numPr>
          <w:ilvl w:val="0"/>
          <w:numId w:val="25"/>
        </w:numPr>
        <w:spacing w:before="100" w:beforeAutospacing="1" w:after="100" w:afterAutospacing="1" w:line="264" w:lineRule="auto"/>
        <w:ind w:left="714" w:hanging="357"/>
        <w:jc w:val="both"/>
      </w:pPr>
      <w:r w:rsidRPr="003B58F4">
        <w:t xml:space="preserve">die Anlagengenehmigungen, z.B. Entsorgungsfachbetriebszertifikat oder </w:t>
      </w:r>
      <w:proofErr w:type="spellStart"/>
      <w:r w:rsidRPr="003B58F4">
        <w:t>BImSch</w:t>
      </w:r>
      <w:proofErr w:type="spellEnd"/>
      <w:r w:rsidRPr="003B58F4">
        <w:t xml:space="preserve">-Genehmigung der vorgesehenen Entsorgungsanlagen, </w:t>
      </w:r>
    </w:p>
    <w:p w14:paraId="01766518" w14:textId="77777777" w:rsidR="00F13381" w:rsidRPr="003B58F4" w:rsidRDefault="00F13381" w:rsidP="007D6960">
      <w:pPr>
        <w:numPr>
          <w:ilvl w:val="0"/>
          <w:numId w:val="25"/>
        </w:numPr>
        <w:spacing w:before="100" w:beforeAutospacing="1" w:after="100" w:afterAutospacing="1" w:line="264" w:lineRule="auto"/>
        <w:ind w:left="714" w:hanging="357"/>
        <w:jc w:val="both"/>
      </w:pPr>
      <w:r w:rsidRPr="003B58F4">
        <w:t xml:space="preserve">das </w:t>
      </w:r>
      <w:proofErr w:type="spellStart"/>
      <w:r w:rsidRPr="003B58F4">
        <w:t>EfB</w:t>
      </w:r>
      <w:proofErr w:type="spellEnd"/>
      <w:r w:rsidRPr="003B58F4">
        <w:t xml:space="preserve">-Zertifikat bzw. die Beförderungserlaubnis des Beförderers nach § 54 KrWG für die Beförderung von gefährlichem Abfall </w:t>
      </w:r>
    </w:p>
    <w:p w14:paraId="3610EF09" w14:textId="77777777" w:rsidR="00F13381" w:rsidRPr="003B58F4" w:rsidRDefault="00F13381">
      <w:pPr>
        <w:jc w:val="both"/>
      </w:pPr>
      <w:r w:rsidRPr="003B58F4">
        <w:t xml:space="preserve">Durch den AG wird anschließend der elektronische Entsorgungsnachweis im </w:t>
      </w:r>
      <w:proofErr w:type="spellStart"/>
      <w:r w:rsidRPr="003B58F4">
        <w:t>eANV</w:t>
      </w:r>
      <w:proofErr w:type="spellEnd"/>
      <w:r w:rsidRPr="003B58F4">
        <w:t xml:space="preserve"> erstellt. Der AG beauftragt den AN durch Ausfüllen des sog. Ergänzenden Formblatts (EGF) mit der </w:t>
      </w:r>
      <w:r w:rsidRPr="00661C9E">
        <w:t>Gebührenübernahme</w:t>
      </w:r>
      <w:r w:rsidRPr="00661C9E">
        <w:rPr>
          <w:color w:val="FF0000"/>
        </w:rPr>
        <w:t xml:space="preserve"> </w:t>
      </w:r>
      <w:r w:rsidRPr="00661C9E">
        <w:t>für das Genehmigungs- / Andienungsverfahren für die durch den AN zu entsorgenden Abfälle. Dazu hat</w:t>
      </w:r>
      <w:r w:rsidRPr="003B58F4">
        <w:t xml:space="preserve"> der AN das EGF vor dem AG elektronisch zu signieren.</w:t>
      </w:r>
    </w:p>
    <w:p w14:paraId="42AEF148" w14:textId="77777777" w:rsidR="00F13381" w:rsidRDefault="00F13381">
      <w:pPr>
        <w:jc w:val="both"/>
        <w:rPr>
          <w:rFonts w:cs="Arial"/>
          <w:color w:val="E36C0A" w:themeColor="accent6" w:themeShade="BF"/>
        </w:rPr>
      </w:pPr>
      <w:r w:rsidRPr="003B58F4">
        <w:t>Nach Vorliegen aller Dokumente signiert der AG die Verantwortliche Erklärung (VE) und übermittelt diese elektronisch an den vom AN benannten Entsorger. Dieser füllt die Annahmeerklärung (AE) aus und signiert diese, anschließend erfolgt die elektronische Übermittlung an die Behörde zur Genehmigung (Grundverfahren) bzw. zur Kenntnis (privilegiertes Verfahren).</w:t>
      </w:r>
    </w:p>
    <w:p w14:paraId="4C6B2143" w14:textId="77777777" w:rsidR="00F13381" w:rsidRDefault="00F13381">
      <w:pPr>
        <w:jc w:val="both"/>
      </w:pPr>
      <w:r w:rsidRPr="00661C9E">
        <w:t>Die Nutzung von Sammelentsorgungsnachweisen für gefährliche Abfälle und für POP-Abfälle durch den AN ist nur nach schriftlicher Zustimmung des zuständigen Teamleiters Umweltschutz zulässig.</w:t>
      </w:r>
    </w:p>
    <w:p w14:paraId="44E7D378" w14:textId="77777777" w:rsidR="00F13381" w:rsidRDefault="00F13381">
      <w:pPr>
        <w:jc w:val="both"/>
      </w:pPr>
    </w:p>
    <w:p w14:paraId="0CA86B0E" w14:textId="77777777" w:rsidR="00F13381" w:rsidRPr="006D35F3" w:rsidRDefault="00F13381">
      <w:pPr>
        <w:jc w:val="both"/>
        <w:rPr>
          <w:b/>
        </w:rPr>
      </w:pPr>
      <w:proofErr w:type="spellStart"/>
      <w:r w:rsidRPr="006D35F3">
        <w:rPr>
          <w:b/>
        </w:rPr>
        <w:t>Verbleibskontrolle</w:t>
      </w:r>
      <w:proofErr w:type="spellEnd"/>
      <w:r w:rsidRPr="006D35F3">
        <w:rPr>
          <w:b/>
        </w:rPr>
        <w:t xml:space="preserve"> </w:t>
      </w:r>
    </w:p>
    <w:p w14:paraId="341F9E00" w14:textId="77777777" w:rsidR="00F13381" w:rsidRPr="006D35F3" w:rsidRDefault="00F13381">
      <w:pPr>
        <w:jc w:val="both"/>
      </w:pPr>
      <w:r w:rsidRPr="006D35F3">
        <w:t>Der AN hat beim verantwortlichen Bauüberwacher rechtzeitig seinen Bedarf an Transportdokumenten (BS, ÜS) anzumelden und die behördliche Nummer des Beförderers mitzuteilen (Voraussetzung für die elektronische Dokumentenübermittlung).</w:t>
      </w:r>
    </w:p>
    <w:p w14:paraId="3BFD3C65" w14:textId="77777777" w:rsidR="00F13381" w:rsidRPr="006D35F3" w:rsidRDefault="00F13381">
      <w:pPr>
        <w:jc w:val="both"/>
      </w:pPr>
      <w:r w:rsidRPr="006D35F3">
        <w:t>Anschließend erstellt die zuständige BÜW in Abstimmung mit dem AG das elektronische Mustertransportdokument und generiert daraus die benötigte Anzahl von elektronischen Begleitscheinen und signiert diese.</w:t>
      </w:r>
    </w:p>
    <w:p w14:paraId="7D02B2B9" w14:textId="77777777" w:rsidR="00F13381" w:rsidRPr="006D35F3" w:rsidRDefault="00F13381">
      <w:pPr>
        <w:jc w:val="both"/>
      </w:pPr>
      <w:r w:rsidRPr="006D35F3">
        <w:t>Die im Auftrag des AN tätigen Abfallbeförderer haben die Transportdokumente bei Abfallübernahme auf der Baustelle elektronisch zu signieren.</w:t>
      </w:r>
    </w:p>
    <w:p w14:paraId="6B8F60B6" w14:textId="77777777" w:rsidR="00F13381" w:rsidRDefault="00F13381">
      <w:pPr>
        <w:jc w:val="both"/>
        <w:rPr>
          <w:color w:val="E36C0A" w:themeColor="accent6" w:themeShade="BF"/>
        </w:rPr>
      </w:pPr>
      <w:r w:rsidRPr="006D35F3">
        <w:t xml:space="preserve">Sofern die Signatur der Beförderer abweichend davon erst unmittelbar vor Abfallübergabe beim Entsorger erfolgen soll, ist hierzu mit dem AG eine gesonderte schriftliche Vereinbarung nach § 19(2) </w:t>
      </w:r>
      <w:r w:rsidRPr="00531260">
        <w:t xml:space="preserve">NachwV zu treffen </w:t>
      </w:r>
      <w:r w:rsidRPr="00531260">
        <w:rPr>
          <w:color w:val="E36C0A" w:themeColor="accent6" w:themeShade="BF"/>
        </w:rPr>
        <w:t>M.01.02.15.03 Anlage 13 „Vereinbarung über die verspätete Signatur des Abfallbeförderers“.</w:t>
      </w:r>
    </w:p>
    <w:p w14:paraId="6D36A82A" w14:textId="77777777" w:rsidR="001F211B" w:rsidRDefault="001F211B" w:rsidP="001F211B">
      <w:pPr>
        <w:jc w:val="both"/>
      </w:pPr>
      <w:r w:rsidRPr="00BA08DE">
        <w:t>Bei Verwendung eines Sammelentsorgungsnachweises ist der Übernahmeschein vom Beförderer/Entsorger auf die Abfallerzeugernummer des AG auszustellen und dem AG elektronisch zu übermitteln.</w:t>
      </w:r>
    </w:p>
    <w:p w14:paraId="767E098B" w14:textId="77777777" w:rsidR="00F13381" w:rsidRDefault="00F13381">
      <w:pPr>
        <w:jc w:val="both"/>
      </w:pPr>
    </w:p>
    <w:p w14:paraId="220BFF6B" w14:textId="77777777" w:rsidR="00BA08DE" w:rsidRDefault="00BA08DE">
      <w:pPr>
        <w:jc w:val="both"/>
      </w:pPr>
    </w:p>
    <w:p w14:paraId="5C411B32" w14:textId="6F34EA45" w:rsidR="00F13381" w:rsidRPr="005C2C43" w:rsidRDefault="00C93267" w:rsidP="002625C9">
      <w:pPr>
        <w:pStyle w:val="berschrift3"/>
      </w:pPr>
      <w:bookmarkStart w:id="147" w:name="_Toc117520008"/>
      <w:bookmarkStart w:id="148" w:name="_Toc224651999"/>
      <w:r>
        <w:lastRenderedPageBreak/>
        <w:t xml:space="preserve">0.2.15.2.10.3 </w:t>
      </w:r>
      <w:r w:rsidR="00F13381" w:rsidRPr="001C5AD6">
        <w:t xml:space="preserve">Vorab- und </w:t>
      </w:r>
      <w:proofErr w:type="spellStart"/>
      <w:r w:rsidR="00F13381" w:rsidRPr="001C5AD6">
        <w:t>Verbleibskontrolle</w:t>
      </w:r>
      <w:proofErr w:type="spellEnd"/>
      <w:r w:rsidR="00F13381" w:rsidRPr="001C5AD6">
        <w:t xml:space="preserve"> für nicht gefährliche Abfälle</w:t>
      </w:r>
      <w:bookmarkEnd w:id="147"/>
      <w:bookmarkEnd w:id="148"/>
    </w:p>
    <w:p w14:paraId="48BD3730" w14:textId="77777777" w:rsidR="00F13381" w:rsidRPr="00E36CFC" w:rsidRDefault="00F13381">
      <w:pPr>
        <w:spacing w:after="200" w:line="276" w:lineRule="auto"/>
        <w:jc w:val="both"/>
        <w:rPr>
          <w:b/>
        </w:rPr>
      </w:pPr>
      <w:r w:rsidRPr="00E36CFC">
        <w:rPr>
          <w:b/>
        </w:rPr>
        <w:t>Vorabkontrolle</w:t>
      </w:r>
    </w:p>
    <w:p w14:paraId="1DFB071A" w14:textId="77777777" w:rsidR="00F13381" w:rsidRPr="00AD20A2" w:rsidRDefault="00F13381">
      <w:pPr>
        <w:spacing w:after="200" w:line="276" w:lineRule="auto"/>
        <w:jc w:val="both"/>
      </w:pPr>
      <w:r w:rsidRPr="00661C9E">
        <w:t xml:space="preserve">Der Entsorgungsnachweis über die Entsorgung nicht gefährlicher Abfälle im </w:t>
      </w:r>
      <w:proofErr w:type="spellStart"/>
      <w:r w:rsidRPr="00661C9E">
        <w:t>eANV</w:t>
      </w:r>
      <w:proofErr w:type="spellEnd"/>
      <w:r w:rsidRPr="00661C9E">
        <w:t xml:space="preserve"> besteht aus den gleichen Dokumenten wie der EN für gefährliche Abfälle, ausgenommen das Ergänzende Formblatt (EGF) und die Behördliche Bestätigung (BB).</w:t>
      </w:r>
    </w:p>
    <w:p w14:paraId="424C420B" w14:textId="77777777" w:rsidR="00F13381" w:rsidRPr="002F0920" w:rsidRDefault="00F13381">
      <w:pPr>
        <w:spacing w:after="0" w:line="276" w:lineRule="auto"/>
        <w:jc w:val="both"/>
        <w:rPr>
          <w:color w:val="FF0000"/>
        </w:rPr>
      </w:pPr>
      <w:r w:rsidRPr="00E36CFC">
        <w:t>Zur Vorbereitung der Entsorgung nicht gefährlicher Abfälle hat der AN folgende Dokumente vorzulegen bzw</w:t>
      </w:r>
      <w:r>
        <w:t>.</w:t>
      </w:r>
      <w:r w:rsidRPr="00E36CFC">
        <w:t xml:space="preserve"> im </w:t>
      </w:r>
      <w:proofErr w:type="spellStart"/>
      <w:r w:rsidRPr="00E36CFC">
        <w:t>eANV</w:t>
      </w:r>
      <w:proofErr w:type="spellEnd"/>
      <w:r w:rsidRPr="00E36CFC">
        <w:t xml:space="preserve"> einzustellen:</w:t>
      </w:r>
    </w:p>
    <w:p w14:paraId="028E726C" w14:textId="77777777" w:rsidR="00F13381" w:rsidRPr="00E36CFC" w:rsidRDefault="00F13381" w:rsidP="007D6960">
      <w:pPr>
        <w:numPr>
          <w:ilvl w:val="0"/>
          <w:numId w:val="26"/>
        </w:numPr>
        <w:spacing w:after="0" w:line="264" w:lineRule="auto"/>
        <w:ind w:left="714" w:hanging="357"/>
        <w:jc w:val="both"/>
      </w:pPr>
      <w:r w:rsidRPr="00E36CFC">
        <w:t xml:space="preserve">die Anlagengenehmigungen (Entsorgungsfachbetriebszertifikat / </w:t>
      </w:r>
      <w:proofErr w:type="spellStart"/>
      <w:r w:rsidRPr="00E36CFC">
        <w:t>BImSch</w:t>
      </w:r>
      <w:proofErr w:type="spellEnd"/>
      <w:r w:rsidRPr="00E36CFC">
        <w:t xml:space="preserve">-Genehmigung) der vorgesehenen Entsorgungsanlagen und </w:t>
      </w:r>
    </w:p>
    <w:p w14:paraId="2DC84538" w14:textId="77777777" w:rsidR="00F13381" w:rsidRPr="00E36CFC" w:rsidRDefault="00F13381" w:rsidP="007D6960">
      <w:pPr>
        <w:numPr>
          <w:ilvl w:val="0"/>
          <w:numId w:val="26"/>
        </w:numPr>
        <w:spacing w:before="100" w:beforeAutospacing="1" w:after="100" w:afterAutospacing="1" w:line="264" w:lineRule="auto"/>
        <w:ind w:left="714" w:hanging="357"/>
        <w:jc w:val="both"/>
      </w:pPr>
      <w:r w:rsidRPr="00E36CFC">
        <w:t xml:space="preserve">das </w:t>
      </w:r>
      <w:proofErr w:type="spellStart"/>
      <w:r w:rsidRPr="00E36CFC">
        <w:t>EfB</w:t>
      </w:r>
      <w:proofErr w:type="spellEnd"/>
      <w:r w:rsidRPr="00E36CFC">
        <w:t xml:space="preserve">-Zertifikat bzw. die Anzeige des Beförderers nach § 53 KrWG bzw. für die Beförderung von </w:t>
      </w:r>
      <w:proofErr w:type="spellStart"/>
      <w:r w:rsidRPr="00E36CFC">
        <w:t>ngA</w:t>
      </w:r>
      <w:proofErr w:type="spellEnd"/>
    </w:p>
    <w:p w14:paraId="771440B9" w14:textId="77777777" w:rsidR="00F13381" w:rsidRPr="00E36CFC" w:rsidRDefault="00F13381" w:rsidP="007D6960">
      <w:pPr>
        <w:numPr>
          <w:ilvl w:val="0"/>
          <w:numId w:val="26"/>
        </w:numPr>
        <w:spacing w:before="100" w:beforeAutospacing="1" w:after="100" w:afterAutospacing="1" w:line="264" w:lineRule="auto"/>
        <w:ind w:left="714" w:hanging="357"/>
        <w:jc w:val="both"/>
      </w:pPr>
      <w:r w:rsidRPr="00E36CFC">
        <w:t>Untersuchungsbericht / Deklarationsanalyse (DA) in Dateiform</w:t>
      </w:r>
    </w:p>
    <w:p w14:paraId="5F03DFB5" w14:textId="77777777" w:rsidR="00F13381" w:rsidRPr="00E36CFC" w:rsidRDefault="00F13381">
      <w:pPr>
        <w:spacing w:line="264" w:lineRule="auto"/>
        <w:jc w:val="both"/>
      </w:pPr>
      <w:r w:rsidRPr="00E36CFC">
        <w:t xml:space="preserve">und zur Vervollständigung und Signatur an den AG elektronisch zu übermitteln. </w:t>
      </w:r>
    </w:p>
    <w:p w14:paraId="32AA0F2D" w14:textId="77777777" w:rsidR="00F13381" w:rsidRPr="00661C9E" w:rsidRDefault="00F13381">
      <w:pPr>
        <w:spacing w:line="264" w:lineRule="auto"/>
        <w:jc w:val="both"/>
      </w:pPr>
      <w:r w:rsidRPr="00E36CFC">
        <w:t xml:space="preserve">Auf Basis dieser Angaben erstellt der AG den Vereinfachten Entsorgungsnachweis im </w:t>
      </w:r>
      <w:proofErr w:type="spellStart"/>
      <w:r w:rsidRPr="00E36CFC">
        <w:t>eANV</w:t>
      </w:r>
      <w:proofErr w:type="spellEnd"/>
      <w:r w:rsidRPr="00E36CFC">
        <w:t xml:space="preserve">, signiert die VE und leitet den Vereinfachten Entsorgungsnachweis an den vom AN </w:t>
      </w:r>
      <w:r w:rsidRPr="00661C9E">
        <w:t>beauftragten Entsorger weiter. Der Entsorger erstellt und signiert die Annahmeerklärung, damit ist der VN vollständig.</w:t>
      </w:r>
    </w:p>
    <w:p w14:paraId="411504D1" w14:textId="0AB218D9" w:rsidR="00F13381" w:rsidRPr="00661C9E" w:rsidRDefault="00F13381">
      <w:pPr>
        <w:spacing w:line="264" w:lineRule="auto"/>
        <w:jc w:val="both"/>
      </w:pPr>
      <w:r w:rsidRPr="00661C9E">
        <w:t xml:space="preserve">Nimmt der Entsorger nicht am elektronischen Nachweisverfahren für nicht gefährliche Abfälle teil, hat der Auftragnehmer die vom Entsorger unterschriebene Annahmeerklärung einzuholen, einzuscannen und dem VE als Anhang beizufügen. Die Annahmeerklärung ist vom AN auszufüllen und mit folgendem Zusatz zu signieren: „ENT nimmt nicht am </w:t>
      </w:r>
      <w:proofErr w:type="spellStart"/>
      <w:r w:rsidRPr="00661C9E">
        <w:t>eANV</w:t>
      </w:r>
      <w:proofErr w:type="spellEnd"/>
      <w:r w:rsidRPr="00661C9E">
        <w:t xml:space="preserve"> für </w:t>
      </w:r>
      <w:proofErr w:type="spellStart"/>
      <w:r w:rsidRPr="00661C9E">
        <w:t>ngA</w:t>
      </w:r>
      <w:proofErr w:type="spellEnd"/>
      <w:r w:rsidRPr="00661C9E">
        <w:t xml:space="preserve"> teil, AE wird als Datei beigefügt. Signiert für den EN</w:t>
      </w:r>
      <w:r w:rsidRPr="00BA08DE">
        <w:t>T:</w:t>
      </w:r>
      <w:r w:rsidR="00CE23B0" w:rsidRPr="00BA08DE">
        <w:t xml:space="preserve"> </w:t>
      </w:r>
      <w:r w:rsidR="00CE23B0" w:rsidRPr="00BA08DE">
        <w:rPr>
          <w:color w:val="E36C0A" w:themeColor="accent6" w:themeShade="BF"/>
          <w:lang w:eastAsia="de-DE"/>
        </w:rPr>
        <w:t>DB</w:t>
      </w:r>
      <w:r w:rsidR="009665E4" w:rsidRPr="00BA08DE">
        <w:rPr>
          <w:color w:val="E36C0A" w:themeColor="accent6" w:themeShade="BF"/>
          <w:lang w:eastAsia="de-DE"/>
        </w:rPr>
        <w:t xml:space="preserve"> </w:t>
      </w:r>
      <w:proofErr w:type="spellStart"/>
      <w:r w:rsidR="00CE23B0" w:rsidRPr="00BA08DE">
        <w:rPr>
          <w:color w:val="E36C0A" w:themeColor="accent6" w:themeShade="BF"/>
          <w:lang w:eastAsia="de-DE"/>
        </w:rPr>
        <w:t>xy</w:t>
      </w:r>
      <w:proofErr w:type="spellEnd"/>
      <w:r w:rsidRPr="00BA08DE">
        <w:t>, si</w:t>
      </w:r>
      <w:r w:rsidRPr="00661C9E">
        <w:t xml:space="preserve">ehe Original-AE im Anhang. </w:t>
      </w:r>
    </w:p>
    <w:p w14:paraId="5E66AD1A" w14:textId="77777777" w:rsidR="00F13381" w:rsidRPr="00FE3948" w:rsidRDefault="00F13381">
      <w:pPr>
        <w:spacing w:line="264" w:lineRule="auto"/>
        <w:jc w:val="both"/>
        <w:rPr>
          <w:rFonts w:cs="Arial"/>
        </w:rPr>
      </w:pPr>
      <w:r w:rsidRPr="00661C9E">
        <w:rPr>
          <w:rFonts w:cs="Arial"/>
        </w:rPr>
        <w:t xml:space="preserve">Sofern der AN nicht gefährlichen Bodenaushub zur Verwertung in gesonderte Maßnahmen z.B. in andere Baustellen oder landwirtschaftliche Flächen verbringen will, hat er für die Vorabkontrolle einen Vereinfachten Entsorgungsnachweis (VN) zu verwenden und als Anhang die aktuelle Einbaugenehmigung der zuständigen Bodenschutzbehörde für das Material beizufügen. Die </w:t>
      </w:r>
      <w:proofErr w:type="spellStart"/>
      <w:r w:rsidRPr="00661C9E">
        <w:rPr>
          <w:rFonts w:cs="Arial"/>
        </w:rPr>
        <w:t>Verbleibskontrolle</w:t>
      </w:r>
      <w:proofErr w:type="spellEnd"/>
      <w:r w:rsidRPr="00661C9E">
        <w:rPr>
          <w:rFonts w:cs="Arial"/>
        </w:rPr>
        <w:t xml:space="preserve"> erfolgt mittels elektronischem Registerbeleg (ZEDAL).</w:t>
      </w:r>
    </w:p>
    <w:p w14:paraId="240B9CDB" w14:textId="77777777" w:rsidR="00F13381" w:rsidRDefault="00F13381">
      <w:pPr>
        <w:spacing w:after="200" w:line="276" w:lineRule="auto"/>
        <w:jc w:val="both"/>
        <w:rPr>
          <w:b/>
        </w:rPr>
      </w:pPr>
    </w:p>
    <w:p w14:paraId="6C8D524D" w14:textId="77777777" w:rsidR="00F13381" w:rsidRPr="00E36CFC" w:rsidRDefault="00F13381">
      <w:pPr>
        <w:spacing w:after="200" w:line="276" w:lineRule="auto"/>
        <w:jc w:val="both"/>
        <w:rPr>
          <w:b/>
        </w:rPr>
      </w:pPr>
      <w:proofErr w:type="spellStart"/>
      <w:r w:rsidRPr="00E36CFC">
        <w:rPr>
          <w:b/>
        </w:rPr>
        <w:t>Verbleibskontrolle</w:t>
      </w:r>
      <w:proofErr w:type="spellEnd"/>
      <w:r w:rsidRPr="00E36CFC">
        <w:rPr>
          <w:b/>
        </w:rPr>
        <w:t xml:space="preserve"> </w:t>
      </w:r>
    </w:p>
    <w:p w14:paraId="595BA054" w14:textId="77777777" w:rsidR="000D4E32" w:rsidRPr="00BA08DE" w:rsidRDefault="000D4E32" w:rsidP="000D4E32">
      <w:pPr>
        <w:jc w:val="both"/>
        <w:rPr>
          <w:lang w:eastAsia="de-DE"/>
        </w:rPr>
      </w:pPr>
      <w:r w:rsidRPr="00BA08DE">
        <w:rPr>
          <w:lang w:eastAsia="de-DE"/>
        </w:rPr>
        <w:t>Der Transport der Abfälle hat direkt und nur zu den freigegebenen Entsorgungsunternehmen gemäß Entsorgungsnachweis zu erfolgen. Eine Abweichung bedarf in jedem Fall der vorherigen Zustimmung des AG.</w:t>
      </w:r>
    </w:p>
    <w:p w14:paraId="049B3E86" w14:textId="1D759941" w:rsidR="00F13381" w:rsidRPr="00E36CFC" w:rsidRDefault="00F13381">
      <w:pPr>
        <w:spacing w:line="264" w:lineRule="auto"/>
        <w:jc w:val="both"/>
      </w:pPr>
      <w:r w:rsidRPr="00BA08DE">
        <w:t xml:space="preserve">Für die elektronische </w:t>
      </w:r>
      <w:proofErr w:type="spellStart"/>
      <w:r w:rsidRPr="00BA08DE">
        <w:t>Verbleibskontrolle</w:t>
      </w:r>
      <w:proofErr w:type="spellEnd"/>
      <w:r w:rsidRPr="00BA08DE">
        <w:t xml:space="preserve"> für nicht gefährliche Abfälle (</w:t>
      </w:r>
      <w:proofErr w:type="spellStart"/>
      <w:r w:rsidRPr="00BA08DE">
        <w:t>ngA</w:t>
      </w:r>
      <w:proofErr w:type="spellEnd"/>
      <w:r w:rsidRPr="00BA08DE">
        <w:t xml:space="preserve">) sind Registerbelege (RB) zu verwenden. Der AN hat beim verantwortlichen Bauüberwacher seinen Bedarf an RB </w:t>
      </w:r>
      <w:r w:rsidR="00B94256" w:rsidRPr="00BA08DE">
        <w:rPr>
          <w:lang w:eastAsia="de-DE"/>
        </w:rPr>
        <w:t>mindestens 3 Arbeitstage</w:t>
      </w:r>
      <w:r w:rsidR="00B94256" w:rsidRPr="00BA08DE">
        <w:t xml:space="preserve"> vorher </w:t>
      </w:r>
      <w:r w:rsidRPr="00BA08DE">
        <w:t>anzu</w:t>
      </w:r>
      <w:r w:rsidRPr="00E36CFC">
        <w:t>melden und die behördliche Nummer des Beförderers mitzuteilen (Voraussetzung für die elektronische Dokumentenübermittlung).</w:t>
      </w:r>
    </w:p>
    <w:p w14:paraId="52BA598B" w14:textId="77777777" w:rsidR="00F13381" w:rsidRPr="00E36CFC" w:rsidRDefault="00F13381">
      <w:pPr>
        <w:spacing w:line="264" w:lineRule="auto"/>
        <w:jc w:val="both"/>
      </w:pPr>
      <w:r w:rsidRPr="00E36CFC">
        <w:t>Anschließend erstellt die zuständige BÜW in Abstimmung mit dem AG das Mustertransportdokument (Registerbeleg), generiert daraus die benötigte Anzahl elektronischer Registerbelege und signiert diese.</w:t>
      </w:r>
    </w:p>
    <w:p w14:paraId="37E0194E" w14:textId="77777777" w:rsidR="009C40C0" w:rsidRPr="00BA08DE" w:rsidRDefault="009C40C0" w:rsidP="009C40C0">
      <w:pPr>
        <w:jc w:val="both"/>
        <w:rPr>
          <w:lang w:eastAsia="de-DE"/>
        </w:rPr>
      </w:pPr>
      <w:r w:rsidRPr="00BA08DE">
        <w:rPr>
          <w:lang w:eastAsia="de-DE"/>
        </w:rPr>
        <w:t xml:space="preserve">Sofern die beauftragten Beförderer (BEF) und / oder Entsorger (ENT) nicht an der elektronischen </w:t>
      </w:r>
      <w:proofErr w:type="spellStart"/>
      <w:r w:rsidRPr="00BA08DE">
        <w:rPr>
          <w:lang w:eastAsia="de-DE"/>
        </w:rPr>
        <w:t>Verbleibskontrolle</w:t>
      </w:r>
      <w:proofErr w:type="spellEnd"/>
      <w:r w:rsidRPr="00BA08DE">
        <w:rPr>
          <w:lang w:eastAsia="de-DE"/>
        </w:rPr>
        <w:t xml:space="preserve"> für nicht gefährliche Abfälle teilnehmen, hat der AN die entsorgten Abfallmengen auf der Grundlage vorliegender Wiegenoten (Lieferschein nur nach </w:t>
      </w:r>
      <w:r w:rsidRPr="00BA08DE">
        <w:rPr>
          <w:lang w:eastAsia="de-DE"/>
        </w:rPr>
        <w:lastRenderedPageBreak/>
        <w:t>Rücksprache mit dem AG) zu erfassen und den Registerbeleg in der Spalte des Beförderers und Entsorgers qualifiziert zu signieren.</w:t>
      </w:r>
      <w:r w:rsidRPr="00BA08DE">
        <w:t xml:space="preserve"> </w:t>
      </w:r>
      <w:r w:rsidRPr="00BA08DE">
        <w:rPr>
          <w:lang w:eastAsia="de-DE"/>
        </w:rPr>
        <w:t>Der BEF hat unmittelbar bei Übernahme des Abfalls den Registerbeleg zu signieren. Der ENT hat spätestens 10 Tage nach Annahme des Abfalls zu signieren.</w:t>
      </w:r>
    </w:p>
    <w:p w14:paraId="6F08EA08" w14:textId="77777777" w:rsidR="00813262" w:rsidRPr="00BA08DE" w:rsidRDefault="00813262" w:rsidP="00813262">
      <w:pPr>
        <w:jc w:val="both"/>
        <w:rPr>
          <w:lang w:eastAsia="de-DE"/>
        </w:rPr>
      </w:pPr>
      <w:r w:rsidRPr="00BA08DE">
        <w:rPr>
          <w:lang w:eastAsia="de-DE"/>
        </w:rPr>
        <w:t>Wird ein Registerbeleg für größere Chargen als die Transportmenge eines LKW erstellt und sind unterschiedliche Beförderer tätig, ist die Abfuhr des Abfalls von der Baustelle und die Übernahme durch den Entsorger nur durch die Signatur des Abfallerzeugers / BÜW und des Entsorgers auf dem Registerbeleg nachzuweisen, die Signatur des Beförderers entfällt. Die im Registerbeleg einzutragende Abfallmenge ist dabei aus der Gesamtmenge der in den Wiegescheinen erfassten Abfallmenge zu errechnen.</w:t>
      </w:r>
    </w:p>
    <w:p w14:paraId="4127A134" w14:textId="77777777" w:rsidR="00F13381" w:rsidRDefault="00F13381">
      <w:pPr>
        <w:spacing w:before="120" w:line="264" w:lineRule="auto"/>
        <w:jc w:val="both"/>
      </w:pPr>
      <w:r w:rsidRPr="00E36CFC">
        <w:t>Als direkter Nachweis für die erfolgte Abfallübernahme auf der Baustelle hat der AN hat die von ihm beauftragten Beförderer zu veranlassen, die erforderlichen Registerbelege als Papierausdruck zur Abfallübernahme auf die Baustelle mitzubringen, darauf die Übernahme zu quittieren und den unterschriebenen RB-Ausdruck der BÜW zu übergeben.</w:t>
      </w:r>
    </w:p>
    <w:p w14:paraId="28601571" w14:textId="0FF3C5C9" w:rsidR="00F13381" w:rsidRDefault="00F13381">
      <w:pPr>
        <w:spacing w:after="200" w:line="264" w:lineRule="auto"/>
        <w:jc w:val="both"/>
      </w:pPr>
      <w:r w:rsidRPr="00A9233A">
        <w:t xml:space="preserve">Auf den </w:t>
      </w:r>
      <w:proofErr w:type="spellStart"/>
      <w:r w:rsidRPr="00A9233A">
        <w:t>Verbleibsnachweisen</w:t>
      </w:r>
      <w:proofErr w:type="spellEnd"/>
      <w:r w:rsidRPr="00A9233A">
        <w:t xml:space="preserve"> bzw. entsprechenden Zusatzdokumenten hat der AN auch die Dokumentationsanforderungen gemäß der Gewerbeabfallverordnung niederzulegen. </w:t>
      </w:r>
    </w:p>
    <w:p w14:paraId="71C082F5" w14:textId="77777777" w:rsidR="00E53A54" w:rsidRDefault="00E53A54" w:rsidP="00E53A54">
      <w:pPr>
        <w:jc w:val="both"/>
        <w:rPr>
          <w:lang w:eastAsia="de-DE"/>
        </w:rPr>
      </w:pPr>
      <w:r w:rsidRPr="00BA08DE">
        <w:rPr>
          <w:lang w:eastAsia="de-DE"/>
        </w:rPr>
        <w:t xml:space="preserve">Der aktualisierte Entsorgungsstand aller Haufwerke ist binnen 5 Arbeitstagen in einer </w:t>
      </w:r>
      <w:proofErr w:type="spellStart"/>
      <w:r w:rsidRPr="00BA08DE">
        <w:rPr>
          <w:lang w:eastAsia="de-DE"/>
        </w:rPr>
        <w:t>Haufwerksliste</w:t>
      </w:r>
      <w:proofErr w:type="spellEnd"/>
      <w:r w:rsidRPr="00BA08DE">
        <w:rPr>
          <w:lang w:eastAsia="de-DE"/>
        </w:rPr>
        <w:t xml:space="preserve"> zu überführen und an die BÜW und den AG (zur </w:t>
      </w:r>
      <w:proofErr w:type="spellStart"/>
      <w:r w:rsidRPr="00BA08DE">
        <w:rPr>
          <w:lang w:eastAsia="de-DE"/>
        </w:rPr>
        <w:t>Verbleibskontrolle</w:t>
      </w:r>
      <w:proofErr w:type="spellEnd"/>
      <w:r w:rsidRPr="00BA08DE">
        <w:rPr>
          <w:lang w:eastAsia="de-DE"/>
        </w:rPr>
        <w:t>) zu übergeben.</w:t>
      </w:r>
    </w:p>
    <w:p w14:paraId="051238DE" w14:textId="77777777" w:rsidR="00E953C8" w:rsidRDefault="00E953C8" w:rsidP="00E53A54">
      <w:pPr>
        <w:jc w:val="both"/>
        <w:rPr>
          <w:lang w:eastAsia="de-DE"/>
        </w:rPr>
      </w:pPr>
    </w:p>
    <w:p w14:paraId="73B4D428" w14:textId="700B0607" w:rsidR="001737CD" w:rsidRPr="0054413D" w:rsidRDefault="001737CD" w:rsidP="0054413D">
      <w:pPr>
        <w:pStyle w:val="berschrift3"/>
      </w:pPr>
      <w:bookmarkStart w:id="149" w:name="_Toc224652000"/>
      <w:proofErr w:type="gramStart"/>
      <w:r w:rsidRPr="0054413D">
        <w:t>0.2.15.2.10.4</w:t>
      </w:r>
      <w:r w:rsidR="007301FC" w:rsidRPr="0054413D">
        <w:t xml:space="preserve">  </w:t>
      </w:r>
      <w:r w:rsidR="003B678E" w:rsidRPr="00BA08DE">
        <w:t>Anzeige</w:t>
      </w:r>
      <w:proofErr w:type="gramEnd"/>
      <w:r w:rsidR="003B678E" w:rsidRPr="00BA08DE">
        <w:t>- u. Dokumentationspflichten gemäß Ersatzstoffverordnung</w:t>
      </w:r>
      <w:bookmarkEnd w:id="149"/>
    </w:p>
    <w:p w14:paraId="3ED2A393" w14:textId="2AB8709A" w:rsidR="00485368" w:rsidRPr="00485368" w:rsidRDefault="00485368" w:rsidP="00B21EAF">
      <w:pPr>
        <w:jc w:val="both"/>
        <w:rPr>
          <w:i/>
          <w:iCs/>
          <w:color w:val="0070C0"/>
        </w:rPr>
      </w:pPr>
      <w:r w:rsidRPr="00BA08DE">
        <w:rPr>
          <w:i/>
          <w:iCs/>
          <w:color w:val="0070C0"/>
        </w:rPr>
        <w:t xml:space="preserve">Dem Ersteller der Vergabeunterlagen bzw. der Projektleitung wird empfohlen, die Aufgaben aller am Projekt Beteiligten (AG, BÜW, AN) in Bezug auf die obligatorische Einbaudokumentation und die ggf. erforderlichen Anzeigen nach </w:t>
      </w:r>
      <w:proofErr w:type="spellStart"/>
      <w:r w:rsidRPr="00BA08DE">
        <w:rPr>
          <w:i/>
          <w:iCs/>
          <w:color w:val="0070C0"/>
        </w:rPr>
        <w:t>ErsatzbaustoffVO</w:t>
      </w:r>
      <w:proofErr w:type="spellEnd"/>
      <w:r w:rsidRPr="00BA08DE">
        <w:rPr>
          <w:i/>
          <w:iCs/>
          <w:color w:val="0070C0"/>
        </w:rPr>
        <w:t xml:space="preserve"> eindeutig und verbindlich entsprechend der Arbeitsanweisung „Umsetzen der Ersatzbaustoffverordnung in Bauvorhaben der DB InfraGO AG, Infrastrukturprojekte (V.II-x) und Oberbauprogramm (V.IW-x-P3)“ zu regeln. Dabei sind die spezifischen Regelungen des jeweiligen Geschäftsfeldes bzw. der Region des AG zu berücksichtigen. Zusätzlich ist in den </w:t>
      </w:r>
      <w:r w:rsidRPr="00BA08DE">
        <w:rPr>
          <w:i/>
          <w:iCs/>
          <w:color w:val="0070C0"/>
          <w:u w:val="single"/>
        </w:rPr>
        <w:t>Muster-</w:t>
      </w:r>
      <w:proofErr w:type="spellStart"/>
      <w:r w:rsidRPr="00BA08DE">
        <w:rPr>
          <w:i/>
          <w:iCs/>
          <w:color w:val="0070C0"/>
          <w:u w:val="single"/>
        </w:rPr>
        <w:t>LVen</w:t>
      </w:r>
      <w:proofErr w:type="spellEnd"/>
      <w:r w:rsidRPr="00BA08DE">
        <w:rPr>
          <w:i/>
          <w:iCs/>
          <w:color w:val="0070C0"/>
          <w:u w:val="single"/>
        </w:rPr>
        <w:t xml:space="preserve"> Oberbau eine Position zu finden</w:t>
      </w:r>
      <w:r w:rsidRPr="00BA08DE">
        <w:rPr>
          <w:i/>
          <w:iCs/>
          <w:color w:val="0070C0"/>
        </w:rPr>
        <w:t>, mit der</w:t>
      </w:r>
      <w:r w:rsidR="00B21EAF" w:rsidRPr="00BA08DE">
        <w:rPr>
          <w:i/>
          <w:iCs/>
          <w:color w:val="0070C0"/>
        </w:rPr>
        <w:t xml:space="preserve"> der</w:t>
      </w:r>
      <w:r w:rsidRPr="00BA08DE">
        <w:rPr>
          <w:i/>
          <w:iCs/>
          <w:color w:val="0070C0"/>
        </w:rPr>
        <w:t xml:space="preserve"> entstehende Aufwand für die Dokumentation gemäß §25 EBV beim </w:t>
      </w:r>
      <w:proofErr w:type="spellStart"/>
      <w:r w:rsidRPr="00BA08DE">
        <w:rPr>
          <w:i/>
          <w:iCs/>
          <w:color w:val="0070C0"/>
        </w:rPr>
        <w:t>BauAN</w:t>
      </w:r>
      <w:proofErr w:type="spellEnd"/>
      <w:r w:rsidRPr="00BA08DE">
        <w:rPr>
          <w:i/>
          <w:iCs/>
          <w:color w:val="0070C0"/>
        </w:rPr>
        <w:t xml:space="preserve"> beauftragt werden kann.</w:t>
      </w:r>
    </w:p>
    <w:p w14:paraId="4AA9A92E" w14:textId="72CE9F33" w:rsidR="00BC3135" w:rsidRPr="00BA08DE" w:rsidRDefault="00BC3135" w:rsidP="00BC3135">
      <w:pPr>
        <w:spacing w:after="160" w:line="278" w:lineRule="auto"/>
        <w:rPr>
          <w:b/>
          <w:bCs/>
          <w:u w:val="single"/>
        </w:rPr>
      </w:pPr>
      <w:r w:rsidRPr="00BA08DE">
        <w:rPr>
          <w:b/>
          <w:bCs/>
          <w:u w:val="single"/>
        </w:rPr>
        <w:t>Allgemeines</w:t>
      </w:r>
    </w:p>
    <w:p w14:paraId="69CC2725" w14:textId="77777777" w:rsidR="00BC3135" w:rsidRPr="00BA08DE" w:rsidRDefault="00BC3135" w:rsidP="00103A74">
      <w:pPr>
        <w:jc w:val="both"/>
      </w:pPr>
      <w:r w:rsidRPr="00BA08DE">
        <w:t>Soweit der AG die Freigabe zum Einbau von mineralischen Ersatzbaustoffen (</w:t>
      </w:r>
      <w:proofErr w:type="spellStart"/>
      <w:r w:rsidRPr="00BA08DE">
        <w:t>mEB</w:t>
      </w:r>
      <w:proofErr w:type="spellEnd"/>
      <w:r w:rsidRPr="00BA08DE">
        <w:t>) erteilt hat und der bauausführende Auftragnehmer (</w:t>
      </w:r>
      <w:proofErr w:type="spellStart"/>
      <w:r w:rsidRPr="00BA08DE">
        <w:t>BauAN</w:t>
      </w:r>
      <w:proofErr w:type="spellEnd"/>
      <w:r w:rsidRPr="00BA08DE">
        <w:t xml:space="preserve">) bauvertraglich mit der Erstellung der obligatorischen Einbaudokumentation sowie gegebenenfalls mit der Erstellung der nach der Ersatzbaustoffverordnung (EBV) erforderlichen </w:t>
      </w:r>
      <w:proofErr w:type="spellStart"/>
      <w:r w:rsidRPr="00BA08DE">
        <w:t>Vor</w:t>
      </w:r>
      <w:proofErr w:type="spellEnd"/>
      <w:r w:rsidRPr="00BA08DE">
        <w:noBreakHyphen/>
        <w:t xml:space="preserve"> und Abschlussanzeigen für den Einbau von mineralischen Ersatzbaustoffen beauftragt ist, ist der </w:t>
      </w:r>
      <w:proofErr w:type="spellStart"/>
      <w:r w:rsidRPr="00BA08DE">
        <w:t>BauAN</w:t>
      </w:r>
      <w:proofErr w:type="spellEnd"/>
      <w:r w:rsidRPr="00BA08DE">
        <w:t xml:space="preserve"> verpflichtet,</w:t>
      </w:r>
    </w:p>
    <w:p w14:paraId="5806A3B0" w14:textId="77777777" w:rsidR="00BC3135" w:rsidRPr="00BA08DE" w:rsidRDefault="00BC3135" w:rsidP="00103A74">
      <w:pPr>
        <w:numPr>
          <w:ilvl w:val="0"/>
          <w:numId w:val="7"/>
        </w:numPr>
        <w:spacing w:after="0" w:line="264" w:lineRule="auto"/>
        <w:ind w:hanging="357"/>
        <w:contextualSpacing/>
        <w:jc w:val="both"/>
      </w:pPr>
      <w:r w:rsidRPr="00BA08DE">
        <w:t xml:space="preserve">sämtliche für den Einbau von </w:t>
      </w:r>
      <w:proofErr w:type="spellStart"/>
      <w:r w:rsidRPr="00BA08DE">
        <w:t>mEB</w:t>
      </w:r>
      <w:proofErr w:type="spellEnd"/>
      <w:r w:rsidRPr="00BA08DE">
        <w:t xml:space="preserve"> in technische Bauwerke der DB sowie für den Einbau von nicht aufbereitetem Bodenmaterial in Bauwerke Dritter erforderlichen elektronischen Dokumente - insbesondere Lieferscheine und, soweit erforderlich, weitere auftragsbezogene Dokumente – im System ZEDAL-EBV elektronisch anzulegen, zu vervollständigen und fortzuführen;</w:t>
      </w:r>
    </w:p>
    <w:p w14:paraId="11C26A56" w14:textId="77777777" w:rsidR="00BC3135" w:rsidRPr="00BA08DE" w:rsidRDefault="00BC3135" w:rsidP="00103A74">
      <w:pPr>
        <w:numPr>
          <w:ilvl w:val="0"/>
          <w:numId w:val="7"/>
        </w:numPr>
        <w:spacing w:after="0" w:line="264" w:lineRule="auto"/>
        <w:ind w:hanging="357"/>
        <w:contextualSpacing/>
        <w:jc w:val="both"/>
      </w:pPr>
      <w:r w:rsidRPr="00BA08DE">
        <w:t xml:space="preserve">je nach Erfordernis die in der EBV vorgeschriebenen elektronischen </w:t>
      </w:r>
      <w:proofErr w:type="spellStart"/>
      <w:r w:rsidRPr="00BA08DE">
        <w:t>Vor</w:t>
      </w:r>
      <w:proofErr w:type="spellEnd"/>
      <w:r w:rsidRPr="00BA08DE">
        <w:noBreakHyphen/>
        <w:t xml:space="preserve"> und Abschlussanzeigen fristgerecht gegenüber den zuständigen Behörden zu übermitteln;</w:t>
      </w:r>
    </w:p>
    <w:p w14:paraId="6A761F16" w14:textId="77777777" w:rsidR="00BC3135" w:rsidRPr="00BA08DE" w:rsidRDefault="00BC3135" w:rsidP="00103A74">
      <w:pPr>
        <w:numPr>
          <w:ilvl w:val="0"/>
          <w:numId w:val="7"/>
        </w:numPr>
        <w:spacing w:after="0" w:line="264" w:lineRule="auto"/>
        <w:ind w:hanging="357"/>
        <w:contextualSpacing/>
        <w:jc w:val="both"/>
      </w:pPr>
      <w:r w:rsidRPr="00BA08DE">
        <w:t>sicherzustellen, dass alle Dokumente vollständig, richtig und mit der vom AG vorgegebenen Aktenbezeichnung im System ZEDAL-EBV geführt werden.</w:t>
      </w:r>
    </w:p>
    <w:p w14:paraId="5FB15597" w14:textId="77777777" w:rsidR="002B2548" w:rsidRPr="00BA08DE" w:rsidRDefault="002B2548" w:rsidP="007340F5">
      <w:pPr>
        <w:rPr>
          <w:b/>
          <w:bCs/>
          <w:kern w:val="2"/>
          <w14:ligatures w14:val="standardContextual"/>
        </w:rPr>
      </w:pPr>
    </w:p>
    <w:p w14:paraId="34803334" w14:textId="5254A94A" w:rsidR="007340F5" w:rsidRPr="00BA08DE" w:rsidRDefault="00BC3135" w:rsidP="00103A74">
      <w:pPr>
        <w:jc w:val="both"/>
        <w:rPr>
          <w:kern w:val="2"/>
          <w14:ligatures w14:val="standardContextual"/>
        </w:rPr>
      </w:pPr>
      <w:r w:rsidRPr="00BA08DE">
        <w:rPr>
          <w:b/>
          <w:bCs/>
          <w:kern w:val="2"/>
          <w14:ligatures w14:val="standardContextual"/>
        </w:rPr>
        <w:lastRenderedPageBreak/>
        <w:t>Beistellung von aufgearbeiteten Gleisschotter durch den Auftraggeber (AG)</w:t>
      </w:r>
      <w:r w:rsidRPr="00BA08DE">
        <w:rPr>
          <w:kern w:val="2"/>
          <w14:ligatures w14:val="standardContextual"/>
        </w:rPr>
        <w:br/>
        <w:t>Wird vom Auftraggeber aufgearbeiteter Gleisschotter zum Einbau beigestellt, so ist der Auftraggeber verpflichtet, die ZEDAL</w:t>
      </w:r>
      <w:r w:rsidRPr="00BA08DE">
        <w:rPr>
          <w:kern w:val="2"/>
          <w14:ligatures w14:val="standardContextual"/>
        </w:rPr>
        <w:noBreakHyphen/>
        <w:t>Akte einschließlich des zugehörigen Deckblatts (für aufbereiteten Gleisschotter) anzulegen.</w:t>
      </w:r>
      <w:r w:rsidRPr="00BA08DE">
        <w:rPr>
          <w:kern w:val="2"/>
          <w14:ligatures w14:val="standardContextual"/>
        </w:rPr>
        <w:br/>
        <w:t>Liefert der Auftragnehmer (</w:t>
      </w:r>
      <w:proofErr w:type="spellStart"/>
      <w:r w:rsidRPr="00BA08DE">
        <w:rPr>
          <w:kern w:val="2"/>
          <w14:ligatures w14:val="standardContextual"/>
        </w:rPr>
        <w:t>BauAN</w:t>
      </w:r>
      <w:proofErr w:type="spellEnd"/>
      <w:r w:rsidRPr="00BA08DE">
        <w:rPr>
          <w:kern w:val="2"/>
          <w14:ligatures w14:val="standardContextual"/>
        </w:rPr>
        <w:t>) darüber hinaus weitere mineralische Ersatzbaustoffe (</w:t>
      </w:r>
      <w:proofErr w:type="spellStart"/>
      <w:r w:rsidRPr="00BA08DE">
        <w:rPr>
          <w:kern w:val="2"/>
          <w14:ligatures w14:val="standardContextual"/>
        </w:rPr>
        <w:t>mEB</w:t>
      </w:r>
      <w:proofErr w:type="spellEnd"/>
      <w:r w:rsidRPr="00BA08DE">
        <w:rPr>
          <w:kern w:val="2"/>
          <w14:ligatures w14:val="standardContextual"/>
        </w:rPr>
        <w:t>) für den Einbau in das technische Bauwerk (z.</w:t>
      </w:r>
      <w:r w:rsidRPr="00BA08DE">
        <w:rPr>
          <w:rFonts w:ascii="Arial" w:hAnsi="Arial" w:cs="Arial"/>
          <w:kern w:val="2"/>
          <w14:ligatures w14:val="standardContextual"/>
        </w:rPr>
        <w:t> </w:t>
      </w:r>
      <w:r w:rsidRPr="00BA08DE">
        <w:rPr>
          <w:kern w:val="2"/>
          <w14:ligatures w14:val="standardContextual"/>
        </w:rPr>
        <w:t xml:space="preserve">B. Gleis), hat der </w:t>
      </w:r>
      <w:proofErr w:type="spellStart"/>
      <w:r w:rsidRPr="00BA08DE">
        <w:rPr>
          <w:kern w:val="2"/>
          <w14:ligatures w14:val="standardContextual"/>
        </w:rPr>
        <w:t>BauAN</w:t>
      </w:r>
      <w:proofErr w:type="spellEnd"/>
      <w:r w:rsidRPr="00BA08DE">
        <w:rPr>
          <w:kern w:val="2"/>
          <w14:ligatures w14:val="standardContextual"/>
        </w:rPr>
        <w:t xml:space="preserve"> f</w:t>
      </w:r>
      <w:r w:rsidRPr="00BA08DE">
        <w:rPr>
          <w:rFonts w:cs="Aptos"/>
          <w:kern w:val="2"/>
          <w14:ligatures w14:val="standardContextual"/>
        </w:rPr>
        <w:t>ü</w:t>
      </w:r>
      <w:r w:rsidRPr="00BA08DE">
        <w:rPr>
          <w:kern w:val="2"/>
          <w14:ligatures w14:val="standardContextual"/>
        </w:rPr>
        <w:t>r diese</w:t>
      </w:r>
      <w:r w:rsidR="007340F5" w:rsidRPr="00BA08DE">
        <w:rPr>
          <w:kern w:val="2"/>
          <w14:ligatures w14:val="standardContextual"/>
        </w:rPr>
        <w:t xml:space="preserve"> zus</w:t>
      </w:r>
      <w:r w:rsidR="007340F5" w:rsidRPr="00BA08DE">
        <w:rPr>
          <w:rFonts w:cs="Aptos"/>
          <w:kern w:val="2"/>
          <w14:ligatures w14:val="standardContextual"/>
        </w:rPr>
        <w:t>ä</w:t>
      </w:r>
      <w:r w:rsidR="007340F5" w:rsidRPr="00BA08DE">
        <w:rPr>
          <w:kern w:val="2"/>
          <w14:ligatures w14:val="standardContextual"/>
        </w:rPr>
        <w:t xml:space="preserve">tzlichen </w:t>
      </w:r>
      <w:proofErr w:type="spellStart"/>
      <w:r w:rsidR="007340F5" w:rsidRPr="00BA08DE">
        <w:rPr>
          <w:kern w:val="2"/>
          <w14:ligatures w14:val="standardContextual"/>
        </w:rPr>
        <w:t>mEB</w:t>
      </w:r>
      <w:proofErr w:type="spellEnd"/>
      <w:r w:rsidR="007340F5" w:rsidRPr="00BA08DE">
        <w:rPr>
          <w:kern w:val="2"/>
          <w14:ligatures w14:val="standardContextual"/>
        </w:rPr>
        <w:t xml:space="preserve"> s</w:t>
      </w:r>
      <w:r w:rsidR="007340F5" w:rsidRPr="00BA08DE">
        <w:rPr>
          <w:rFonts w:cs="Aptos"/>
          <w:kern w:val="2"/>
          <w14:ligatures w14:val="standardContextual"/>
        </w:rPr>
        <w:t>ä</w:t>
      </w:r>
      <w:r w:rsidR="007340F5" w:rsidRPr="00BA08DE">
        <w:rPr>
          <w:kern w:val="2"/>
          <w14:ligatures w14:val="standardContextual"/>
        </w:rPr>
        <w:t>mtliche hierf</w:t>
      </w:r>
      <w:r w:rsidR="007340F5" w:rsidRPr="00BA08DE">
        <w:rPr>
          <w:rFonts w:cs="Aptos"/>
          <w:kern w:val="2"/>
          <w14:ligatures w14:val="standardContextual"/>
        </w:rPr>
        <w:t>ü</w:t>
      </w:r>
      <w:r w:rsidR="007340F5" w:rsidRPr="00BA08DE">
        <w:rPr>
          <w:kern w:val="2"/>
          <w14:ligatures w14:val="standardContextual"/>
        </w:rPr>
        <w:t>r erforderlichen Deckbl</w:t>
      </w:r>
      <w:r w:rsidR="007340F5" w:rsidRPr="00BA08DE">
        <w:rPr>
          <w:rFonts w:cs="Aptos"/>
          <w:kern w:val="2"/>
          <w14:ligatures w14:val="standardContextual"/>
        </w:rPr>
        <w:t>ä</w:t>
      </w:r>
      <w:r w:rsidR="007340F5" w:rsidRPr="00BA08DE">
        <w:rPr>
          <w:kern w:val="2"/>
          <w14:ligatures w14:val="standardContextual"/>
        </w:rPr>
        <w:t>tter innerhalb der vom AG angelegten ZEDAL</w:t>
      </w:r>
      <w:r w:rsidR="007340F5" w:rsidRPr="00BA08DE">
        <w:rPr>
          <w:kern w:val="2"/>
          <w14:ligatures w14:val="standardContextual"/>
        </w:rPr>
        <w:noBreakHyphen/>
        <w:t>Akte zu erstellen.</w:t>
      </w:r>
    </w:p>
    <w:p w14:paraId="353920A4" w14:textId="77777777" w:rsidR="007340F5" w:rsidRPr="00BA08DE" w:rsidRDefault="007340F5" w:rsidP="00103A74">
      <w:pPr>
        <w:pStyle w:val="StandardWeb"/>
        <w:spacing w:line="300" w:lineRule="atLeast"/>
        <w:jc w:val="both"/>
        <w:rPr>
          <w:rFonts w:ascii="DB Office" w:eastAsiaTheme="minorHAnsi" w:hAnsi="DB Office" w:cstheme="minorBidi"/>
          <w:kern w:val="2"/>
          <w:sz w:val="22"/>
          <w:szCs w:val="22"/>
          <w:lang w:eastAsia="en-US"/>
          <w14:ligatures w14:val="standardContextual"/>
        </w:rPr>
      </w:pPr>
      <w:r w:rsidRPr="00BA08DE">
        <w:rPr>
          <w:rFonts w:ascii="DB Office" w:eastAsiaTheme="minorHAnsi" w:hAnsi="DB Office" w:cstheme="minorBidi"/>
          <w:b/>
          <w:bCs/>
          <w:kern w:val="2"/>
          <w:sz w:val="22"/>
          <w:szCs w:val="22"/>
          <w:lang w:eastAsia="en-US"/>
          <w14:ligatures w14:val="standardContextual"/>
        </w:rPr>
        <w:t>Keine Beistellung von aufgearbeiteten Gleisschotter durch den AG</w:t>
      </w:r>
      <w:r w:rsidRPr="00BA08DE">
        <w:rPr>
          <w:rFonts w:ascii="DB Office" w:eastAsiaTheme="minorHAnsi" w:hAnsi="DB Office" w:cstheme="minorBidi"/>
          <w:kern w:val="2"/>
          <w:sz w:val="22"/>
          <w:szCs w:val="22"/>
          <w:lang w:eastAsia="en-US"/>
          <w14:ligatures w14:val="standardContextual"/>
        </w:rPr>
        <w:br/>
      </w:r>
      <w:proofErr w:type="gramStart"/>
      <w:r w:rsidRPr="00BA08DE">
        <w:rPr>
          <w:rFonts w:ascii="DB Office" w:eastAsiaTheme="minorHAnsi" w:hAnsi="DB Office" w:cstheme="minorBidi"/>
          <w:kern w:val="2"/>
          <w:sz w:val="22"/>
          <w:szCs w:val="22"/>
          <w:lang w:eastAsia="en-US"/>
          <w14:ligatures w14:val="standardContextual"/>
        </w:rPr>
        <w:t>Erfolgt</w:t>
      </w:r>
      <w:proofErr w:type="gramEnd"/>
      <w:r w:rsidRPr="00BA08DE">
        <w:rPr>
          <w:rFonts w:ascii="DB Office" w:eastAsiaTheme="minorHAnsi" w:hAnsi="DB Office" w:cstheme="minorBidi"/>
          <w:kern w:val="2"/>
          <w:sz w:val="22"/>
          <w:szCs w:val="22"/>
          <w:lang w:eastAsia="en-US"/>
          <w14:ligatures w14:val="standardContextual"/>
        </w:rPr>
        <w:t xml:space="preserve"> keine Beistellung von aufgearbeitetem Gleisschotter durch den AG und liefert der </w:t>
      </w:r>
      <w:proofErr w:type="spellStart"/>
      <w:r w:rsidRPr="00BA08DE">
        <w:rPr>
          <w:rFonts w:ascii="DB Office" w:eastAsiaTheme="minorHAnsi" w:hAnsi="DB Office" w:cstheme="minorBidi"/>
          <w:kern w:val="2"/>
          <w:sz w:val="22"/>
          <w:szCs w:val="22"/>
          <w:lang w:eastAsia="en-US"/>
          <w14:ligatures w14:val="standardContextual"/>
        </w:rPr>
        <w:t>BauAN</w:t>
      </w:r>
      <w:proofErr w:type="spellEnd"/>
      <w:r w:rsidRPr="00BA08DE">
        <w:rPr>
          <w:rFonts w:ascii="DB Office" w:eastAsiaTheme="minorHAnsi" w:hAnsi="DB Office" w:cstheme="minorBidi"/>
          <w:kern w:val="2"/>
          <w:sz w:val="22"/>
          <w:szCs w:val="22"/>
          <w:lang w:eastAsia="en-US"/>
          <w14:ligatures w14:val="standardContextual"/>
        </w:rPr>
        <w:t xml:space="preserve"> für den Einbau ins technische Bauwerk mineralische Ersatzbaustoffe, obliegt es dem </w:t>
      </w:r>
      <w:proofErr w:type="spellStart"/>
      <w:r w:rsidRPr="00BA08DE">
        <w:rPr>
          <w:rFonts w:ascii="DB Office" w:eastAsiaTheme="minorHAnsi" w:hAnsi="DB Office" w:cstheme="minorBidi"/>
          <w:kern w:val="2"/>
          <w:sz w:val="22"/>
          <w:szCs w:val="22"/>
          <w:lang w:eastAsia="en-US"/>
          <w14:ligatures w14:val="standardContextual"/>
        </w:rPr>
        <w:t>BauAN</w:t>
      </w:r>
      <w:proofErr w:type="spellEnd"/>
      <w:r w:rsidRPr="00BA08DE">
        <w:rPr>
          <w:rFonts w:ascii="DB Office" w:eastAsiaTheme="minorHAnsi" w:hAnsi="DB Office" w:cstheme="minorBidi"/>
          <w:kern w:val="2"/>
          <w:sz w:val="22"/>
          <w:szCs w:val="22"/>
          <w:lang w:eastAsia="en-US"/>
          <w14:ligatures w14:val="standardContextual"/>
        </w:rPr>
        <w:t>, die vollständige ZEDAL</w:t>
      </w:r>
      <w:r w:rsidRPr="00BA08DE">
        <w:rPr>
          <w:rFonts w:ascii="DB Office" w:eastAsiaTheme="minorHAnsi" w:hAnsi="DB Office" w:cstheme="minorBidi"/>
          <w:kern w:val="2"/>
          <w:sz w:val="22"/>
          <w:szCs w:val="22"/>
          <w:lang w:eastAsia="en-US"/>
          <w14:ligatures w14:val="standardContextual"/>
        </w:rPr>
        <w:noBreakHyphen/>
        <w:t>Akte einschließlich sämtlicher erforderlicher Deckblätter anzulegen und zu führen.</w:t>
      </w:r>
    </w:p>
    <w:p w14:paraId="75C4C8A6" w14:textId="77777777" w:rsidR="002F368C" w:rsidRPr="00BA08DE" w:rsidRDefault="007340F5" w:rsidP="009D7095">
      <w:pPr>
        <w:jc w:val="both"/>
      </w:pPr>
      <w:r w:rsidRPr="00BA08DE">
        <w:t>Für jede angelieferte Charge eines mineralischen Ersatzbaustoffes (</w:t>
      </w:r>
      <w:proofErr w:type="spellStart"/>
      <w:r w:rsidRPr="00BA08DE">
        <w:t>mEB</w:t>
      </w:r>
      <w:proofErr w:type="spellEnd"/>
      <w:r w:rsidRPr="00BA08DE">
        <w:t>), die in eine technische Bauweise eines Bauwerks eingebaut wird, ist durch den Auftragnehmer (</w:t>
      </w:r>
      <w:proofErr w:type="spellStart"/>
      <w:r w:rsidRPr="00BA08DE">
        <w:t>BauAN</w:t>
      </w:r>
      <w:proofErr w:type="spellEnd"/>
      <w:r w:rsidRPr="00BA08DE">
        <w:t xml:space="preserve">) ein separater elektronischer Lieferschein im System ZEDAL-EBV zu erstellen. Als zusammenfassendes Dokument für jeden Satz gleichartiger Lieferscheine hat der </w:t>
      </w:r>
      <w:proofErr w:type="spellStart"/>
      <w:r w:rsidRPr="00BA08DE">
        <w:t>BauAN</w:t>
      </w:r>
      <w:proofErr w:type="spellEnd"/>
      <w:r w:rsidRPr="00BA08DE">
        <w:t xml:space="preserve"> ein entsprechendes elektronisches Deckblatt im System ZEDAL-EBV zu erstellen bzw. vollständig zu befüllen.</w:t>
      </w:r>
      <w:r w:rsidRPr="00BA08DE">
        <w:br/>
        <w:t xml:space="preserve">Sofern für den Einbau des jeweiligen </w:t>
      </w:r>
      <w:proofErr w:type="spellStart"/>
      <w:r w:rsidRPr="00BA08DE">
        <w:t>mEB</w:t>
      </w:r>
      <w:proofErr w:type="spellEnd"/>
      <w:r w:rsidRPr="00BA08DE">
        <w:t xml:space="preserve"> eine elektronische </w:t>
      </w:r>
      <w:proofErr w:type="spellStart"/>
      <w:r w:rsidRPr="00BA08DE">
        <w:t>Vor</w:t>
      </w:r>
      <w:proofErr w:type="spellEnd"/>
      <w:r w:rsidRPr="00BA08DE">
        <w:noBreakHyphen/>
        <w:t xml:space="preserve"> und Abschlussanzeige nach EBV erforderlich ist, ersetzen diese das Deckblatt.</w:t>
      </w:r>
      <w:r w:rsidR="002F368C" w:rsidRPr="00BA08DE">
        <w:t xml:space="preserve"> </w:t>
      </w:r>
    </w:p>
    <w:p w14:paraId="46830D8A" w14:textId="387E5210" w:rsidR="00010B99" w:rsidRPr="00BA08DE" w:rsidRDefault="00010B99" w:rsidP="009D7095">
      <w:pPr>
        <w:jc w:val="both"/>
      </w:pPr>
      <w:r w:rsidRPr="00BA08DE">
        <w:t xml:space="preserve">Beim Einbau von güteüberwachten </w:t>
      </w:r>
      <w:proofErr w:type="spellStart"/>
      <w:r w:rsidRPr="00BA08DE">
        <w:t>mEB</w:t>
      </w:r>
      <w:proofErr w:type="spellEnd"/>
      <w:r w:rsidRPr="00BA08DE">
        <w:t xml:space="preserve"> sind die Angaben der Hydrologischen Voruntersuchung dem entsprechenden </w:t>
      </w:r>
      <w:proofErr w:type="spellStart"/>
      <w:r w:rsidRPr="00BA08DE">
        <w:t>Baugrundgutauchten</w:t>
      </w:r>
      <w:proofErr w:type="spellEnd"/>
      <w:r w:rsidRPr="00BA08DE">
        <w:t xml:space="preserve"> zu entnehmen.</w:t>
      </w:r>
    </w:p>
    <w:p w14:paraId="5BD0B9E1" w14:textId="26C1B419" w:rsidR="007340F5" w:rsidRPr="00BF3F1A" w:rsidRDefault="007340F5" w:rsidP="009D7095">
      <w:pPr>
        <w:jc w:val="both"/>
      </w:pPr>
      <w:r w:rsidRPr="00BA08DE">
        <w:t xml:space="preserve">Unabhängig hiervon obliegen dem </w:t>
      </w:r>
      <w:proofErr w:type="spellStart"/>
      <w:r w:rsidRPr="00BA08DE">
        <w:t>BauAN</w:t>
      </w:r>
      <w:proofErr w:type="spellEnd"/>
      <w:r w:rsidRPr="00BA08DE">
        <w:t xml:space="preserve"> weitere Melde</w:t>
      </w:r>
      <w:r w:rsidRPr="00BA08DE">
        <w:noBreakHyphen/>
        <w:t>, Anzeige</w:t>
      </w:r>
      <w:r w:rsidRPr="00BA08DE">
        <w:noBreakHyphen/>
        <w:t xml:space="preserve"> und Übergabepflichten gegenüber Behörden, dem Auftraggeber (AG) oder sonstigen Dritten. Die Einhaltung dieser Pflichten bleibt alleinige Verantwortung des </w:t>
      </w:r>
      <w:proofErr w:type="spellStart"/>
      <w:r w:rsidRPr="00BA08DE">
        <w:t>BauAN</w:t>
      </w:r>
      <w:proofErr w:type="spellEnd"/>
      <w:r w:rsidRPr="00BA08DE">
        <w:t>.</w:t>
      </w:r>
    </w:p>
    <w:p w14:paraId="4E0EC721" w14:textId="77777777" w:rsidR="00BA08DE" w:rsidRDefault="00BA08DE" w:rsidP="003E45BB">
      <w:pPr>
        <w:spacing w:after="160" w:line="278" w:lineRule="auto"/>
        <w:rPr>
          <w:b/>
          <w:bCs/>
          <w:u w:val="single"/>
        </w:rPr>
      </w:pPr>
    </w:p>
    <w:p w14:paraId="64F09C22" w14:textId="7B3F7F97" w:rsidR="003E45BB" w:rsidRPr="00BA08DE" w:rsidRDefault="003E45BB" w:rsidP="003E45BB">
      <w:pPr>
        <w:spacing w:after="160" w:line="278" w:lineRule="auto"/>
        <w:rPr>
          <w:b/>
          <w:bCs/>
          <w:u w:val="single"/>
        </w:rPr>
      </w:pPr>
      <w:r w:rsidRPr="00BA08DE">
        <w:rPr>
          <w:b/>
          <w:bCs/>
          <w:u w:val="single"/>
        </w:rPr>
        <w:t>Ablauf der erforderlichen Dokumentation</w:t>
      </w:r>
    </w:p>
    <w:p w14:paraId="64E31538" w14:textId="77777777" w:rsidR="003E45BB" w:rsidRPr="00BA08DE" w:rsidRDefault="003E45BB" w:rsidP="003E45BB">
      <w:pPr>
        <w:spacing w:after="0" w:line="300" w:lineRule="atLeast"/>
        <w:rPr>
          <w:b/>
          <w:bCs/>
        </w:rPr>
      </w:pPr>
      <w:r w:rsidRPr="00BA08DE">
        <w:rPr>
          <w:b/>
          <w:bCs/>
        </w:rPr>
        <w:t>Voraussetzungen für die Dokumentation</w:t>
      </w:r>
    </w:p>
    <w:p w14:paraId="76B1E639" w14:textId="77777777" w:rsidR="003E45BB" w:rsidRPr="00BA08DE" w:rsidRDefault="003E45BB" w:rsidP="009D7095">
      <w:pPr>
        <w:spacing w:after="0" w:line="300" w:lineRule="atLeast"/>
        <w:jc w:val="both"/>
      </w:pPr>
      <w:r w:rsidRPr="00BA08DE">
        <w:t xml:space="preserve">Die Einbaudokumentation von mineralischen Ersatzbaustoffen wird bei der </w:t>
      </w:r>
      <w:proofErr w:type="spellStart"/>
      <w:r w:rsidRPr="00BA08DE">
        <w:t>DBInfraGO</w:t>
      </w:r>
      <w:proofErr w:type="spellEnd"/>
      <w:r w:rsidRPr="00BA08DE">
        <w:t xml:space="preserve"> ausschließlich im System ZEDAL-EBV geführt und dauerhaft archiviert.</w:t>
      </w:r>
    </w:p>
    <w:p w14:paraId="21DA1397" w14:textId="77777777" w:rsidR="003E45BB" w:rsidRPr="00BA08DE" w:rsidRDefault="003E45BB" w:rsidP="009D7095">
      <w:pPr>
        <w:spacing w:after="0" w:line="300" w:lineRule="atLeast"/>
        <w:jc w:val="both"/>
      </w:pPr>
      <w:r w:rsidRPr="00BA08DE">
        <w:t>Zur Abwicklung der elektronischen Dokumentation von mineralischen Ersatzbaustoffen (</w:t>
      </w:r>
      <w:proofErr w:type="spellStart"/>
      <w:r w:rsidRPr="00BA08DE">
        <w:t>mEB</w:t>
      </w:r>
      <w:proofErr w:type="spellEnd"/>
      <w:r w:rsidRPr="00BA08DE">
        <w:t xml:space="preserve">) ist ein Zugang zum System ZEDAL-EBV für den dokumentationsverantwortlichen </w:t>
      </w:r>
    </w:p>
    <w:p w14:paraId="462E5D80" w14:textId="77777777" w:rsidR="003E45BB" w:rsidRPr="00BA08DE" w:rsidRDefault="003E45BB" w:rsidP="009D7095">
      <w:pPr>
        <w:spacing w:after="0" w:line="300" w:lineRule="atLeast"/>
        <w:jc w:val="both"/>
      </w:pPr>
      <w:r w:rsidRPr="00BA08DE">
        <w:t xml:space="preserve">des </w:t>
      </w:r>
      <w:proofErr w:type="spellStart"/>
      <w:r w:rsidRPr="00BA08DE">
        <w:t>BauAN</w:t>
      </w:r>
      <w:proofErr w:type="spellEnd"/>
      <w:r w:rsidRPr="00BA08DE">
        <w:t xml:space="preserve"> erforderlich. Des Weiteren ist ein Kartenlesegerät incl. Treibersoftware mit Zulassung der Bundesnetzagentur zur qualifizierten elektronischen Signatur bereitzustellen und funktionsfähig vorzuhalten. Die dem </w:t>
      </w:r>
      <w:proofErr w:type="spellStart"/>
      <w:r w:rsidRPr="00BA08DE">
        <w:t>BauAN</w:t>
      </w:r>
      <w:proofErr w:type="spellEnd"/>
      <w:r w:rsidRPr="00BA08DE">
        <w:t xml:space="preserve"> zugeordnete ZEDAL</w:t>
      </w:r>
      <w:r w:rsidRPr="00BA08DE">
        <w:noBreakHyphen/>
        <w:t xml:space="preserve">ID sowie die vollständigen Adress- und Stammdaten sind dem Auftraggeber vom </w:t>
      </w:r>
      <w:proofErr w:type="spellStart"/>
      <w:r w:rsidRPr="00BA08DE">
        <w:t>BauAN</w:t>
      </w:r>
      <w:proofErr w:type="spellEnd"/>
      <w:r w:rsidRPr="00BA08DE">
        <w:t xml:space="preserve"> in geeigneter Form zu übergeben, damit diese im System ZEDAL</w:t>
      </w:r>
      <w:r w:rsidRPr="00BA08DE">
        <w:noBreakHyphen/>
        <w:t>EBV hinterlegt und für die Projektabwicklung genutzt werden können.</w:t>
      </w:r>
    </w:p>
    <w:p w14:paraId="7BC5C293" w14:textId="77777777" w:rsidR="003E45BB" w:rsidRPr="00BA08DE" w:rsidRDefault="003E45BB" w:rsidP="003E45BB">
      <w:pPr>
        <w:spacing w:after="0" w:line="300" w:lineRule="atLeast"/>
        <w:rPr>
          <w:b/>
          <w:bCs/>
        </w:rPr>
      </w:pPr>
    </w:p>
    <w:p w14:paraId="6CC681C1" w14:textId="77777777" w:rsidR="003E45BB" w:rsidRPr="00BA08DE" w:rsidRDefault="003E45BB" w:rsidP="003E45BB">
      <w:pPr>
        <w:spacing w:after="0" w:line="300" w:lineRule="atLeast"/>
        <w:rPr>
          <w:b/>
          <w:bCs/>
        </w:rPr>
      </w:pPr>
      <w:r w:rsidRPr="00BA08DE">
        <w:rPr>
          <w:b/>
          <w:bCs/>
        </w:rPr>
        <w:t>Anlegen der ZEDAL</w:t>
      </w:r>
      <w:r w:rsidRPr="00BA08DE">
        <w:rPr>
          <w:b/>
          <w:bCs/>
        </w:rPr>
        <w:noBreakHyphen/>
        <w:t>Akte</w:t>
      </w:r>
    </w:p>
    <w:p w14:paraId="166CA8CD" w14:textId="7026E11F" w:rsidR="003E45BB" w:rsidRPr="00BA08DE" w:rsidRDefault="003E45BB" w:rsidP="009D7095">
      <w:pPr>
        <w:spacing w:after="0" w:line="300" w:lineRule="atLeast"/>
        <w:jc w:val="both"/>
      </w:pPr>
      <w:r w:rsidRPr="00BA08DE">
        <w:t>Nach erfolgter Freigabe des Auftraggebers (AG) zum Einbau von mineralischen Ersatzbaustoffen (</w:t>
      </w:r>
      <w:proofErr w:type="spellStart"/>
      <w:r w:rsidRPr="00BA08DE">
        <w:t>mEB</w:t>
      </w:r>
      <w:proofErr w:type="spellEnd"/>
      <w:r w:rsidRPr="00BA08DE">
        <w:t>) legt der AG bzw. der bauausführende Auftragnehmer (</w:t>
      </w:r>
      <w:proofErr w:type="spellStart"/>
      <w:r w:rsidRPr="00BA08DE">
        <w:t>BauAN</w:t>
      </w:r>
      <w:proofErr w:type="spellEnd"/>
      <w:r w:rsidRPr="00BA08DE">
        <w:t>) eine elektronische Akte im System ZEDAL-EBV an und gibt diese sämtlichen an der Dokumentation Beteiligten (AN, Lieferanten, Bauüberwachung) zur Bearbeitung frei</w:t>
      </w:r>
      <w:r w:rsidRPr="00BA08DE">
        <w:rPr>
          <w:rFonts w:ascii="Segoe UI" w:eastAsia="Times New Roman" w:hAnsi="Segoe UI" w:cs="Segoe UI"/>
          <w:lang w:eastAsia="de-DE"/>
        </w:rPr>
        <w:t xml:space="preserve">. </w:t>
      </w:r>
      <w:r w:rsidRPr="00BA08DE">
        <w:t xml:space="preserve">Auch bei Erstellung der </w:t>
      </w:r>
      <w:proofErr w:type="spellStart"/>
      <w:r w:rsidRPr="00BA08DE">
        <w:lastRenderedPageBreak/>
        <w:t>Zedalakten</w:t>
      </w:r>
      <w:proofErr w:type="spellEnd"/>
      <w:r w:rsidRPr="00BA08DE">
        <w:t xml:space="preserve"> durch den </w:t>
      </w:r>
      <w:proofErr w:type="spellStart"/>
      <w:r w:rsidRPr="00BA08DE">
        <w:t>BauAN</w:t>
      </w:r>
      <w:proofErr w:type="spellEnd"/>
      <w:r w:rsidRPr="00BA08DE">
        <w:t xml:space="preserve">, liegt der Aktenbesitz beim AG. Dies ist durch den </w:t>
      </w:r>
      <w:proofErr w:type="spellStart"/>
      <w:r w:rsidRPr="00BA08DE">
        <w:t>BauAN</w:t>
      </w:r>
      <w:proofErr w:type="spellEnd"/>
      <w:r w:rsidRPr="00BA08DE">
        <w:t xml:space="preserve"> sicherzustellen.</w:t>
      </w:r>
    </w:p>
    <w:p w14:paraId="41A3852B" w14:textId="77777777" w:rsidR="00BA08DE" w:rsidRPr="00BA08DE" w:rsidRDefault="00BA08DE" w:rsidP="009D7095">
      <w:pPr>
        <w:spacing w:after="0" w:line="300" w:lineRule="atLeast"/>
        <w:jc w:val="both"/>
      </w:pPr>
    </w:p>
    <w:p w14:paraId="5C51462D" w14:textId="1E9FFA89" w:rsidR="00DE2237" w:rsidRPr="00BA08DE" w:rsidRDefault="00DE2237" w:rsidP="00DE2237">
      <w:r w:rsidRPr="00BA08DE">
        <w:t>Die ZEDAL-Kontakte des AG lauten:</w:t>
      </w:r>
    </w:p>
    <w:p w14:paraId="34FE03CA" w14:textId="30E1D01C" w:rsidR="00DE2237" w:rsidRPr="00BA08DE" w:rsidRDefault="00DE2237" w:rsidP="005614CF">
      <w:pPr>
        <w:numPr>
          <w:ilvl w:val="0"/>
          <w:numId w:val="7"/>
        </w:numPr>
        <w:spacing w:after="0" w:line="264" w:lineRule="auto"/>
        <w:ind w:hanging="357"/>
        <w:contextualSpacing/>
        <w:jc w:val="both"/>
      </w:pPr>
      <w:r w:rsidRPr="00BA08DE">
        <w:t>ZEDAL-Teilnehmer-ID:</w:t>
      </w:r>
      <w:r w:rsidR="00B13B48" w:rsidRPr="00BA08DE">
        <w:t xml:space="preserve"> </w:t>
      </w:r>
      <w:r w:rsidRPr="00BA08DE">
        <w:t>II@18</w:t>
      </w:r>
    </w:p>
    <w:p w14:paraId="0FE43540" w14:textId="77777777" w:rsidR="00DE2237" w:rsidRPr="00BA08DE" w:rsidRDefault="00DE2237" w:rsidP="005614CF">
      <w:pPr>
        <w:numPr>
          <w:ilvl w:val="0"/>
          <w:numId w:val="7"/>
        </w:numPr>
        <w:spacing w:after="0" w:line="264" w:lineRule="auto"/>
        <w:ind w:hanging="357"/>
        <w:contextualSpacing/>
        <w:jc w:val="both"/>
      </w:pPr>
      <w:r w:rsidRPr="00BA08DE">
        <w:t xml:space="preserve">Adressdaten: </w:t>
      </w:r>
      <w:proofErr w:type="spellStart"/>
      <w:r w:rsidRPr="00BA08DE">
        <w:t>DBInfraGO</w:t>
      </w:r>
      <w:proofErr w:type="spellEnd"/>
      <w:r w:rsidRPr="00BA08DE">
        <w:t xml:space="preserve"> / Adam-Riese-Str. 11-13 / 60327 Frankfurt/Main</w:t>
      </w:r>
    </w:p>
    <w:p w14:paraId="40DB9C0F" w14:textId="77777777" w:rsidR="00DE2237" w:rsidRPr="0005252E" w:rsidRDefault="00DE2237" w:rsidP="00DE2237">
      <w:r w:rsidRPr="00BA08DE">
        <w:t>Der Projektleiter ist als Kontaktperson im System zu hinterlegen.</w:t>
      </w:r>
    </w:p>
    <w:p w14:paraId="15B7B0C9" w14:textId="77777777" w:rsidR="00F47028" w:rsidRPr="00BA08DE" w:rsidRDefault="00F47028" w:rsidP="00F47028">
      <w:pPr>
        <w:spacing w:after="0" w:line="300" w:lineRule="atLeast"/>
        <w:rPr>
          <w:b/>
          <w:bCs/>
        </w:rPr>
      </w:pPr>
      <w:r w:rsidRPr="00BA08DE">
        <w:rPr>
          <w:b/>
          <w:bCs/>
        </w:rPr>
        <w:t>Erstellung der Deckblätter / Voranzeigen</w:t>
      </w:r>
    </w:p>
    <w:p w14:paraId="4305D980" w14:textId="77777777" w:rsidR="00F47028" w:rsidRPr="00BA08DE" w:rsidRDefault="00F47028" w:rsidP="00290703">
      <w:pPr>
        <w:jc w:val="both"/>
      </w:pPr>
      <w:r w:rsidRPr="00BA08DE">
        <w:t>Bei Bereitstellung von aufgearbeitetem Gleisschotter durch den AG, werden alle hierfür erforderlichen Deckblätter für Gleisschotter durch die OE</w:t>
      </w:r>
      <w:r w:rsidRPr="00BA08DE">
        <w:noBreakHyphen/>
        <w:t xml:space="preserve">Baulogistik im System ZEDAL-EBV angelegt und freigegeben. Liefert oder stellt der </w:t>
      </w:r>
      <w:proofErr w:type="spellStart"/>
      <w:r w:rsidRPr="00BA08DE">
        <w:t>BauAN</w:t>
      </w:r>
      <w:proofErr w:type="spellEnd"/>
      <w:r w:rsidRPr="00BA08DE">
        <w:t xml:space="preserve"> darüber hinaus </w:t>
      </w:r>
      <w:proofErr w:type="spellStart"/>
      <w:r w:rsidRPr="00BA08DE">
        <w:t>mEB</w:t>
      </w:r>
      <w:proofErr w:type="spellEnd"/>
      <w:r w:rsidRPr="00BA08DE">
        <w:t xml:space="preserve"> für den Einbau bereit, hat der </w:t>
      </w:r>
      <w:proofErr w:type="spellStart"/>
      <w:r w:rsidRPr="00BA08DE">
        <w:t>BauAN</w:t>
      </w:r>
      <w:proofErr w:type="spellEnd"/>
      <w:r w:rsidRPr="00BA08DE">
        <w:t xml:space="preserve"> für diese </w:t>
      </w:r>
      <w:proofErr w:type="spellStart"/>
      <w:r w:rsidRPr="00BA08DE">
        <w:t>mEB</w:t>
      </w:r>
      <w:proofErr w:type="spellEnd"/>
      <w:r w:rsidRPr="00BA08DE">
        <w:t xml:space="preserve"> sämtliche erforderlichen Deckblätter bzw. Voranzeigen in der Akte des AG zu erstellen.</w:t>
      </w:r>
    </w:p>
    <w:p w14:paraId="5275CC1B" w14:textId="77777777" w:rsidR="00F47028" w:rsidRPr="00BA08DE" w:rsidRDefault="00F47028" w:rsidP="00290703">
      <w:pPr>
        <w:jc w:val="both"/>
      </w:pPr>
      <w:r w:rsidRPr="00BA08DE">
        <w:t xml:space="preserve">Erfolgt keine Beistellung von aufgearbeitetem Gleisschotter durch den AG und liefert der </w:t>
      </w:r>
      <w:proofErr w:type="spellStart"/>
      <w:r w:rsidRPr="00BA08DE">
        <w:t>BauAN</w:t>
      </w:r>
      <w:proofErr w:type="spellEnd"/>
      <w:r w:rsidRPr="00BA08DE">
        <w:t xml:space="preserve"> </w:t>
      </w:r>
      <w:proofErr w:type="spellStart"/>
      <w:r w:rsidRPr="00BA08DE">
        <w:t>mEB</w:t>
      </w:r>
      <w:proofErr w:type="spellEnd"/>
      <w:r w:rsidRPr="00BA08DE">
        <w:t xml:space="preserve"> für den Einbau, ist der </w:t>
      </w:r>
      <w:proofErr w:type="spellStart"/>
      <w:r w:rsidRPr="00BA08DE">
        <w:t>BauAN</w:t>
      </w:r>
      <w:proofErr w:type="spellEnd"/>
      <w:r w:rsidRPr="00BA08DE">
        <w:t xml:space="preserve"> verpflichtet, die ZEDAL</w:t>
      </w:r>
      <w:r w:rsidRPr="00BA08DE">
        <w:noBreakHyphen/>
        <w:t>Akte einschließlich aller erforderlichen Deckblätter bzw. Voranzeigen vollständig selbst anzulegen.</w:t>
      </w:r>
    </w:p>
    <w:p w14:paraId="0C240207" w14:textId="77777777" w:rsidR="00F47028" w:rsidRPr="00BA08DE" w:rsidRDefault="00F47028" w:rsidP="00F47028">
      <w:pPr>
        <w:spacing w:after="0" w:line="300" w:lineRule="atLeast"/>
        <w:rPr>
          <w:b/>
          <w:bCs/>
        </w:rPr>
      </w:pPr>
      <w:r w:rsidRPr="00BA08DE">
        <w:rPr>
          <w:b/>
          <w:bCs/>
        </w:rPr>
        <w:t>Erstellung der Lieferscheine</w:t>
      </w:r>
    </w:p>
    <w:p w14:paraId="5C6E6E54" w14:textId="77777777" w:rsidR="00F47028" w:rsidRPr="00BA08DE" w:rsidRDefault="00F47028" w:rsidP="00F26769">
      <w:pPr>
        <w:spacing w:after="0" w:line="300" w:lineRule="atLeast"/>
        <w:jc w:val="both"/>
      </w:pPr>
      <w:r w:rsidRPr="00BA08DE">
        <w:t xml:space="preserve">Aus jedem Deckblatt bzw. jeder Voranzeige ist durch den </w:t>
      </w:r>
      <w:proofErr w:type="spellStart"/>
      <w:r w:rsidRPr="00BA08DE">
        <w:t>BauAN</w:t>
      </w:r>
      <w:proofErr w:type="spellEnd"/>
      <w:r w:rsidRPr="00BA08DE">
        <w:t xml:space="preserve"> ein Muster</w:t>
      </w:r>
      <w:r w:rsidRPr="00BA08DE">
        <w:noBreakHyphen/>
        <w:t>Lieferschein zu erzeugen, auf dessen Grundlage die erforderliche Anzahl elektronischer Lieferscheine zu generieren ist. Diese Reihenfolge ist zwingend einzuhalten.</w:t>
      </w:r>
    </w:p>
    <w:p w14:paraId="138B77AB" w14:textId="77777777" w:rsidR="00F47028" w:rsidRPr="00BA08DE" w:rsidRDefault="00F47028" w:rsidP="00F26769">
      <w:pPr>
        <w:spacing w:after="0" w:line="300" w:lineRule="atLeast"/>
        <w:jc w:val="both"/>
      </w:pPr>
      <w:r w:rsidRPr="00BA08DE">
        <w:t xml:space="preserve">Im Dokumentenkopf </w:t>
      </w:r>
      <w:proofErr w:type="gramStart"/>
      <w:r w:rsidRPr="00BA08DE">
        <w:t>des Muster</w:t>
      </w:r>
      <w:proofErr w:type="gramEnd"/>
      <w:r w:rsidRPr="00BA08DE">
        <w:noBreakHyphen/>
        <w:t>Lieferscheins sowie sämtlicher daraus abgeleiteten Lieferscheine ist die vom AG vorgegebene Aktenbezeichnung unverändert zu übernehmen.</w:t>
      </w:r>
    </w:p>
    <w:p w14:paraId="687A84DB" w14:textId="77777777" w:rsidR="00F47028" w:rsidRPr="00BA08DE" w:rsidRDefault="00F47028" w:rsidP="00F26769">
      <w:pPr>
        <w:spacing w:after="0" w:line="300" w:lineRule="atLeast"/>
        <w:jc w:val="both"/>
      </w:pPr>
    </w:p>
    <w:p w14:paraId="3F47A611" w14:textId="77777777" w:rsidR="00F47028" w:rsidRPr="00BA08DE" w:rsidRDefault="00F47028" w:rsidP="00F26769">
      <w:pPr>
        <w:jc w:val="both"/>
      </w:pPr>
      <w:r w:rsidRPr="00BA08DE">
        <w:t xml:space="preserve">Für jeden angelieferten </w:t>
      </w:r>
      <w:proofErr w:type="spellStart"/>
      <w:r w:rsidRPr="00BA08DE">
        <w:t>mEB</w:t>
      </w:r>
      <w:proofErr w:type="spellEnd"/>
      <w:r w:rsidRPr="00BA08DE">
        <w:t xml:space="preserve"> mit identischer Materialklasse und identischem Einbauort ist jeweils ein elektronischer Lieferschein anzulegen. Alle Lieferscheine eines </w:t>
      </w:r>
      <w:proofErr w:type="spellStart"/>
      <w:r w:rsidRPr="00BA08DE">
        <w:t>mEB</w:t>
      </w:r>
      <w:proofErr w:type="spellEnd"/>
      <w:r w:rsidRPr="00BA08DE">
        <w:t xml:space="preserve"> sind dem jeweils zugehörigen elektronischen Deckblatt bzw. der zugehörigen Voranzeige zuzuordnen.</w:t>
      </w:r>
    </w:p>
    <w:p w14:paraId="3ABAB238" w14:textId="08131836" w:rsidR="00F47028" w:rsidRPr="00BA08DE" w:rsidRDefault="00F47028" w:rsidP="00F26769">
      <w:pPr>
        <w:jc w:val="both"/>
      </w:pPr>
      <w:r w:rsidRPr="00BA08DE">
        <w:t>Bei jedem Wechsel</w:t>
      </w:r>
    </w:p>
    <w:p w14:paraId="2753D23B" w14:textId="77777777" w:rsidR="00F47028" w:rsidRPr="00BA08DE" w:rsidRDefault="00F47028" w:rsidP="00F26769">
      <w:pPr>
        <w:numPr>
          <w:ilvl w:val="1"/>
          <w:numId w:val="41"/>
        </w:numPr>
        <w:spacing w:after="0" w:line="264" w:lineRule="auto"/>
        <w:contextualSpacing/>
        <w:jc w:val="both"/>
      </w:pPr>
      <w:r w:rsidRPr="00BA08DE">
        <w:t>des mineralischen Ersatzbaustoffes,</w:t>
      </w:r>
    </w:p>
    <w:p w14:paraId="55B4EAA3" w14:textId="77777777" w:rsidR="00F47028" w:rsidRPr="00BA08DE" w:rsidRDefault="00F47028" w:rsidP="00F26769">
      <w:pPr>
        <w:numPr>
          <w:ilvl w:val="1"/>
          <w:numId w:val="41"/>
        </w:numPr>
        <w:spacing w:after="0" w:line="264" w:lineRule="auto"/>
        <w:contextualSpacing/>
        <w:jc w:val="both"/>
      </w:pPr>
      <w:r w:rsidRPr="00BA08DE">
        <w:t>der technischen Bauweise,</w:t>
      </w:r>
    </w:p>
    <w:p w14:paraId="189A5AD1" w14:textId="77777777" w:rsidR="00F47028" w:rsidRPr="00BA08DE" w:rsidRDefault="00F47028" w:rsidP="00F26769">
      <w:pPr>
        <w:numPr>
          <w:ilvl w:val="1"/>
          <w:numId w:val="41"/>
        </w:numPr>
        <w:spacing w:after="0" w:line="264" w:lineRule="auto"/>
        <w:contextualSpacing/>
        <w:jc w:val="both"/>
      </w:pPr>
      <w:r w:rsidRPr="00BA08DE">
        <w:t>der Beschaffenheit der Grundwasserdeckschicht,</w:t>
      </w:r>
    </w:p>
    <w:p w14:paraId="749AB11B" w14:textId="77777777" w:rsidR="00F47028" w:rsidRPr="00BA08DE" w:rsidRDefault="00F47028" w:rsidP="00F26769">
      <w:pPr>
        <w:numPr>
          <w:ilvl w:val="1"/>
          <w:numId w:val="41"/>
        </w:numPr>
        <w:spacing w:after="0" w:line="264" w:lineRule="auto"/>
        <w:contextualSpacing/>
        <w:jc w:val="both"/>
      </w:pPr>
      <w:r w:rsidRPr="00BA08DE">
        <w:t>des Grundwasserflurabstandes oder</w:t>
      </w:r>
    </w:p>
    <w:p w14:paraId="6D8946F3" w14:textId="77777777" w:rsidR="00F47028" w:rsidRPr="00BA08DE" w:rsidRDefault="00F47028" w:rsidP="00F26769">
      <w:pPr>
        <w:numPr>
          <w:ilvl w:val="1"/>
          <w:numId w:val="41"/>
        </w:numPr>
        <w:spacing w:after="0" w:line="264" w:lineRule="auto"/>
        <w:contextualSpacing/>
        <w:jc w:val="both"/>
      </w:pPr>
      <w:r w:rsidRPr="00BA08DE">
        <w:t>der Kategorie des wasserrechtlichen Schutzgebietes</w:t>
      </w:r>
    </w:p>
    <w:p w14:paraId="4673D914" w14:textId="77777777" w:rsidR="00F47028" w:rsidRPr="00BA08DE" w:rsidRDefault="00F47028" w:rsidP="00F26769">
      <w:pPr>
        <w:jc w:val="both"/>
      </w:pPr>
      <w:r w:rsidRPr="00BA08DE">
        <w:t>ist ein neues Deckblatt bzw. eine neue Voranzeige zu erstellen.</w:t>
      </w:r>
    </w:p>
    <w:p w14:paraId="655BB765" w14:textId="77777777" w:rsidR="00F47028" w:rsidRPr="00BA08DE" w:rsidRDefault="00F47028" w:rsidP="00F47028">
      <w:pPr>
        <w:spacing w:after="0" w:line="300" w:lineRule="atLeast"/>
        <w:rPr>
          <w:b/>
          <w:bCs/>
        </w:rPr>
      </w:pPr>
      <w:r w:rsidRPr="00BA08DE">
        <w:rPr>
          <w:b/>
          <w:bCs/>
        </w:rPr>
        <w:t>Besonderheit bei Lieferung von aufgearbeitetem Gleisschotter durch den AG</w:t>
      </w:r>
    </w:p>
    <w:p w14:paraId="0A978373" w14:textId="77777777" w:rsidR="00F47028" w:rsidRPr="00BA08DE" w:rsidRDefault="00F47028" w:rsidP="00F26769">
      <w:pPr>
        <w:spacing w:after="0" w:line="300" w:lineRule="atLeast"/>
        <w:jc w:val="both"/>
      </w:pPr>
      <w:r w:rsidRPr="00BA08DE">
        <w:t xml:space="preserve">Bei Lieferung von aufgearbeitetem Gleisschotter durch einen Lieferanten des AG, werden dem </w:t>
      </w:r>
      <w:proofErr w:type="spellStart"/>
      <w:r w:rsidRPr="00BA08DE">
        <w:t>BauAN</w:t>
      </w:r>
      <w:proofErr w:type="spellEnd"/>
      <w:r w:rsidRPr="00BA08DE">
        <w:t xml:space="preserve"> die Lieferscheine elektronisch im System ZEDAL-EBV zur Dokumentation übergeben.</w:t>
      </w:r>
    </w:p>
    <w:p w14:paraId="719A7983" w14:textId="77777777" w:rsidR="00F47028" w:rsidRPr="00BA08DE" w:rsidRDefault="00F47028" w:rsidP="00F47028">
      <w:pPr>
        <w:spacing w:after="0" w:line="300" w:lineRule="atLeast"/>
      </w:pPr>
    </w:p>
    <w:p w14:paraId="4E349345" w14:textId="77777777" w:rsidR="00F47028" w:rsidRPr="00BA08DE" w:rsidRDefault="00F47028" w:rsidP="00F47028">
      <w:pPr>
        <w:spacing w:after="0" w:line="300" w:lineRule="atLeast"/>
        <w:rPr>
          <w:b/>
          <w:bCs/>
        </w:rPr>
      </w:pPr>
      <w:r w:rsidRPr="00BA08DE">
        <w:rPr>
          <w:b/>
          <w:bCs/>
        </w:rPr>
        <w:t>Abschluss der Einbaudokumentation</w:t>
      </w:r>
    </w:p>
    <w:p w14:paraId="5202A17F" w14:textId="77777777" w:rsidR="00F47028" w:rsidRPr="00BA08DE" w:rsidRDefault="00F47028" w:rsidP="00F26769">
      <w:pPr>
        <w:jc w:val="both"/>
      </w:pPr>
      <w:r w:rsidRPr="00BA08DE">
        <w:t xml:space="preserve">Nachdem der </w:t>
      </w:r>
      <w:proofErr w:type="spellStart"/>
      <w:r w:rsidRPr="00BA08DE">
        <w:t>BauAN</w:t>
      </w:r>
      <w:proofErr w:type="spellEnd"/>
      <w:r w:rsidRPr="00BA08DE">
        <w:t xml:space="preserve"> im Deckblatt bzw. in der Voranzeige</w:t>
      </w:r>
    </w:p>
    <w:p w14:paraId="49FA6066" w14:textId="77777777" w:rsidR="00F47028" w:rsidRPr="00BA08DE" w:rsidRDefault="00F47028" w:rsidP="00F26769">
      <w:pPr>
        <w:numPr>
          <w:ilvl w:val="1"/>
          <w:numId w:val="40"/>
        </w:numPr>
        <w:spacing w:after="0" w:line="264" w:lineRule="auto"/>
        <w:contextualSpacing/>
        <w:jc w:val="both"/>
      </w:pPr>
      <w:r w:rsidRPr="00BA08DE">
        <w:t>das Übergabedatum an den Grundstückseigentümer (Abschnitt</w:t>
      </w:r>
      <w:r w:rsidRPr="00BA08DE">
        <w:rPr>
          <w:rFonts w:ascii="Arial" w:hAnsi="Arial" w:cs="Arial"/>
        </w:rPr>
        <w:t> </w:t>
      </w:r>
      <w:r w:rsidRPr="00BA08DE">
        <w:t>7) und</w:t>
      </w:r>
    </w:p>
    <w:p w14:paraId="25510C09" w14:textId="77777777" w:rsidR="00F47028" w:rsidRPr="00BA08DE" w:rsidRDefault="00F47028" w:rsidP="00F26769">
      <w:pPr>
        <w:numPr>
          <w:ilvl w:val="1"/>
          <w:numId w:val="40"/>
        </w:numPr>
        <w:spacing w:after="0" w:line="264" w:lineRule="auto"/>
        <w:contextualSpacing/>
        <w:jc w:val="both"/>
      </w:pPr>
      <w:r w:rsidRPr="00BA08DE">
        <w:t>die digitalen Unterschriften (Abschnitt</w:t>
      </w:r>
      <w:r w:rsidRPr="00BA08DE">
        <w:rPr>
          <w:rFonts w:ascii="Arial" w:hAnsi="Arial" w:cs="Arial"/>
        </w:rPr>
        <w:t> </w:t>
      </w:r>
      <w:r w:rsidRPr="00BA08DE">
        <w:t>8)</w:t>
      </w:r>
    </w:p>
    <w:p w14:paraId="7C2F1E6D" w14:textId="5BAC805D" w:rsidR="009E2A00" w:rsidRPr="00BA08DE" w:rsidRDefault="009E2A00" w:rsidP="00F26769">
      <w:pPr>
        <w:jc w:val="both"/>
      </w:pPr>
      <w:r w:rsidRPr="00BA08DE">
        <w:t xml:space="preserve">gesetzt hat, gilt die Einbaudokumentation als abgeschlossen. Der </w:t>
      </w:r>
      <w:proofErr w:type="spellStart"/>
      <w:r w:rsidRPr="00BA08DE">
        <w:t>BauAN</w:t>
      </w:r>
      <w:proofErr w:type="spellEnd"/>
      <w:r w:rsidRPr="00BA08DE">
        <w:t xml:space="preserve"> hat diese anschließend zur Prüfung an die Bauüberwachung des AG zu übergeben.</w:t>
      </w:r>
    </w:p>
    <w:p w14:paraId="36AF47B7" w14:textId="77777777" w:rsidR="009E2A00" w:rsidRDefault="009E2A00" w:rsidP="00F26769">
      <w:pPr>
        <w:jc w:val="both"/>
      </w:pPr>
      <w:r w:rsidRPr="00BA08DE">
        <w:t xml:space="preserve">Nach Abschluss der Prüfung und gegebenenfalls erforderlicher Nachbesserungen durch den </w:t>
      </w:r>
      <w:proofErr w:type="spellStart"/>
      <w:r w:rsidRPr="00BA08DE">
        <w:t>BauAN</w:t>
      </w:r>
      <w:proofErr w:type="spellEnd"/>
      <w:r w:rsidRPr="00BA08DE">
        <w:t xml:space="preserve"> ist dem AG mitzuteilen, dass die vollständige Dokumentation im System ZEDAL-EBV vorliegt und abgeschlossen wurde.</w:t>
      </w:r>
    </w:p>
    <w:p w14:paraId="7D5F04BA" w14:textId="77777777" w:rsidR="009E2A00" w:rsidRPr="00BA08DE" w:rsidRDefault="009E2A00" w:rsidP="009E2A00">
      <w:pPr>
        <w:spacing w:after="0" w:line="300" w:lineRule="atLeast"/>
        <w:rPr>
          <w:b/>
          <w:bCs/>
        </w:rPr>
      </w:pPr>
      <w:r w:rsidRPr="00BA08DE">
        <w:rPr>
          <w:b/>
          <w:bCs/>
        </w:rPr>
        <w:lastRenderedPageBreak/>
        <w:t>Archivierung und Rechteverwaltung</w:t>
      </w:r>
    </w:p>
    <w:p w14:paraId="41455E30" w14:textId="77777777" w:rsidR="009E2A00" w:rsidRPr="00BA08DE" w:rsidRDefault="009E2A00" w:rsidP="00F26769">
      <w:pPr>
        <w:spacing w:after="0" w:line="300" w:lineRule="atLeast"/>
        <w:jc w:val="both"/>
      </w:pPr>
      <w:r w:rsidRPr="00BA08DE">
        <w:t>Werden ZEDAL</w:t>
      </w:r>
      <w:r w:rsidRPr="00BA08DE">
        <w:noBreakHyphen/>
        <w:t xml:space="preserve">Akten für den Einbau und die Dokumentation von </w:t>
      </w:r>
      <w:proofErr w:type="spellStart"/>
      <w:r w:rsidRPr="00BA08DE">
        <w:t>mEB</w:t>
      </w:r>
      <w:proofErr w:type="spellEnd"/>
      <w:r w:rsidRPr="00BA08DE">
        <w:t xml:space="preserve"> durch den </w:t>
      </w:r>
      <w:proofErr w:type="spellStart"/>
      <w:r w:rsidRPr="00BA08DE">
        <w:t>BauAN</w:t>
      </w:r>
      <w:proofErr w:type="spellEnd"/>
      <w:r w:rsidRPr="00BA08DE">
        <w:t xml:space="preserve"> angelegt, sind diese nach Abschluss der Maßnahme bzw. der Einbaudokumentation dem AG im System ZEDAL-EBV zur rechtskonformen Archivierung zu übergeben.</w:t>
      </w:r>
    </w:p>
    <w:p w14:paraId="1D3B32C7" w14:textId="77777777" w:rsidR="009E2A00" w:rsidRPr="00BA08DE" w:rsidRDefault="009E2A00" w:rsidP="00F26769">
      <w:pPr>
        <w:spacing w:after="0" w:line="300" w:lineRule="atLeast"/>
        <w:jc w:val="both"/>
      </w:pPr>
      <w:r w:rsidRPr="00BA08DE">
        <w:t xml:space="preserve">Nach Übergabe löscht der AG sämtliche Zugriffsrechte des </w:t>
      </w:r>
      <w:proofErr w:type="spellStart"/>
      <w:r w:rsidRPr="00BA08DE">
        <w:t>BauAN</w:t>
      </w:r>
      <w:proofErr w:type="spellEnd"/>
      <w:r w:rsidRPr="00BA08DE">
        <w:t xml:space="preserve"> auf die betreffende ZEDAL</w:t>
      </w:r>
      <w:r w:rsidRPr="00BA08DE">
        <w:noBreakHyphen/>
        <w:t>Akte.</w:t>
      </w:r>
    </w:p>
    <w:p w14:paraId="5A4FEE0B" w14:textId="77777777" w:rsidR="009E2A00" w:rsidRPr="00BA08DE" w:rsidRDefault="009E2A00" w:rsidP="009E2A00">
      <w:pPr>
        <w:spacing w:after="0" w:line="300" w:lineRule="atLeast"/>
      </w:pPr>
    </w:p>
    <w:p w14:paraId="476C050C" w14:textId="77777777" w:rsidR="009E2A00" w:rsidRPr="00BA08DE" w:rsidRDefault="009E2A00" w:rsidP="009E2A00">
      <w:pPr>
        <w:spacing w:after="0" w:line="300" w:lineRule="atLeast"/>
        <w:rPr>
          <w:b/>
          <w:bCs/>
        </w:rPr>
      </w:pPr>
      <w:r w:rsidRPr="00BA08DE">
        <w:rPr>
          <w:b/>
          <w:bCs/>
        </w:rPr>
        <w:t>Fälle, in denen eine elektronische Vor- und Abschlussanzeige zu erstellen ist</w:t>
      </w:r>
    </w:p>
    <w:p w14:paraId="160A6A2A" w14:textId="77777777" w:rsidR="009E2A00" w:rsidRPr="00BA08DE" w:rsidRDefault="009E2A00" w:rsidP="00F26769">
      <w:pPr>
        <w:jc w:val="both"/>
      </w:pPr>
      <w:r w:rsidRPr="00BA08DE">
        <w:t xml:space="preserve">Anstelle eines Deckblatts ist durch den </w:t>
      </w:r>
      <w:proofErr w:type="spellStart"/>
      <w:r w:rsidRPr="00BA08DE">
        <w:t>BauAN</w:t>
      </w:r>
      <w:proofErr w:type="spellEnd"/>
      <w:r w:rsidRPr="00BA08DE">
        <w:t xml:space="preserve"> eine elektronische </w:t>
      </w:r>
      <w:proofErr w:type="spellStart"/>
      <w:r w:rsidRPr="00BA08DE">
        <w:t>Vor</w:t>
      </w:r>
      <w:proofErr w:type="spellEnd"/>
      <w:r w:rsidRPr="00BA08DE">
        <w:noBreakHyphen/>
        <w:t xml:space="preserve"> und Abschlussanzeige gemäß Anlage</w:t>
      </w:r>
      <w:r w:rsidRPr="00BA08DE">
        <w:rPr>
          <w:rFonts w:ascii="Arial" w:hAnsi="Arial" w:cs="Arial"/>
        </w:rPr>
        <w:t> </w:t>
      </w:r>
      <w:r w:rsidRPr="00BA08DE">
        <w:t>8 EBV im System ZEDAL-EBV zu erstellen, wenn:</w:t>
      </w:r>
    </w:p>
    <w:p w14:paraId="289787B4" w14:textId="77777777" w:rsidR="009E2A00" w:rsidRPr="00BA08DE" w:rsidRDefault="009E2A00" w:rsidP="00F26769">
      <w:pPr>
        <w:numPr>
          <w:ilvl w:val="0"/>
          <w:numId w:val="38"/>
        </w:numPr>
        <w:spacing w:after="160" w:line="278" w:lineRule="auto"/>
        <w:jc w:val="both"/>
      </w:pPr>
      <w:r w:rsidRPr="00BA08DE">
        <w:t>Bodenmaterial mindestens der Klasse BM</w:t>
      </w:r>
      <w:r w:rsidRPr="00BA08DE">
        <w:noBreakHyphen/>
        <w:t>F0*, Baggergut mindestens BG</w:t>
      </w:r>
      <w:r w:rsidRPr="00BA08DE">
        <w:noBreakHyphen/>
        <w:t>F0* oder aufbereitete RC</w:t>
      </w:r>
      <w:r w:rsidRPr="00BA08DE">
        <w:noBreakHyphen/>
        <w:t>Baustoffe mindestens RC</w:t>
      </w:r>
      <w:r w:rsidRPr="00BA08DE">
        <w:noBreakHyphen/>
        <w:t>1 oder jeweils höherer Klassen in Wasser- oder Heilquellenschutzgebieten der Zone</w:t>
      </w:r>
      <w:r w:rsidRPr="00BA08DE">
        <w:rPr>
          <w:rFonts w:ascii="Arial" w:hAnsi="Arial" w:cs="Arial"/>
        </w:rPr>
        <w:t> </w:t>
      </w:r>
      <w:r w:rsidRPr="00BA08DE">
        <w:t>III oder h</w:t>
      </w:r>
      <w:r w:rsidRPr="00BA08DE">
        <w:rPr>
          <w:rFonts w:ascii="Aptos" w:hAnsi="Aptos" w:cs="Aptos"/>
        </w:rPr>
        <w:t>ö</w:t>
      </w:r>
      <w:r w:rsidRPr="00BA08DE">
        <w:t>her eingebaut werden sollen, oder</w:t>
      </w:r>
    </w:p>
    <w:p w14:paraId="583DD1F1" w14:textId="77777777" w:rsidR="009E2A00" w:rsidRPr="00BA08DE" w:rsidRDefault="009E2A00" w:rsidP="00F26769">
      <w:pPr>
        <w:numPr>
          <w:ilvl w:val="0"/>
          <w:numId w:val="38"/>
        </w:numPr>
        <w:spacing w:after="160" w:line="278" w:lineRule="auto"/>
        <w:jc w:val="both"/>
      </w:pPr>
      <w:r w:rsidRPr="00BA08DE">
        <w:t>Bodenmaterial, Baggergut oder RC</w:t>
      </w:r>
      <w:r w:rsidRPr="00BA08DE">
        <w:noBreakHyphen/>
        <w:t>Baustoffe der Klasse</w:t>
      </w:r>
      <w:r w:rsidRPr="00BA08DE">
        <w:rPr>
          <w:rFonts w:ascii="Arial" w:hAnsi="Arial" w:cs="Arial"/>
        </w:rPr>
        <w:t> </w:t>
      </w:r>
      <w:r w:rsidRPr="00BA08DE">
        <w:t>3 (BM</w:t>
      </w:r>
      <w:r w:rsidRPr="00BA08DE">
        <w:noBreakHyphen/>
        <w:t>F3, BG</w:t>
      </w:r>
      <w:r w:rsidRPr="00BA08DE">
        <w:noBreakHyphen/>
        <w:t>F3 oder RC</w:t>
      </w:r>
      <w:r w:rsidRPr="00BA08DE">
        <w:noBreakHyphen/>
        <w:t>3) mit einer geplanten Einbaumenge von ≥</w:t>
      </w:r>
      <w:r w:rsidRPr="00BA08DE">
        <w:rPr>
          <w:rFonts w:ascii="Arial" w:hAnsi="Arial" w:cs="Arial"/>
        </w:rPr>
        <w:t> </w:t>
      </w:r>
      <w:r w:rsidRPr="00BA08DE">
        <w:t>250</w:t>
      </w:r>
      <w:r w:rsidRPr="00BA08DE">
        <w:rPr>
          <w:rFonts w:ascii="Arial" w:hAnsi="Arial" w:cs="Arial"/>
        </w:rPr>
        <w:t> </w:t>
      </w:r>
      <w:r w:rsidRPr="00BA08DE">
        <w:t>m</w:t>
      </w:r>
      <w:r w:rsidRPr="00BA08DE">
        <w:rPr>
          <w:rFonts w:ascii="Aptos" w:hAnsi="Aptos" w:cs="Aptos"/>
        </w:rPr>
        <w:t>³</w:t>
      </w:r>
      <w:r w:rsidRPr="00BA08DE">
        <w:t xml:space="preserve"> eingebaut werden sollen.</w:t>
      </w:r>
    </w:p>
    <w:p w14:paraId="56ABE450" w14:textId="77777777" w:rsidR="009E2A00" w:rsidRPr="00BA08DE" w:rsidRDefault="009E2A00" w:rsidP="00F26769">
      <w:pPr>
        <w:jc w:val="both"/>
      </w:pPr>
      <w:r w:rsidRPr="00BA08DE">
        <w:t xml:space="preserve">In diesen Fällen hat der </w:t>
      </w:r>
      <w:proofErr w:type="spellStart"/>
      <w:r w:rsidRPr="00BA08DE">
        <w:t>BauAN</w:t>
      </w:r>
      <w:proofErr w:type="spellEnd"/>
      <w:r w:rsidRPr="00BA08DE">
        <w:t>:</w:t>
      </w:r>
    </w:p>
    <w:p w14:paraId="1B62C222" w14:textId="77777777" w:rsidR="009E2A00" w:rsidRPr="00BA08DE" w:rsidRDefault="009E2A00" w:rsidP="00F26769">
      <w:pPr>
        <w:numPr>
          <w:ilvl w:val="0"/>
          <w:numId w:val="39"/>
        </w:numPr>
        <w:spacing w:after="160" w:line="278" w:lineRule="auto"/>
        <w:jc w:val="both"/>
      </w:pPr>
      <w:r w:rsidRPr="00BA08DE">
        <w:t xml:space="preserve">den Einbau </w:t>
      </w:r>
      <w:r w:rsidRPr="00BA08DE">
        <w:rPr>
          <w:b/>
          <w:bCs/>
        </w:rPr>
        <w:t>mindestens vier Wochen vor Beginn</w:t>
      </w:r>
      <w:r w:rsidRPr="00BA08DE">
        <w:t xml:space="preserve"> durch Übermittlung der elektronischen Voranzeige (Mail bzw. PDF</w:t>
      </w:r>
      <w:r w:rsidRPr="00BA08DE">
        <w:noBreakHyphen/>
        <w:t>Export aus ZEDAL) an die zuständige Bodenschutzbehörde anzuzeigen und</w:t>
      </w:r>
    </w:p>
    <w:p w14:paraId="36BE4980" w14:textId="77777777" w:rsidR="009E2A00" w:rsidRPr="00BA08DE" w:rsidRDefault="009E2A00" w:rsidP="00F26769">
      <w:pPr>
        <w:numPr>
          <w:ilvl w:val="0"/>
          <w:numId w:val="39"/>
        </w:numPr>
        <w:spacing w:after="160" w:line="278" w:lineRule="auto"/>
        <w:jc w:val="both"/>
      </w:pPr>
      <w:r w:rsidRPr="00BA08DE">
        <w:rPr>
          <w:b/>
          <w:bCs/>
        </w:rPr>
        <w:t>spätestens zwei Wochen nach Einbauende</w:t>
      </w:r>
      <w:r w:rsidRPr="00BA08DE">
        <w:t xml:space="preserve"> die Abschlussanzeige einschließlich sämtlicher Lieferscheine auf gleichem Wege zu übermitteln.</w:t>
      </w:r>
    </w:p>
    <w:p w14:paraId="29A2FDCE" w14:textId="7976DB8A" w:rsidR="004C3928" w:rsidRDefault="009E2A00" w:rsidP="004C3928">
      <w:pPr>
        <w:jc w:val="both"/>
      </w:pPr>
      <w:r w:rsidRPr="00BA08DE">
        <w:t xml:space="preserve"> Das weitere Prozedere erfolgt wie oben unter Abschluss der Dokumentation beschrieben.</w:t>
      </w:r>
    </w:p>
    <w:p w14:paraId="4115683C" w14:textId="77777777" w:rsidR="00E953C8" w:rsidRPr="00BA08DE" w:rsidRDefault="00E953C8" w:rsidP="004C3928">
      <w:pPr>
        <w:jc w:val="both"/>
      </w:pPr>
    </w:p>
    <w:p w14:paraId="5DB7A678" w14:textId="6E7D9292" w:rsidR="00F13381" w:rsidRPr="00F96129" w:rsidRDefault="00C93267" w:rsidP="00F96129">
      <w:pPr>
        <w:pStyle w:val="berschrift3"/>
      </w:pPr>
      <w:bookmarkStart w:id="150" w:name="_Toc117520009"/>
      <w:bookmarkStart w:id="151" w:name="_Toc224652001"/>
      <w:r w:rsidRPr="00F96129">
        <w:t>0.2.15.2.</w:t>
      </w:r>
      <w:r w:rsidRPr="007301FC">
        <w:t>1</w:t>
      </w:r>
      <w:r w:rsidR="0043769C" w:rsidRPr="007301FC">
        <w:t>1</w:t>
      </w:r>
      <w:r w:rsidRPr="00F96129">
        <w:t xml:space="preserve"> </w:t>
      </w:r>
      <w:r w:rsidR="00F13381" w:rsidRPr="00F96129">
        <w:t>Abrechnung von Entsorgungsleistungen</w:t>
      </w:r>
      <w:bookmarkEnd w:id="150"/>
      <w:bookmarkEnd w:id="151"/>
      <w:r w:rsidR="00F13381" w:rsidRPr="00F96129">
        <w:t xml:space="preserve"> </w:t>
      </w:r>
    </w:p>
    <w:p w14:paraId="55EEAE06" w14:textId="77777777" w:rsidR="00E953C8" w:rsidRDefault="00E953C8" w:rsidP="00154D84">
      <w:pPr>
        <w:spacing w:after="200" w:line="276" w:lineRule="auto"/>
        <w:jc w:val="both"/>
      </w:pPr>
      <w:bookmarkStart w:id="152" w:name="_Hlk5958834"/>
      <w:bookmarkStart w:id="153" w:name="_Hlk5953542"/>
    </w:p>
    <w:p w14:paraId="4DAF89C2" w14:textId="493D7642" w:rsidR="00154D84" w:rsidRPr="00BA08DE" w:rsidRDefault="00154D84" w:rsidP="00154D84">
      <w:pPr>
        <w:spacing w:after="200" w:line="276" w:lineRule="auto"/>
        <w:jc w:val="both"/>
      </w:pPr>
      <w:r w:rsidRPr="00BA08DE">
        <w:t>Für die Abrechnung von Entsorgungsleistungen sind alle rechnungsbegründenden Unterlagen unaufgefordert einzureichen, insbesondere:</w:t>
      </w:r>
    </w:p>
    <w:p w14:paraId="6244B1C4" w14:textId="77777777" w:rsidR="00154D84" w:rsidRPr="00BA08DE" w:rsidRDefault="00154D84" w:rsidP="007D6960">
      <w:pPr>
        <w:numPr>
          <w:ilvl w:val="0"/>
          <w:numId w:val="7"/>
        </w:numPr>
        <w:spacing w:after="0" w:line="264" w:lineRule="auto"/>
        <w:ind w:hanging="357"/>
        <w:contextualSpacing/>
        <w:jc w:val="both"/>
      </w:pPr>
      <w:r w:rsidRPr="00BA08DE">
        <w:t xml:space="preserve">Kopie des vollständig ausgefüllten und signierten abfallrechtlichen </w:t>
      </w:r>
      <w:proofErr w:type="spellStart"/>
      <w:r w:rsidRPr="00BA08DE">
        <w:t>Verbleibsnachweises</w:t>
      </w:r>
      <w:proofErr w:type="spellEnd"/>
      <w:r w:rsidRPr="00BA08DE">
        <w:t xml:space="preserve"> aus ZEDAL wie beschrieben</w:t>
      </w:r>
    </w:p>
    <w:p w14:paraId="00649854" w14:textId="77777777" w:rsidR="00154D84" w:rsidRPr="00BA08DE" w:rsidRDefault="00154D84" w:rsidP="007D6960">
      <w:pPr>
        <w:numPr>
          <w:ilvl w:val="0"/>
          <w:numId w:val="7"/>
        </w:numPr>
        <w:spacing w:after="0" w:line="264" w:lineRule="auto"/>
        <w:ind w:hanging="357"/>
        <w:contextualSpacing/>
        <w:jc w:val="both"/>
      </w:pPr>
      <w:r w:rsidRPr="00BA08DE">
        <w:t xml:space="preserve">Wiegescheine aus </w:t>
      </w:r>
      <w:proofErr w:type="spellStart"/>
      <w:r w:rsidRPr="00BA08DE">
        <w:t>Nettoverwägung</w:t>
      </w:r>
      <w:proofErr w:type="spellEnd"/>
      <w:r w:rsidRPr="00BA08DE">
        <w:t xml:space="preserve"> auf geeichter, stationärer Waage (Mindestinhalt: </w:t>
      </w:r>
      <w:proofErr w:type="spellStart"/>
      <w:r w:rsidRPr="00BA08DE">
        <w:t>Anfallstelle</w:t>
      </w:r>
      <w:proofErr w:type="spellEnd"/>
      <w:r w:rsidRPr="00BA08DE">
        <w:t xml:space="preserve">, Transportpapiernummer, </w:t>
      </w:r>
      <w:proofErr w:type="spellStart"/>
      <w:r w:rsidRPr="00BA08DE">
        <w:t>Haufwerksnr</w:t>
      </w:r>
      <w:proofErr w:type="spellEnd"/>
      <w:r w:rsidRPr="00BA08DE">
        <w:t>., amtl. Kennzeichen)</w:t>
      </w:r>
    </w:p>
    <w:p w14:paraId="2E34861D" w14:textId="77777777" w:rsidR="00154D84" w:rsidRPr="00BA08DE" w:rsidRDefault="00154D84" w:rsidP="007D6960">
      <w:pPr>
        <w:numPr>
          <w:ilvl w:val="0"/>
          <w:numId w:val="7"/>
        </w:numPr>
        <w:spacing w:after="0" w:line="264" w:lineRule="auto"/>
        <w:ind w:hanging="357"/>
        <w:contextualSpacing/>
        <w:jc w:val="both"/>
      </w:pPr>
      <w:r w:rsidRPr="00BA08DE">
        <w:t>Mengennachweis auf der Baustelle (jeweils alternativ):</w:t>
      </w:r>
    </w:p>
    <w:p w14:paraId="3009D7D6" w14:textId="77777777" w:rsidR="00154D84" w:rsidRPr="00BA08DE" w:rsidRDefault="00154D84" w:rsidP="007D6960">
      <w:pPr>
        <w:numPr>
          <w:ilvl w:val="1"/>
          <w:numId w:val="27"/>
        </w:numPr>
        <w:spacing w:after="0" w:line="264" w:lineRule="auto"/>
        <w:contextualSpacing/>
        <w:jc w:val="both"/>
      </w:pPr>
      <w:r w:rsidRPr="00BA08DE">
        <w:t>Volumenermittlung von Haufwerken,</w:t>
      </w:r>
    </w:p>
    <w:p w14:paraId="04A9F1AE" w14:textId="77777777" w:rsidR="00154D84" w:rsidRPr="00BA08DE" w:rsidRDefault="00154D84" w:rsidP="007D6960">
      <w:pPr>
        <w:numPr>
          <w:ilvl w:val="1"/>
          <w:numId w:val="27"/>
        </w:numPr>
        <w:spacing w:after="0" w:line="264" w:lineRule="auto"/>
        <w:contextualSpacing/>
        <w:jc w:val="both"/>
      </w:pPr>
      <w:r w:rsidRPr="00BA08DE">
        <w:t>Volumenermittlung Baugrube,</w:t>
      </w:r>
    </w:p>
    <w:p w14:paraId="06A957E3" w14:textId="77777777" w:rsidR="00154D84" w:rsidRPr="00BA08DE" w:rsidRDefault="00154D84" w:rsidP="007D6960">
      <w:pPr>
        <w:numPr>
          <w:ilvl w:val="1"/>
          <w:numId w:val="27"/>
        </w:numPr>
        <w:spacing w:after="0" w:line="264" w:lineRule="auto"/>
        <w:contextualSpacing/>
        <w:jc w:val="both"/>
      </w:pPr>
      <w:r w:rsidRPr="00BA08DE">
        <w:t>Nettoverwiegung auf der Baustelle,</w:t>
      </w:r>
    </w:p>
    <w:p w14:paraId="299D515E" w14:textId="77777777" w:rsidR="00154D84" w:rsidRPr="00BA08DE" w:rsidRDefault="00154D84" w:rsidP="007D6960">
      <w:pPr>
        <w:numPr>
          <w:ilvl w:val="1"/>
          <w:numId w:val="27"/>
        </w:numPr>
        <w:spacing w:before="120"/>
        <w:contextualSpacing/>
        <w:jc w:val="both"/>
      </w:pPr>
      <w:r w:rsidRPr="00BA08DE">
        <w:t>Zählprotokoll.</w:t>
      </w:r>
    </w:p>
    <w:p w14:paraId="13475BF1" w14:textId="77777777" w:rsidR="00154D84" w:rsidRPr="00BA08DE" w:rsidRDefault="00154D84" w:rsidP="00154D84">
      <w:pPr>
        <w:spacing w:before="120"/>
        <w:ind w:left="1440"/>
        <w:contextualSpacing/>
        <w:jc w:val="both"/>
      </w:pPr>
    </w:p>
    <w:p w14:paraId="0D5CD68E" w14:textId="4844AFF4" w:rsidR="00F13381" w:rsidRDefault="00154D84">
      <w:pPr>
        <w:spacing w:before="120"/>
        <w:contextualSpacing/>
        <w:jc w:val="both"/>
      </w:pPr>
      <w:r w:rsidRPr="00BA08DE">
        <w:t>Die prüfbare Abrechnung der Leistung setz voraus, dass alle rechnungsbegründenden Unterlagen vorliegen.</w:t>
      </w:r>
      <w:r w:rsidR="00BA08DE" w:rsidRPr="00BA08DE">
        <w:t xml:space="preserve"> </w:t>
      </w:r>
      <w:r w:rsidRPr="00BA08DE">
        <w:t>Auf die Regelungen zu Ziff. 20.2 ff der ZVB-DB wird hierbei nochmals hingewiesen.</w:t>
      </w:r>
    </w:p>
    <w:p w14:paraId="211B6DC5" w14:textId="77777777" w:rsidR="00BA08DE" w:rsidRDefault="00BA08DE">
      <w:pPr>
        <w:spacing w:before="120"/>
        <w:jc w:val="both"/>
      </w:pPr>
    </w:p>
    <w:p w14:paraId="5060D035" w14:textId="77777777" w:rsidR="00BA08DE" w:rsidRPr="00F82BF0" w:rsidRDefault="00BA08DE">
      <w:pPr>
        <w:spacing w:before="120"/>
        <w:jc w:val="both"/>
      </w:pPr>
    </w:p>
    <w:p w14:paraId="3D9FCB1F" w14:textId="03480C37" w:rsidR="00F13381" w:rsidRDefault="00C93267" w:rsidP="00F96129">
      <w:pPr>
        <w:pStyle w:val="berschrift3"/>
      </w:pPr>
      <w:bookmarkStart w:id="154" w:name="_Toc117520010"/>
      <w:bookmarkStart w:id="155" w:name="_Toc224652002"/>
      <w:r>
        <w:lastRenderedPageBreak/>
        <w:t>0.2.15.2.</w:t>
      </w:r>
      <w:r w:rsidRPr="007301FC">
        <w:t>1</w:t>
      </w:r>
      <w:r w:rsidR="0043769C" w:rsidRPr="007301FC">
        <w:t>2</w:t>
      </w:r>
      <w:r>
        <w:t xml:space="preserve"> </w:t>
      </w:r>
      <w:r w:rsidR="00F13381">
        <w:t>Beförderungserlaubnis / Transportgenehmigungen</w:t>
      </w:r>
      <w:bookmarkEnd w:id="154"/>
      <w:bookmarkEnd w:id="155"/>
    </w:p>
    <w:bookmarkEnd w:id="152"/>
    <w:bookmarkEnd w:id="153"/>
    <w:p w14:paraId="1FC0BBB5" w14:textId="77777777" w:rsidR="00BA08DE" w:rsidRDefault="00BA08DE">
      <w:pPr>
        <w:jc w:val="both"/>
        <w:rPr>
          <w:rFonts w:cs="Arial"/>
        </w:rPr>
      </w:pPr>
    </w:p>
    <w:p w14:paraId="36402D51" w14:textId="1743D14A" w:rsidR="00F13381" w:rsidRPr="006F5660" w:rsidRDefault="00F13381">
      <w:pPr>
        <w:jc w:val="both"/>
        <w:rPr>
          <w:rFonts w:cs="Arial"/>
        </w:rPr>
      </w:pPr>
      <w:r w:rsidRPr="006F5660">
        <w:rPr>
          <w:rFonts w:cs="Arial"/>
        </w:rPr>
        <w:t>Für die Beförderung von gefährlichen Abfällen über öffentliche Verkehrswege zur Bereitstellungsfläche oder zur Entsorgungsanlage benötigt der Abfallbeförderer eine Beförderungserlaubnis nach § 54 KrWG bzw. der Beförderungserlaubnisverordnung (</w:t>
      </w:r>
      <w:proofErr w:type="spellStart"/>
      <w:r w:rsidRPr="006F5660">
        <w:rPr>
          <w:rFonts w:cs="Arial"/>
        </w:rPr>
        <w:t>BefErlV</w:t>
      </w:r>
      <w:proofErr w:type="spellEnd"/>
      <w:r w:rsidRPr="006F5660">
        <w:rPr>
          <w:rFonts w:cs="Arial"/>
        </w:rPr>
        <w:t xml:space="preserve">; ersetzt </w:t>
      </w:r>
      <w:proofErr w:type="spellStart"/>
      <w:r w:rsidRPr="006F5660">
        <w:rPr>
          <w:rFonts w:cs="Arial"/>
        </w:rPr>
        <w:t>TgV</w:t>
      </w:r>
      <w:proofErr w:type="spellEnd"/>
      <w:r w:rsidRPr="006F5660">
        <w:rPr>
          <w:rFonts w:cs="Arial"/>
        </w:rPr>
        <w:t xml:space="preserve">). Hiervon ausgenommen sind öffentlich-rechtliche Entsorgungsträger oder Entsorgungsfachbetriebe, soweit sie für diese Tätigkeit zertifiziert sind. </w:t>
      </w:r>
    </w:p>
    <w:p w14:paraId="57175A16" w14:textId="77777777" w:rsidR="00F13381" w:rsidRPr="006F5660" w:rsidRDefault="00F13381">
      <w:pPr>
        <w:jc w:val="both"/>
        <w:rPr>
          <w:rFonts w:cs="Arial"/>
        </w:rPr>
      </w:pPr>
      <w:r>
        <w:rPr>
          <w:rFonts w:cs="Arial"/>
        </w:rPr>
        <w:t xml:space="preserve">Die mit dem </w:t>
      </w:r>
      <w:r w:rsidRPr="006F5660">
        <w:rPr>
          <w:rFonts w:cs="Arial"/>
        </w:rPr>
        <w:t xml:space="preserve">Transport gefährlicher Abfälle </w:t>
      </w:r>
      <w:r>
        <w:rPr>
          <w:rFonts w:cs="Arial"/>
        </w:rPr>
        <w:t xml:space="preserve">befassten </w:t>
      </w:r>
      <w:r w:rsidRPr="006F5660">
        <w:rPr>
          <w:rFonts w:cs="Arial"/>
        </w:rPr>
        <w:t>Beförderer</w:t>
      </w:r>
      <w:r>
        <w:rPr>
          <w:rFonts w:cs="Arial"/>
        </w:rPr>
        <w:t xml:space="preserve"> müssen </w:t>
      </w:r>
      <w:r w:rsidRPr="006F5660">
        <w:rPr>
          <w:rFonts w:cs="Arial"/>
        </w:rPr>
        <w:t xml:space="preserve">für den Leistungszeitraum über eine Zertifizierung zum Entsorgungsfachbetrieb nach § 56 und 57 KrWG bzw. über eine vergleichbare europäische Qualifizierung (Einhaltung der Anforderungen der </w:t>
      </w:r>
      <w:proofErr w:type="spellStart"/>
      <w:r w:rsidRPr="006F5660">
        <w:rPr>
          <w:rFonts w:cs="Arial"/>
        </w:rPr>
        <w:t>Entsorgungsfachbetriebeverordnung</w:t>
      </w:r>
      <w:proofErr w:type="spellEnd"/>
      <w:r w:rsidRPr="006F5660">
        <w:rPr>
          <w:rFonts w:cs="Arial"/>
        </w:rPr>
        <w:t xml:space="preserve"> (</w:t>
      </w:r>
      <w:proofErr w:type="spellStart"/>
      <w:r w:rsidRPr="006F5660">
        <w:rPr>
          <w:rFonts w:cs="Arial"/>
        </w:rPr>
        <w:t>EfBV</w:t>
      </w:r>
      <w:proofErr w:type="spellEnd"/>
      <w:r w:rsidRPr="006F5660">
        <w:rPr>
          <w:rFonts w:cs="Arial"/>
        </w:rPr>
        <w:t xml:space="preserve">)) oder über eine Transporterlaubnis nach § 54 </w:t>
      </w:r>
      <w:proofErr w:type="spellStart"/>
      <w:r w:rsidRPr="006F5660">
        <w:rPr>
          <w:rFonts w:cs="Arial"/>
        </w:rPr>
        <w:t>KrwG</w:t>
      </w:r>
      <w:proofErr w:type="spellEnd"/>
      <w:r w:rsidRPr="006F5660">
        <w:rPr>
          <w:rFonts w:cs="Arial"/>
        </w:rPr>
        <w:t xml:space="preserve"> verfügen.</w:t>
      </w:r>
    </w:p>
    <w:p w14:paraId="35E7D9C8" w14:textId="77777777" w:rsidR="00F13381" w:rsidRPr="006F5660" w:rsidRDefault="00F13381">
      <w:pPr>
        <w:spacing w:after="0"/>
        <w:jc w:val="both"/>
        <w:rPr>
          <w:rFonts w:cs="Arial"/>
        </w:rPr>
      </w:pPr>
      <w:r w:rsidRPr="006F5660">
        <w:rPr>
          <w:rFonts w:cs="Arial"/>
        </w:rPr>
        <w:t xml:space="preserve">Für den Transport von nicht gefährlichen Abfällen </w:t>
      </w:r>
      <w:r>
        <w:rPr>
          <w:rFonts w:cs="Arial"/>
        </w:rPr>
        <w:t xml:space="preserve">müssen die </w:t>
      </w:r>
      <w:r w:rsidRPr="006F5660">
        <w:rPr>
          <w:rFonts w:cs="Arial"/>
        </w:rPr>
        <w:t>Beförderer für den Leistungszeitraum eine Anzeige</w:t>
      </w:r>
      <w:r w:rsidRPr="006F5660">
        <w:rPr>
          <w:rFonts w:cs="Arial"/>
          <w:color w:val="0070C0"/>
        </w:rPr>
        <w:t xml:space="preserve"> </w:t>
      </w:r>
      <w:r w:rsidRPr="006F5660">
        <w:rPr>
          <w:rFonts w:cs="Arial"/>
        </w:rPr>
        <w:t xml:space="preserve">gemäß § 53 KrWG an die zuständige Behörde </w:t>
      </w:r>
      <w:r>
        <w:rPr>
          <w:rFonts w:cs="Arial"/>
        </w:rPr>
        <w:t>vorgenommen</w:t>
      </w:r>
      <w:r w:rsidRPr="006F5660">
        <w:rPr>
          <w:rFonts w:cs="Arial"/>
        </w:rPr>
        <w:t xml:space="preserve"> haben.</w:t>
      </w:r>
    </w:p>
    <w:p w14:paraId="1A9A94B1" w14:textId="77777777" w:rsidR="00F13381" w:rsidRPr="006F5660" w:rsidRDefault="00F13381">
      <w:pPr>
        <w:spacing w:after="0"/>
        <w:jc w:val="both"/>
        <w:rPr>
          <w:rFonts w:cs="Arial"/>
        </w:rPr>
      </w:pPr>
      <w:r w:rsidRPr="006F5660">
        <w:rPr>
          <w:rFonts w:cs="Arial"/>
        </w:rPr>
        <w:t>Alle zur Beförderung von Abfällen vorgesehenen Fahrzeuge sind mit zwei A–Tafeln zu kennzeichnen, dies gilt auch für Entsorgungsfachbetriebe.</w:t>
      </w:r>
    </w:p>
    <w:p w14:paraId="37470545" w14:textId="77777777" w:rsidR="00F13381" w:rsidRPr="006F5660" w:rsidRDefault="00F13381">
      <w:pPr>
        <w:jc w:val="both"/>
      </w:pPr>
      <w:r w:rsidRPr="006F5660">
        <w:t>Erlaubnis (</w:t>
      </w:r>
      <w:proofErr w:type="spellStart"/>
      <w:r w:rsidRPr="006F5660">
        <w:t>gA</w:t>
      </w:r>
      <w:proofErr w:type="spellEnd"/>
      <w:r w:rsidRPr="006F5660">
        <w:t>) bzw. Anzeige (</w:t>
      </w:r>
      <w:proofErr w:type="spellStart"/>
      <w:r w:rsidRPr="006F5660">
        <w:t>ngA</w:t>
      </w:r>
      <w:proofErr w:type="spellEnd"/>
      <w:r w:rsidRPr="006F5660">
        <w:t>) sind jeweils vom Beförderer auf dem Fahrzeug mitzuführen.</w:t>
      </w:r>
    </w:p>
    <w:p w14:paraId="3AA20008" w14:textId="77777777" w:rsidR="00F13381" w:rsidRPr="006F5660" w:rsidRDefault="00F13381">
      <w:pPr>
        <w:jc w:val="both"/>
      </w:pPr>
      <w:r w:rsidRPr="006F5660">
        <w:t>Beim Transport gefährlicher Abfälle sind zusätzlich folgende Unterlagen mitzuführen:</w:t>
      </w:r>
    </w:p>
    <w:p w14:paraId="73E8162F" w14:textId="77777777" w:rsidR="00F13381" w:rsidRPr="006F5660" w:rsidRDefault="00F13381" w:rsidP="007D6960">
      <w:pPr>
        <w:pStyle w:val="Listenabsatz"/>
        <w:numPr>
          <w:ilvl w:val="0"/>
          <w:numId w:val="5"/>
        </w:numPr>
        <w:spacing w:line="360" w:lineRule="auto"/>
        <w:jc w:val="both"/>
      </w:pPr>
      <w:r w:rsidRPr="006F5660">
        <w:t>Ausdruck des Begleitscheins mit allen Datenangaben (Auskunftsfähigkeit),</w:t>
      </w:r>
    </w:p>
    <w:p w14:paraId="29A7FCC4" w14:textId="77777777" w:rsidR="00F13381" w:rsidRPr="006F5660" w:rsidRDefault="00F13381" w:rsidP="007D6960">
      <w:pPr>
        <w:pStyle w:val="Listenabsatz"/>
        <w:numPr>
          <w:ilvl w:val="0"/>
          <w:numId w:val="5"/>
        </w:numPr>
        <w:spacing w:line="360" w:lineRule="auto"/>
        <w:jc w:val="both"/>
      </w:pPr>
      <w:r w:rsidRPr="006F5660">
        <w:t>bei verspäteter Signatur des Beförderers: Vereinbarung gem. § 19 Abs. 2 NachwV.</w:t>
      </w:r>
    </w:p>
    <w:bookmarkEnd w:id="119"/>
    <w:p w14:paraId="0980BA92" w14:textId="7ABE71EA" w:rsidR="002920BB" w:rsidRDefault="002920BB">
      <w:pPr>
        <w:spacing w:after="200" w:line="276" w:lineRule="auto"/>
        <w:rPr>
          <w:rFonts w:eastAsia="Times New Roman" w:cs="Arial"/>
          <w:bCs/>
          <w:iCs/>
          <w:sz w:val="28"/>
          <w:szCs w:val="28"/>
          <w:lang w:eastAsia="de-DE"/>
        </w:rPr>
      </w:pPr>
      <w:r>
        <w:br w:type="page"/>
      </w:r>
    </w:p>
    <w:p w14:paraId="73D45A19" w14:textId="71E8C2A9" w:rsidR="00680AE5" w:rsidRPr="005C01D9" w:rsidRDefault="006A6F8E" w:rsidP="004B1135">
      <w:pPr>
        <w:pStyle w:val="berschrift2"/>
      </w:pPr>
      <w:bookmarkStart w:id="156" w:name="_Toc224652003"/>
      <w:r w:rsidRPr="005C01D9">
        <w:lastRenderedPageBreak/>
        <w:t>Materialbeistellung durch Auftraggeber</w:t>
      </w:r>
      <w:bookmarkEnd w:id="156"/>
    </w:p>
    <w:p w14:paraId="34915C88" w14:textId="77777777" w:rsidR="00122E0D" w:rsidRPr="001F1A7D" w:rsidRDefault="00122E0D" w:rsidP="00122E0D">
      <w:pPr>
        <w:rPr>
          <w:highlight w:val="green"/>
          <w:lang w:eastAsia="de-DE"/>
        </w:rPr>
      </w:pPr>
    </w:p>
    <w:p w14:paraId="4797932A" w14:textId="77777777" w:rsidR="00122E0D" w:rsidRPr="001F1A7D" w:rsidRDefault="00122E0D" w:rsidP="00122E0D">
      <w:pPr>
        <w:rPr>
          <w:lang w:eastAsia="de-DE"/>
        </w:rPr>
      </w:pPr>
      <w:r w:rsidRPr="001F1A7D">
        <w:rPr>
          <w:lang w:eastAsia="de-DE"/>
        </w:rPr>
        <w:t>Die nachstehenden Ausführungen gelten ergänzend zur Anlage 2.13 „Regelungen zu auftraggeberseitig beigestellten Oberbaumaterialien (Ver- und Entsorgung)</w:t>
      </w:r>
      <w:r w:rsidR="00560CF0" w:rsidRPr="001F1A7D">
        <w:rPr>
          <w:lang w:eastAsia="de-DE"/>
        </w:rPr>
        <w:t>“</w:t>
      </w:r>
      <w:r w:rsidRPr="001F1A7D">
        <w:rPr>
          <w:lang w:eastAsia="de-DE"/>
        </w:rPr>
        <w:t xml:space="preserve"> </w:t>
      </w:r>
    </w:p>
    <w:p w14:paraId="1CF59038" w14:textId="77777777" w:rsidR="00073906" w:rsidRPr="001F1A7D" w:rsidRDefault="00073906" w:rsidP="00073906">
      <w:pPr>
        <w:spacing w:after="0"/>
        <w:rPr>
          <w:sz w:val="24"/>
          <w:highlight w:val="green"/>
        </w:rPr>
      </w:pPr>
    </w:p>
    <w:p w14:paraId="13AA85A5" w14:textId="77777777" w:rsidR="00414D7A" w:rsidRPr="001F1A7D" w:rsidRDefault="00073906" w:rsidP="00073906">
      <w:pPr>
        <w:spacing w:after="0"/>
        <w:rPr>
          <w:b/>
          <w:sz w:val="24"/>
          <w:szCs w:val="24"/>
          <w:u w:val="single"/>
        </w:rPr>
      </w:pPr>
      <w:r w:rsidRPr="001F1A7D">
        <w:rPr>
          <w:b/>
          <w:sz w:val="24"/>
          <w:szCs w:val="24"/>
          <w:u w:val="single"/>
        </w:rPr>
        <w:t>Materialbeis</w:t>
      </w:r>
      <w:r w:rsidR="005F6D01" w:rsidRPr="001F1A7D">
        <w:rPr>
          <w:b/>
          <w:sz w:val="24"/>
          <w:szCs w:val="24"/>
          <w:u w:val="single"/>
        </w:rPr>
        <w:t>tellung für nachfolgende Stoffe</w:t>
      </w:r>
    </w:p>
    <w:p w14:paraId="0FD5C17E" w14:textId="77777777" w:rsidR="005F6D01" w:rsidRPr="001F1A7D" w:rsidRDefault="005F6D01" w:rsidP="00073906">
      <w:pPr>
        <w:spacing w:after="0"/>
        <w:rPr>
          <w:b/>
          <w:sz w:val="24"/>
          <w:szCs w:val="24"/>
          <w:highlight w:val="green"/>
        </w:rPr>
      </w:pPr>
    </w:p>
    <w:tbl>
      <w:tblPr>
        <w:tblW w:w="8292" w:type="dxa"/>
        <w:tblLayout w:type="fixed"/>
        <w:tblCellMar>
          <w:left w:w="70" w:type="dxa"/>
          <w:right w:w="70" w:type="dxa"/>
        </w:tblCellMar>
        <w:tblLook w:val="0000" w:firstRow="0" w:lastRow="0" w:firstColumn="0" w:lastColumn="0" w:noHBand="0" w:noVBand="0"/>
      </w:tblPr>
      <w:tblGrid>
        <w:gridCol w:w="1488"/>
        <w:gridCol w:w="1559"/>
        <w:gridCol w:w="1701"/>
        <w:gridCol w:w="2126"/>
        <w:gridCol w:w="1418"/>
      </w:tblGrid>
      <w:tr w:rsidR="00414D7A" w:rsidRPr="001F1A7D" w14:paraId="4A535707" w14:textId="77777777" w:rsidTr="005B37C9">
        <w:tc>
          <w:tcPr>
            <w:tcW w:w="1488" w:type="dxa"/>
            <w:tcBorders>
              <w:top w:val="single" w:sz="4" w:space="0" w:color="auto"/>
              <w:left w:val="single" w:sz="4" w:space="0" w:color="auto"/>
              <w:bottom w:val="single" w:sz="4" w:space="0" w:color="auto"/>
            </w:tcBorders>
            <w:shd w:val="clear" w:color="auto" w:fill="D9D9D9" w:themeFill="background1" w:themeFillShade="D9"/>
          </w:tcPr>
          <w:p w14:paraId="166CBB3E" w14:textId="77777777" w:rsidR="00414D7A" w:rsidRPr="001F1A7D" w:rsidRDefault="00414D7A" w:rsidP="00414D7A">
            <w:pPr>
              <w:tabs>
                <w:tab w:val="left" w:pos="709"/>
              </w:tabs>
              <w:spacing w:after="0"/>
              <w:rPr>
                <w:rFonts w:eastAsia="Times New Roman" w:cs="Times New Roman"/>
                <w:b/>
                <w:sz w:val="20"/>
                <w:szCs w:val="20"/>
                <w:lang w:eastAsia="de-DE"/>
              </w:rPr>
            </w:pPr>
            <w:r w:rsidRPr="001F1A7D">
              <w:rPr>
                <w:rFonts w:eastAsia="Times New Roman" w:cs="Times New Roman"/>
                <w:b/>
                <w:sz w:val="20"/>
                <w:szCs w:val="20"/>
                <w:lang w:eastAsia="de-DE"/>
              </w:rPr>
              <w:t>Liefertermin/ Bereitstellung</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580367" w14:textId="77777777" w:rsidR="00414D7A" w:rsidRPr="001F1A7D" w:rsidRDefault="005B37C9" w:rsidP="005B37C9">
            <w:pPr>
              <w:tabs>
                <w:tab w:val="left" w:pos="709"/>
              </w:tabs>
              <w:spacing w:after="0"/>
              <w:jc w:val="center"/>
              <w:rPr>
                <w:rFonts w:eastAsia="Times New Roman" w:cs="Times New Roman"/>
                <w:b/>
                <w:sz w:val="20"/>
                <w:szCs w:val="20"/>
                <w:lang w:eastAsia="de-DE"/>
              </w:rPr>
            </w:pPr>
            <w:r w:rsidRPr="001F1A7D">
              <w:rPr>
                <w:rFonts w:eastAsia="Times New Roman" w:cs="Times New Roman"/>
                <w:b/>
                <w:sz w:val="20"/>
                <w:szCs w:val="20"/>
                <w:lang w:eastAsia="de-DE"/>
              </w:rPr>
              <w:t>Material</w:t>
            </w:r>
          </w:p>
        </w:tc>
        <w:tc>
          <w:tcPr>
            <w:tcW w:w="1701" w:type="dxa"/>
            <w:tcBorders>
              <w:top w:val="single" w:sz="4" w:space="0" w:color="auto"/>
              <w:left w:val="single" w:sz="4" w:space="0" w:color="auto"/>
              <w:bottom w:val="single" w:sz="4" w:space="0" w:color="auto"/>
            </w:tcBorders>
            <w:shd w:val="clear" w:color="auto" w:fill="D9D9D9" w:themeFill="background1" w:themeFillShade="D9"/>
          </w:tcPr>
          <w:p w14:paraId="1F876401" w14:textId="77777777" w:rsidR="00414D7A" w:rsidRPr="001F1A7D" w:rsidRDefault="00414D7A" w:rsidP="00414D7A">
            <w:pPr>
              <w:tabs>
                <w:tab w:val="left" w:pos="709"/>
              </w:tabs>
              <w:spacing w:after="0"/>
              <w:jc w:val="center"/>
              <w:rPr>
                <w:rFonts w:eastAsia="Times New Roman" w:cs="Times New Roman"/>
                <w:b/>
                <w:sz w:val="20"/>
                <w:szCs w:val="20"/>
                <w:lang w:eastAsia="de-DE"/>
              </w:rPr>
            </w:pPr>
            <w:r w:rsidRPr="001F1A7D">
              <w:rPr>
                <w:rFonts w:eastAsia="Times New Roman" w:cs="Times New Roman"/>
                <w:b/>
                <w:sz w:val="20"/>
                <w:szCs w:val="20"/>
                <w:lang w:eastAsia="de-DE"/>
              </w:rPr>
              <w:t>Transportmittel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144F2F" w14:textId="77777777" w:rsidR="00414D7A" w:rsidRPr="001F1A7D" w:rsidRDefault="00414D7A" w:rsidP="00414D7A">
            <w:pPr>
              <w:tabs>
                <w:tab w:val="left" w:pos="709"/>
              </w:tabs>
              <w:spacing w:after="0"/>
              <w:jc w:val="center"/>
              <w:rPr>
                <w:rFonts w:eastAsia="Times New Roman" w:cs="Times New Roman"/>
                <w:b/>
                <w:sz w:val="20"/>
                <w:szCs w:val="20"/>
                <w:lang w:eastAsia="de-DE"/>
              </w:rPr>
            </w:pPr>
            <w:r w:rsidRPr="001F1A7D">
              <w:rPr>
                <w:rFonts w:eastAsia="Times New Roman" w:cs="Times New Roman"/>
                <w:b/>
                <w:sz w:val="20"/>
                <w:szCs w:val="20"/>
                <w:lang w:eastAsia="de-DE"/>
              </w:rPr>
              <w:t>Ort</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2E893B" w14:textId="77777777" w:rsidR="00414D7A" w:rsidRPr="001F1A7D" w:rsidRDefault="00414D7A" w:rsidP="00414D7A">
            <w:pPr>
              <w:tabs>
                <w:tab w:val="left" w:pos="709"/>
              </w:tabs>
              <w:spacing w:after="0"/>
              <w:jc w:val="center"/>
              <w:rPr>
                <w:rFonts w:eastAsia="Times New Roman" w:cs="Times New Roman"/>
                <w:b/>
                <w:sz w:val="20"/>
                <w:szCs w:val="20"/>
                <w:lang w:eastAsia="de-DE"/>
              </w:rPr>
            </w:pPr>
            <w:r w:rsidRPr="001F1A7D">
              <w:rPr>
                <w:rFonts w:eastAsia="Times New Roman" w:cs="Times New Roman"/>
                <w:b/>
                <w:sz w:val="20"/>
                <w:szCs w:val="20"/>
                <w:lang w:eastAsia="de-DE"/>
              </w:rPr>
              <w:t>Verwendung</w:t>
            </w:r>
          </w:p>
        </w:tc>
      </w:tr>
      <w:tr w:rsidR="00414D7A" w:rsidRPr="001F1A7D" w14:paraId="48BFCE37" w14:textId="77777777" w:rsidTr="005B37C9">
        <w:trPr>
          <w:trHeight w:val="444"/>
        </w:trPr>
        <w:tc>
          <w:tcPr>
            <w:tcW w:w="1488" w:type="dxa"/>
            <w:tcBorders>
              <w:top w:val="single" w:sz="4" w:space="0" w:color="auto"/>
              <w:left w:val="single" w:sz="4" w:space="0" w:color="auto"/>
              <w:bottom w:val="single" w:sz="4" w:space="0" w:color="auto"/>
              <w:right w:val="single" w:sz="4" w:space="0" w:color="auto"/>
            </w:tcBorders>
          </w:tcPr>
          <w:p w14:paraId="7A3E8307" w14:textId="77777777" w:rsidR="00414D7A" w:rsidRPr="001F1A7D" w:rsidRDefault="00414D7A" w:rsidP="00414D7A">
            <w:pPr>
              <w:tabs>
                <w:tab w:val="left" w:pos="709"/>
              </w:tabs>
              <w:spacing w:after="0"/>
              <w:rPr>
                <w:rFonts w:eastAsia="Times New Roman" w:cs="Times New Roman"/>
                <w:i/>
                <w:color w:val="E36C0A" w:themeColor="accent6" w:themeShade="BF"/>
                <w:sz w:val="20"/>
                <w:szCs w:val="20"/>
                <w:lang w:eastAsia="de-DE"/>
              </w:rPr>
            </w:pPr>
            <w:r w:rsidRPr="001F1A7D">
              <w:rPr>
                <w:rFonts w:eastAsia="Times New Roman" w:cs="Times New Roman"/>
                <w:i/>
                <w:color w:val="0070C0"/>
                <w:sz w:val="20"/>
                <w:szCs w:val="20"/>
                <w:lang w:eastAsia="de-DE"/>
              </w:rPr>
              <w:t>ggf. angeben</w:t>
            </w:r>
          </w:p>
        </w:tc>
        <w:tc>
          <w:tcPr>
            <w:tcW w:w="1559" w:type="dxa"/>
            <w:tcBorders>
              <w:top w:val="single" w:sz="4" w:space="0" w:color="auto"/>
              <w:left w:val="single" w:sz="4" w:space="0" w:color="auto"/>
              <w:bottom w:val="single" w:sz="4" w:space="0" w:color="auto"/>
              <w:right w:val="single" w:sz="4" w:space="0" w:color="auto"/>
            </w:tcBorders>
          </w:tcPr>
          <w:p w14:paraId="4B359B6E" w14:textId="77777777" w:rsidR="00414D7A" w:rsidRPr="009A7E02" w:rsidRDefault="00414D7A" w:rsidP="00414D7A">
            <w:pPr>
              <w:spacing w:after="0"/>
              <w:rPr>
                <w:rFonts w:eastAsia="Times New Roman" w:cs="Times New Roman"/>
                <w:color w:val="E36C0A" w:themeColor="accent6" w:themeShade="BF"/>
                <w:sz w:val="20"/>
                <w:szCs w:val="20"/>
                <w:lang w:eastAsia="de-DE"/>
              </w:rPr>
            </w:pPr>
            <w:r w:rsidRPr="009A7E02">
              <w:rPr>
                <w:rFonts w:eastAsia="Times New Roman" w:cs="Times New Roman"/>
                <w:color w:val="E36C0A" w:themeColor="accent6" w:themeShade="BF"/>
                <w:sz w:val="20"/>
                <w:szCs w:val="20"/>
                <w:lang w:eastAsia="de-DE"/>
              </w:rPr>
              <w:t>Unterschotter</w:t>
            </w:r>
          </w:p>
        </w:tc>
        <w:tc>
          <w:tcPr>
            <w:tcW w:w="1701" w:type="dxa"/>
            <w:tcBorders>
              <w:top w:val="single" w:sz="4" w:space="0" w:color="auto"/>
              <w:left w:val="single" w:sz="4" w:space="0" w:color="auto"/>
              <w:bottom w:val="single" w:sz="4" w:space="0" w:color="auto"/>
              <w:right w:val="single" w:sz="4" w:space="0" w:color="auto"/>
            </w:tcBorders>
          </w:tcPr>
          <w:p w14:paraId="62989669" w14:textId="77777777" w:rsidR="00414D7A" w:rsidRPr="009A7E02" w:rsidRDefault="00414D7A" w:rsidP="00414D7A">
            <w:pPr>
              <w:spacing w:after="0"/>
              <w:rPr>
                <w:rFonts w:eastAsia="Times New Roman" w:cs="Times New Roman"/>
                <w:color w:val="E36C0A" w:themeColor="accent6" w:themeShade="BF"/>
                <w:sz w:val="20"/>
                <w:szCs w:val="20"/>
                <w:lang w:eastAsia="de-DE"/>
              </w:rPr>
            </w:pPr>
            <w:r w:rsidRPr="009A7E02">
              <w:rPr>
                <w:rFonts w:eastAsia="Times New Roman" w:cs="Times New Roman"/>
                <w:color w:val="E36C0A" w:themeColor="accent6" w:themeShade="BF"/>
                <w:sz w:val="20"/>
                <w:szCs w:val="20"/>
                <w:lang w:eastAsia="de-DE"/>
              </w:rPr>
              <w:t>LKW</w:t>
            </w:r>
          </w:p>
        </w:tc>
        <w:tc>
          <w:tcPr>
            <w:tcW w:w="2126" w:type="dxa"/>
            <w:tcBorders>
              <w:top w:val="single" w:sz="4" w:space="0" w:color="auto"/>
              <w:left w:val="single" w:sz="4" w:space="0" w:color="auto"/>
              <w:bottom w:val="single" w:sz="4" w:space="0" w:color="auto"/>
              <w:right w:val="single" w:sz="4" w:space="0" w:color="auto"/>
            </w:tcBorders>
          </w:tcPr>
          <w:p w14:paraId="12CF36FA" w14:textId="77777777" w:rsidR="00414D7A" w:rsidRPr="009A7E02" w:rsidRDefault="00414D7A" w:rsidP="00414D7A">
            <w:pPr>
              <w:spacing w:after="0"/>
              <w:rPr>
                <w:rFonts w:eastAsia="Times New Roman" w:cs="Times New Roman"/>
                <w:color w:val="E36C0A" w:themeColor="accent6" w:themeShade="BF"/>
                <w:sz w:val="20"/>
                <w:szCs w:val="20"/>
                <w:lang w:eastAsia="de-DE"/>
              </w:rPr>
            </w:pPr>
            <w:proofErr w:type="spellStart"/>
            <w:r w:rsidRPr="009A7E02">
              <w:rPr>
                <w:rFonts w:eastAsia="Times New Roman" w:cs="Times New Roman"/>
                <w:color w:val="E36C0A" w:themeColor="accent6" w:themeShade="BF"/>
                <w:sz w:val="20"/>
                <w:szCs w:val="20"/>
                <w:lang w:eastAsia="de-DE"/>
              </w:rPr>
              <w:t>Bf</w:t>
            </w:r>
            <w:proofErr w:type="spellEnd"/>
            <w:r w:rsidRPr="009A7E02">
              <w:rPr>
                <w:rFonts w:eastAsia="Times New Roman" w:cs="Times New Roman"/>
                <w:color w:val="E36C0A" w:themeColor="accent6" w:themeShade="BF"/>
                <w:sz w:val="20"/>
                <w:szCs w:val="20"/>
                <w:lang w:eastAsia="de-DE"/>
              </w:rPr>
              <w:t xml:space="preserve"> xxx</w:t>
            </w:r>
          </w:p>
          <w:p w14:paraId="327CDFD3" w14:textId="77777777" w:rsidR="00414D7A" w:rsidRPr="009A7E02" w:rsidRDefault="00414D7A" w:rsidP="00414D7A">
            <w:pPr>
              <w:spacing w:after="0"/>
              <w:rPr>
                <w:rFonts w:eastAsia="Times New Roman" w:cs="Times New Roman"/>
                <w:color w:val="E36C0A" w:themeColor="accent6" w:themeShade="BF"/>
                <w:sz w:val="20"/>
                <w:szCs w:val="20"/>
                <w:lang w:eastAsia="de-DE"/>
              </w:rPr>
            </w:pPr>
            <w:r w:rsidRPr="009A7E02">
              <w:rPr>
                <w:rFonts w:eastAsia="Times New Roman" w:cs="Times New Roman"/>
                <w:color w:val="E36C0A" w:themeColor="accent6" w:themeShade="BF"/>
                <w:sz w:val="20"/>
                <w:szCs w:val="20"/>
                <w:lang w:eastAsia="de-DE"/>
              </w:rPr>
              <w:t>Bereitstellungsfläche</w:t>
            </w:r>
          </w:p>
        </w:tc>
        <w:tc>
          <w:tcPr>
            <w:tcW w:w="1418" w:type="dxa"/>
            <w:tcBorders>
              <w:top w:val="single" w:sz="4" w:space="0" w:color="auto"/>
              <w:left w:val="single" w:sz="4" w:space="0" w:color="auto"/>
              <w:bottom w:val="single" w:sz="4" w:space="0" w:color="auto"/>
              <w:right w:val="single" w:sz="4" w:space="0" w:color="auto"/>
            </w:tcBorders>
          </w:tcPr>
          <w:p w14:paraId="7BA374AB" w14:textId="77777777" w:rsidR="00414D7A" w:rsidRPr="009A7E02" w:rsidRDefault="00414D7A" w:rsidP="00414D7A">
            <w:pPr>
              <w:tabs>
                <w:tab w:val="left" w:pos="709"/>
              </w:tabs>
              <w:spacing w:after="0"/>
              <w:rPr>
                <w:rFonts w:eastAsia="Times New Roman" w:cs="Times New Roman"/>
                <w:color w:val="E36C0A" w:themeColor="accent6" w:themeShade="BF"/>
                <w:sz w:val="20"/>
                <w:szCs w:val="20"/>
                <w:lang w:eastAsia="de-DE"/>
              </w:rPr>
            </w:pPr>
            <w:r w:rsidRPr="009A7E02">
              <w:rPr>
                <w:rFonts w:eastAsia="Times New Roman" w:cs="Times New Roman"/>
                <w:color w:val="E36C0A" w:themeColor="accent6" w:themeShade="BF"/>
                <w:sz w:val="20"/>
                <w:szCs w:val="20"/>
                <w:lang w:eastAsia="de-DE"/>
              </w:rPr>
              <w:t>GE</w:t>
            </w:r>
            <w:r w:rsidR="00581458" w:rsidRPr="009A7E02">
              <w:rPr>
                <w:rFonts w:eastAsia="Times New Roman" w:cs="Times New Roman"/>
                <w:color w:val="E36C0A" w:themeColor="accent6" w:themeShade="BF"/>
                <w:sz w:val="20"/>
                <w:szCs w:val="20"/>
                <w:lang w:eastAsia="de-DE"/>
              </w:rPr>
              <w:t xml:space="preserve"> km x bis y</w:t>
            </w:r>
          </w:p>
        </w:tc>
      </w:tr>
      <w:tr w:rsidR="00802EE0" w:rsidRPr="001F1A7D" w14:paraId="3CEB18B3" w14:textId="77777777" w:rsidTr="00802EE0">
        <w:trPr>
          <w:trHeight w:val="240"/>
        </w:trPr>
        <w:tc>
          <w:tcPr>
            <w:tcW w:w="1488" w:type="dxa"/>
            <w:tcBorders>
              <w:top w:val="single" w:sz="4" w:space="0" w:color="auto"/>
              <w:left w:val="single" w:sz="4" w:space="0" w:color="auto"/>
              <w:bottom w:val="single" w:sz="4" w:space="0" w:color="auto"/>
              <w:right w:val="single" w:sz="4" w:space="0" w:color="auto"/>
            </w:tcBorders>
          </w:tcPr>
          <w:p w14:paraId="0156E4D5" w14:textId="77777777" w:rsidR="00802EE0" w:rsidRPr="001F1A7D" w:rsidRDefault="00802EE0" w:rsidP="0076627C">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7D95727A" w14:textId="77777777" w:rsidR="00802EE0" w:rsidRPr="008A4B7D" w:rsidRDefault="00802EE0" w:rsidP="0076627C">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Betonschwellen</w:t>
            </w:r>
          </w:p>
        </w:tc>
        <w:tc>
          <w:tcPr>
            <w:tcW w:w="1701" w:type="dxa"/>
            <w:tcBorders>
              <w:top w:val="single" w:sz="4" w:space="0" w:color="auto"/>
              <w:left w:val="single" w:sz="4" w:space="0" w:color="auto"/>
              <w:bottom w:val="single" w:sz="4" w:space="0" w:color="auto"/>
              <w:right w:val="single" w:sz="4" w:space="0" w:color="auto"/>
            </w:tcBorders>
          </w:tcPr>
          <w:p w14:paraId="6955ADE0" w14:textId="77777777" w:rsidR="00802EE0" w:rsidRPr="008A4B7D" w:rsidRDefault="00802EE0" w:rsidP="0076627C">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Spezialwagen</w:t>
            </w:r>
          </w:p>
        </w:tc>
        <w:tc>
          <w:tcPr>
            <w:tcW w:w="2126" w:type="dxa"/>
            <w:tcBorders>
              <w:top w:val="single" w:sz="4" w:space="0" w:color="auto"/>
              <w:left w:val="single" w:sz="4" w:space="0" w:color="auto"/>
              <w:bottom w:val="single" w:sz="4" w:space="0" w:color="auto"/>
              <w:right w:val="single" w:sz="4" w:space="0" w:color="auto"/>
            </w:tcBorders>
          </w:tcPr>
          <w:p w14:paraId="16FC63FD" w14:textId="77777777" w:rsidR="00802EE0" w:rsidRPr="008A4B7D" w:rsidRDefault="00802EE0" w:rsidP="0076627C">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Tarifpunkt</w:t>
            </w:r>
          </w:p>
        </w:tc>
        <w:tc>
          <w:tcPr>
            <w:tcW w:w="1418" w:type="dxa"/>
            <w:tcBorders>
              <w:top w:val="single" w:sz="4" w:space="0" w:color="auto"/>
              <w:left w:val="single" w:sz="4" w:space="0" w:color="auto"/>
              <w:bottom w:val="single" w:sz="4" w:space="0" w:color="auto"/>
              <w:right w:val="single" w:sz="4" w:space="0" w:color="auto"/>
            </w:tcBorders>
          </w:tcPr>
          <w:p w14:paraId="6B948CD1" w14:textId="77777777" w:rsidR="00802EE0" w:rsidRPr="008A4B7D" w:rsidRDefault="00802EE0" w:rsidP="0076627C">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GE</w:t>
            </w:r>
          </w:p>
        </w:tc>
      </w:tr>
      <w:tr w:rsidR="00294DD1" w:rsidRPr="001F1A7D" w14:paraId="3EA1F033" w14:textId="77777777" w:rsidTr="00802EE0">
        <w:trPr>
          <w:trHeight w:val="272"/>
        </w:trPr>
        <w:tc>
          <w:tcPr>
            <w:tcW w:w="1488" w:type="dxa"/>
            <w:tcBorders>
              <w:top w:val="single" w:sz="4" w:space="0" w:color="auto"/>
              <w:left w:val="single" w:sz="4" w:space="0" w:color="auto"/>
              <w:bottom w:val="single" w:sz="4" w:space="0" w:color="auto"/>
              <w:right w:val="single" w:sz="4" w:space="0" w:color="auto"/>
            </w:tcBorders>
          </w:tcPr>
          <w:p w14:paraId="221F5EB9" w14:textId="77777777" w:rsidR="00294DD1" w:rsidRPr="001F1A7D" w:rsidRDefault="00294DD1" w:rsidP="00294DD1">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2881B4ED" w14:textId="67712776" w:rsidR="00294DD1" w:rsidRPr="00773671" w:rsidRDefault="00294DD1" w:rsidP="00294DD1">
            <w:pPr>
              <w:spacing w:after="0"/>
              <w:rPr>
                <w:rFonts w:eastAsia="Times New Roman" w:cs="Times New Roman"/>
                <w:color w:val="E36C0A" w:themeColor="accent6" w:themeShade="BF"/>
                <w:sz w:val="20"/>
                <w:szCs w:val="20"/>
                <w:lang w:eastAsia="de-DE"/>
              </w:rPr>
            </w:pPr>
            <w:r w:rsidRPr="00773671">
              <w:rPr>
                <w:rFonts w:eastAsia="Times New Roman" w:cs="Times New Roman"/>
                <w:color w:val="E36C0A" w:themeColor="accent6" w:themeShade="BF"/>
                <w:sz w:val="20"/>
                <w:szCs w:val="20"/>
                <w:lang w:eastAsia="de-DE"/>
              </w:rPr>
              <w:t>Betonschwellen</w:t>
            </w:r>
          </w:p>
        </w:tc>
        <w:tc>
          <w:tcPr>
            <w:tcW w:w="1701" w:type="dxa"/>
            <w:tcBorders>
              <w:top w:val="single" w:sz="4" w:space="0" w:color="auto"/>
              <w:left w:val="single" w:sz="4" w:space="0" w:color="auto"/>
              <w:bottom w:val="single" w:sz="4" w:space="0" w:color="auto"/>
              <w:right w:val="single" w:sz="4" w:space="0" w:color="auto"/>
            </w:tcBorders>
          </w:tcPr>
          <w:p w14:paraId="1306BA26" w14:textId="7B03D858" w:rsidR="00294DD1" w:rsidRPr="00773671" w:rsidRDefault="00294DD1" w:rsidP="00294DD1">
            <w:pPr>
              <w:spacing w:after="0"/>
              <w:rPr>
                <w:rFonts w:eastAsia="Times New Roman" w:cs="Times New Roman"/>
                <w:color w:val="E36C0A" w:themeColor="accent6" w:themeShade="BF"/>
                <w:sz w:val="20"/>
                <w:szCs w:val="20"/>
                <w:lang w:eastAsia="de-DE"/>
              </w:rPr>
            </w:pPr>
            <w:r w:rsidRPr="00773671">
              <w:rPr>
                <w:rFonts w:eastAsia="Times New Roman" w:cs="Times New Roman"/>
                <w:color w:val="E36C0A" w:themeColor="accent6" w:themeShade="BF"/>
                <w:sz w:val="20"/>
                <w:szCs w:val="20"/>
                <w:lang w:eastAsia="de-DE"/>
              </w:rPr>
              <w:t>Spezialwagen</w:t>
            </w:r>
          </w:p>
        </w:tc>
        <w:tc>
          <w:tcPr>
            <w:tcW w:w="2126" w:type="dxa"/>
            <w:tcBorders>
              <w:top w:val="single" w:sz="4" w:space="0" w:color="auto"/>
              <w:left w:val="single" w:sz="4" w:space="0" w:color="auto"/>
              <w:bottom w:val="single" w:sz="4" w:space="0" w:color="auto"/>
              <w:right w:val="single" w:sz="4" w:space="0" w:color="auto"/>
            </w:tcBorders>
          </w:tcPr>
          <w:p w14:paraId="041FF350" w14:textId="31CAC897" w:rsidR="00294DD1" w:rsidRPr="00773671" w:rsidRDefault="00294DD1" w:rsidP="00294DD1">
            <w:pPr>
              <w:spacing w:after="0"/>
              <w:rPr>
                <w:rFonts w:eastAsia="Times New Roman" w:cs="Times New Roman"/>
                <w:color w:val="E36C0A" w:themeColor="accent6" w:themeShade="BF"/>
                <w:sz w:val="20"/>
                <w:szCs w:val="20"/>
                <w:lang w:eastAsia="de-DE"/>
              </w:rPr>
            </w:pPr>
            <w:r w:rsidRPr="00773671">
              <w:rPr>
                <w:rFonts w:eastAsia="Times New Roman" w:cs="Times New Roman"/>
                <w:color w:val="E36C0A" w:themeColor="accent6" w:themeShade="BF"/>
                <w:sz w:val="20"/>
                <w:szCs w:val="20"/>
                <w:lang w:eastAsia="de-DE"/>
              </w:rPr>
              <w:t>Lieferwerk AG</w:t>
            </w:r>
          </w:p>
        </w:tc>
        <w:tc>
          <w:tcPr>
            <w:tcW w:w="1418" w:type="dxa"/>
            <w:tcBorders>
              <w:top w:val="single" w:sz="4" w:space="0" w:color="auto"/>
              <w:left w:val="single" w:sz="4" w:space="0" w:color="auto"/>
              <w:bottom w:val="single" w:sz="4" w:space="0" w:color="auto"/>
              <w:right w:val="single" w:sz="4" w:space="0" w:color="auto"/>
            </w:tcBorders>
          </w:tcPr>
          <w:p w14:paraId="58C5FDAE" w14:textId="68F48B98" w:rsidR="00294DD1" w:rsidRPr="00773671" w:rsidRDefault="00294DD1" w:rsidP="00294DD1">
            <w:pPr>
              <w:spacing w:after="0"/>
              <w:rPr>
                <w:rFonts w:eastAsia="Times New Roman" w:cs="Times New Roman"/>
                <w:color w:val="E36C0A" w:themeColor="accent6" w:themeShade="BF"/>
                <w:sz w:val="20"/>
                <w:szCs w:val="20"/>
                <w:lang w:eastAsia="de-DE"/>
              </w:rPr>
            </w:pPr>
            <w:r w:rsidRPr="00773671">
              <w:rPr>
                <w:rFonts w:eastAsia="Times New Roman" w:cs="Times New Roman"/>
                <w:color w:val="E36C0A" w:themeColor="accent6" w:themeShade="BF"/>
                <w:sz w:val="20"/>
                <w:szCs w:val="20"/>
                <w:lang w:eastAsia="de-DE"/>
              </w:rPr>
              <w:t>GE</w:t>
            </w:r>
          </w:p>
        </w:tc>
      </w:tr>
      <w:tr w:rsidR="00BF26C5" w:rsidRPr="001F1A7D" w14:paraId="2396756C" w14:textId="77777777" w:rsidTr="00802EE0">
        <w:trPr>
          <w:trHeight w:val="262"/>
        </w:trPr>
        <w:tc>
          <w:tcPr>
            <w:tcW w:w="1488" w:type="dxa"/>
            <w:tcBorders>
              <w:top w:val="single" w:sz="4" w:space="0" w:color="auto"/>
              <w:left w:val="single" w:sz="4" w:space="0" w:color="auto"/>
              <w:bottom w:val="single" w:sz="4" w:space="0" w:color="auto"/>
              <w:right w:val="single" w:sz="4" w:space="0" w:color="auto"/>
            </w:tcBorders>
          </w:tcPr>
          <w:p w14:paraId="6588B542"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489E91EC" w14:textId="6E70909E" w:rsidR="00BF26C5" w:rsidRPr="00773671" w:rsidRDefault="00BF26C5" w:rsidP="00BF26C5">
            <w:pPr>
              <w:spacing w:after="0"/>
              <w:rPr>
                <w:rFonts w:eastAsia="Times New Roman" w:cs="Times New Roman"/>
                <w:color w:val="E36C0A" w:themeColor="accent6" w:themeShade="BF"/>
                <w:sz w:val="20"/>
                <w:szCs w:val="20"/>
                <w:lang w:eastAsia="de-DE"/>
              </w:rPr>
            </w:pPr>
            <w:r w:rsidRPr="00773671">
              <w:rPr>
                <w:rFonts w:eastAsia="Times New Roman" w:cs="Times New Roman"/>
                <w:color w:val="E36C0A" w:themeColor="accent6" w:themeShade="BF"/>
                <w:sz w:val="20"/>
                <w:szCs w:val="20"/>
                <w:lang w:eastAsia="de-DE"/>
              </w:rPr>
              <w:t>Schiene</w:t>
            </w:r>
          </w:p>
        </w:tc>
        <w:tc>
          <w:tcPr>
            <w:tcW w:w="1701" w:type="dxa"/>
            <w:tcBorders>
              <w:top w:val="single" w:sz="4" w:space="0" w:color="auto"/>
              <w:left w:val="single" w:sz="4" w:space="0" w:color="auto"/>
              <w:bottom w:val="single" w:sz="4" w:space="0" w:color="auto"/>
              <w:right w:val="single" w:sz="4" w:space="0" w:color="auto"/>
            </w:tcBorders>
          </w:tcPr>
          <w:p w14:paraId="0650E8A0" w14:textId="31C46E51" w:rsidR="00BF26C5" w:rsidRPr="00773671" w:rsidRDefault="00BF26C5" w:rsidP="00BF26C5">
            <w:pPr>
              <w:spacing w:after="0"/>
              <w:rPr>
                <w:rFonts w:eastAsia="Times New Roman" w:cs="Times New Roman"/>
                <w:color w:val="E36C0A" w:themeColor="accent6" w:themeShade="BF"/>
                <w:sz w:val="20"/>
                <w:szCs w:val="20"/>
                <w:lang w:eastAsia="de-DE"/>
              </w:rPr>
            </w:pPr>
            <w:r w:rsidRPr="00773671">
              <w:rPr>
                <w:rFonts w:eastAsia="Times New Roman" w:cs="Times New Roman"/>
                <w:color w:val="E36C0A" w:themeColor="accent6" w:themeShade="BF"/>
                <w:sz w:val="20"/>
                <w:szCs w:val="20"/>
                <w:lang w:eastAsia="de-DE"/>
              </w:rPr>
              <w:t>LSE</w:t>
            </w:r>
          </w:p>
        </w:tc>
        <w:tc>
          <w:tcPr>
            <w:tcW w:w="2126" w:type="dxa"/>
            <w:tcBorders>
              <w:top w:val="single" w:sz="4" w:space="0" w:color="auto"/>
              <w:left w:val="single" w:sz="4" w:space="0" w:color="auto"/>
              <w:bottom w:val="single" w:sz="4" w:space="0" w:color="auto"/>
              <w:right w:val="single" w:sz="4" w:space="0" w:color="auto"/>
            </w:tcBorders>
          </w:tcPr>
          <w:p w14:paraId="68F8E617" w14:textId="69071E5E" w:rsidR="00BF26C5" w:rsidRPr="00773671" w:rsidRDefault="00BF26C5" w:rsidP="00BF26C5">
            <w:pPr>
              <w:spacing w:after="0"/>
              <w:rPr>
                <w:rFonts w:eastAsia="Times New Roman" w:cs="Times New Roman"/>
                <w:color w:val="E36C0A" w:themeColor="accent6" w:themeShade="BF"/>
                <w:sz w:val="20"/>
                <w:szCs w:val="20"/>
                <w:lang w:eastAsia="de-DE"/>
              </w:rPr>
            </w:pPr>
            <w:r w:rsidRPr="00773671">
              <w:rPr>
                <w:rFonts w:eastAsia="Times New Roman" w:cs="Times New Roman"/>
                <w:color w:val="E36C0A" w:themeColor="accent6" w:themeShade="BF"/>
                <w:sz w:val="20"/>
                <w:szCs w:val="20"/>
                <w:lang w:eastAsia="de-DE"/>
              </w:rPr>
              <w:t>Tarifpunkt</w:t>
            </w:r>
          </w:p>
        </w:tc>
        <w:tc>
          <w:tcPr>
            <w:tcW w:w="1418" w:type="dxa"/>
            <w:tcBorders>
              <w:top w:val="single" w:sz="4" w:space="0" w:color="auto"/>
              <w:left w:val="single" w:sz="4" w:space="0" w:color="auto"/>
              <w:bottom w:val="single" w:sz="4" w:space="0" w:color="auto"/>
              <w:right w:val="single" w:sz="4" w:space="0" w:color="auto"/>
            </w:tcBorders>
          </w:tcPr>
          <w:p w14:paraId="2F9FE164" w14:textId="5124E2A6" w:rsidR="00BF26C5" w:rsidRPr="00773671" w:rsidRDefault="00BF26C5" w:rsidP="00BF26C5">
            <w:pPr>
              <w:spacing w:after="0"/>
              <w:rPr>
                <w:rFonts w:eastAsia="Times New Roman" w:cs="Times New Roman"/>
                <w:color w:val="E36C0A" w:themeColor="accent6" w:themeShade="BF"/>
                <w:sz w:val="20"/>
                <w:szCs w:val="20"/>
                <w:lang w:eastAsia="de-DE"/>
              </w:rPr>
            </w:pPr>
            <w:r w:rsidRPr="00773671">
              <w:rPr>
                <w:rFonts w:eastAsia="Times New Roman" w:cs="Times New Roman"/>
                <w:color w:val="E36C0A" w:themeColor="accent6" w:themeShade="BF"/>
                <w:sz w:val="20"/>
                <w:szCs w:val="20"/>
                <w:lang w:eastAsia="de-DE"/>
              </w:rPr>
              <w:t>GE</w:t>
            </w:r>
          </w:p>
        </w:tc>
      </w:tr>
      <w:tr w:rsidR="00BF26C5" w:rsidRPr="00802EE0" w14:paraId="57435A33" w14:textId="77777777" w:rsidTr="00802EE0">
        <w:trPr>
          <w:trHeight w:val="280"/>
        </w:trPr>
        <w:tc>
          <w:tcPr>
            <w:tcW w:w="1488" w:type="dxa"/>
            <w:tcBorders>
              <w:top w:val="single" w:sz="4" w:space="0" w:color="auto"/>
              <w:left w:val="single" w:sz="4" w:space="0" w:color="auto"/>
              <w:bottom w:val="single" w:sz="4" w:space="0" w:color="auto"/>
              <w:right w:val="single" w:sz="4" w:space="0" w:color="auto"/>
            </w:tcBorders>
          </w:tcPr>
          <w:p w14:paraId="5E237DA2"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1297A20C"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701" w:type="dxa"/>
            <w:tcBorders>
              <w:top w:val="single" w:sz="4" w:space="0" w:color="auto"/>
              <w:left w:val="single" w:sz="4" w:space="0" w:color="auto"/>
              <w:bottom w:val="single" w:sz="4" w:space="0" w:color="auto"/>
              <w:right w:val="single" w:sz="4" w:space="0" w:color="auto"/>
            </w:tcBorders>
          </w:tcPr>
          <w:p w14:paraId="5E3052F1"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2126" w:type="dxa"/>
            <w:tcBorders>
              <w:top w:val="single" w:sz="4" w:space="0" w:color="auto"/>
              <w:left w:val="single" w:sz="4" w:space="0" w:color="auto"/>
              <w:bottom w:val="single" w:sz="4" w:space="0" w:color="auto"/>
              <w:right w:val="single" w:sz="4" w:space="0" w:color="auto"/>
            </w:tcBorders>
          </w:tcPr>
          <w:p w14:paraId="7EEAC44F"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418" w:type="dxa"/>
            <w:tcBorders>
              <w:top w:val="single" w:sz="4" w:space="0" w:color="auto"/>
              <w:left w:val="single" w:sz="4" w:space="0" w:color="auto"/>
              <w:bottom w:val="single" w:sz="4" w:space="0" w:color="auto"/>
              <w:right w:val="single" w:sz="4" w:space="0" w:color="auto"/>
            </w:tcBorders>
          </w:tcPr>
          <w:p w14:paraId="0F7A05F6"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r>
      <w:tr w:rsidR="00BF26C5" w:rsidRPr="00802EE0" w14:paraId="5BDA8695" w14:textId="77777777" w:rsidTr="00802EE0">
        <w:trPr>
          <w:trHeight w:val="284"/>
        </w:trPr>
        <w:tc>
          <w:tcPr>
            <w:tcW w:w="1488" w:type="dxa"/>
            <w:tcBorders>
              <w:top w:val="single" w:sz="4" w:space="0" w:color="auto"/>
              <w:left w:val="single" w:sz="4" w:space="0" w:color="auto"/>
              <w:bottom w:val="single" w:sz="4" w:space="0" w:color="auto"/>
              <w:right w:val="single" w:sz="4" w:space="0" w:color="auto"/>
            </w:tcBorders>
          </w:tcPr>
          <w:p w14:paraId="4DE83A55"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6112A69E"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701" w:type="dxa"/>
            <w:tcBorders>
              <w:top w:val="single" w:sz="4" w:space="0" w:color="auto"/>
              <w:left w:val="single" w:sz="4" w:space="0" w:color="auto"/>
              <w:bottom w:val="single" w:sz="4" w:space="0" w:color="auto"/>
              <w:right w:val="single" w:sz="4" w:space="0" w:color="auto"/>
            </w:tcBorders>
          </w:tcPr>
          <w:p w14:paraId="238EF024"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2126" w:type="dxa"/>
            <w:tcBorders>
              <w:top w:val="single" w:sz="4" w:space="0" w:color="auto"/>
              <w:left w:val="single" w:sz="4" w:space="0" w:color="auto"/>
              <w:bottom w:val="single" w:sz="4" w:space="0" w:color="auto"/>
              <w:right w:val="single" w:sz="4" w:space="0" w:color="auto"/>
            </w:tcBorders>
          </w:tcPr>
          <w:p w14:paraId="3D9F4868"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418" w:type="dxa"/>
            <w:tcBorders>
              <w:top w:val="single" w:sz="4" w:space="0" w:color="auto"/>
              <w:left w:val="single" w:sz="4" w:space="0" w:color="auto"/>
              <w:bottom w:val="single" w:sz="4" w:space="0" w:color="auto"/>
              <w:right w:val="single" w:sz="4" w:space="0" w:color="auto"/>
            </w:tcBorders>
          </w:tcPr>
          <w:p w14:paraId="22A98185"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r>
      <w:tr w:rsidR="00BF26C5" w:rsidRPr="00802EE0" w14:paraId="4F136A48" w14:textId="77777777" w:rsidTr="00802EE0">
        <w:trPr>
          <w:trHeight w:val="274"/>
        </w:trPr>
        <w:tc>
          <w:tcPr>
            <w:tcW w:w="1488" w:type="dxa"/>
            <w:tcBorders>
              <w:top w:val="single" w:sz="4" w:space="0" w:color="auto"/>
              <w:left w:val="single" w:sz="4" w:space="0" w:color="auto"/>
              <w:bottom w:val="single" w:sz="4" w:space="0" w:color="auto"/>
              <w:right w:val="single" w:sz="4" w:space="0" w:color="auto"/>
            </w:tcBorders>
          </w:tcPr>
          <w:p w14:paraId="6969F5F7"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210DFDE4"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701" w:type="dxa"/>
            <w:tcBorders>
              <w:top w:val="single" w:sz="4" w:space="0" w:color="auto"/>
              <w:left w:val="single" w:sz="4" w:space="0" w:color="auto"/>
              <w:bottom w:val="single" w:sz="4" w:space="0" w:color="auto"/>
              <w:right w:val="single" w:sz="4" w:space="0" w:color="auto"/>
            </w:tcBorders>
          </w:tcPr>
          <w:p w14:paraId="30D1E2A7"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2126" w:type="dxa"/>
            <w:tcBorders>
              <w:top w:val="single" w:sz="4" w:space="0" w:color="auto"/>
              <w:left w:val="single" w:sz="4" w:space="0" w:color="auto"/>
              <w:bottom w:val="single" w:sz="4" w:space="0" w:color="auto"/>
              <w:right w:val="single" w:sz="4" w:space="0" w:color="auto"/>
            </w:tcBorders>
          </w:tcPr>
          <w:p w14:paraId="7EF0FDCD"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c>
          <w:tcPr>
            <w:tcW w:w="1418" w:type="dxa"/>
            <w:tcBorders>
              <w:top w:val="single" w:sz="4" w:space="0" w:color="auto"/>
              <w:left w:val="single" w:sz="4" w:space="0" w:color="auto"/>
              <w:bottom w:val="single" w:sz="4" w:space="0" w:color="auto"/>
              <w:right w:val="single" w:sz="4" w:space="0" w:color="auto"/>
            </w:tcBorders>
          </w:tcPr>
          <w:p w14:paraId="7E459934" w14:textId="77777777" w:rsidR="00BF26C5" w:rsidRPr="001F1A7D" w:rsidRDefault="00BF26C5" w:rsidP="00BF26C5">
            <w:pPr>
              <w:spacing w:after="0"/>
              <w:rPr>
                <w:rFonts w:eastAsia="Times New Roman" w:cs="Times New Roman"/>
                <w:color w:val="E36C0A" w:themeColor="accent6" w:themeShade="BF"/>
                <w:sz w:val="20"/>
                <w:szCs w:val="20"/>
                <w:lang w:eastAsia="de-DE"/>
              </w:rPr>
            </w:pPr>
          </w:p>
        </w:tc>
      </w:tr>
    </w:tbl>
    <w:p w14:paraId="36E138E1" w14:textId="77777777" w:rsidR="00581458" w:rsidRPr="006D74E0" w:rsidRDefault="00581458" w:rsidP="00581458">
      <w:pPr>
        <w:spacing w:after="0"/>
        <w:rPr>
          <w:i/>
          <w:color w:val="0070C0"/>
        </w:rPr>
      </w:pPr>
      <w:r>
        <w:rPr>
          <w:i/>
          <w:color w:val="0070C0"/>
        </w:rPr>
        <w:t xml:space="preserve">Tabelle ggf. als separate Anlage </w:t>
      </w:r>
    </w:p>
    <w:p w14:paraId="794FD8B7" w14:textId="77777777" w:rsidR="00802EE0" w:rsidRDefault="00802EE0" w:rsidP="005C01D9">
      <w:pPr>
        <w:spacing w:after="0"/>
        <w:rPr>
          <w:i/>
          <w:color w:val="0070C0"/>
        </w:rPr>
      </w:pPr>
    </w:p>
    <w:p w14:paraId="0739E18A" w14:textId="77777777" w:rsidR="005C01D9" w:rsidRDefault="005C01D9" w:rsidP="005C01D9">
      <w:pPr>
        <w:spacing w:after="0"/>
        <w:rPr>
          <w:i/>
          <w:color w:val="0070C0"/>
        </w:rPr>
      </w:pPr>
      <w:r w:rsidRPr="001F1A7D">
        <w:rPr>
          <w:i/>
          <w:color w:val="0070C0"/>
        </w:rPr>
        <w:t xml:space="preserve">Liefertermine nur vorgeben, soweit zwingend erforderlich. </w:t>
      </w:r>
    </w:p>
    <w:p w14:paraId="528E24C0" w14:textId="77777777" w:rsidR="00C532FC" w:rsidRDefault="00C532FC" w:rsidP="005C01D9">
      <w:pPr>
        <w:spacing w:after="0"/>
        <w:rPr>
          <w:i/>
          <w:color w:val="0070C0"/>
        </w:rPr>
      </w:pPr>
    </w:p>
    <w:p w14:paraId="3224CDBD" w14:textId="77777777" w:rsidR="00C532FC" w:rsidRDefault="00C532FC" w:rsidP="005C01D9">
      <w:pPr>
        <w:spacing w:after="0"/>
        <w:rPr>
          <w:i/>
          <w:color w:val="0070C0"/>
        </w:rPr>
      </w:pPr>
      <w:r>
        <w:rPr>
          <w:i/>
          <w:color w:val="0070C0"/>
        </w:rPr>
        <w:t>Sollte es Mengenbeschränkungen geben, hier vermerken, z.B.:</w:t>
      </w:r>
    </w:p>
    <w:p w14:paraId="48F5AC64" w14:textId="47468D36" w:rsidR="00B85242" w:rsidRPr="00A227DE" w:rsidRDefault="00B85242" w:rsidP="00B85242">
      <w:pPr>
        <w:spacing w:after="0"/>
        <w:ind w:left="567" w:hanging="567"/>
        <w:rPr>
          <w:iCs/>
          <w:color w:val="E36C0A" w:themeColor="accent6" w:themeShade="BF"/>
        </w:rPr>
      </w:pPr>
      <w:r w:rsidRPr="00A227DE">
        <w:rPr>
          <w:iCs/>
          <w:color w:val="E36C0A" w:themeColor="accent6" w:themeShade="BF"/>
        </w:rPr>
        <w:t>Im Zeitraum Montag - Freitag: Maximale Schotterbereitstellung pro Tag zwei Züge insg.</w:t>
      </w:r>
      <w:r w:rsidR="00A227DE">
        <w:rPr>
          <w:iCs/>
          <w:color w:val="E36C0A" w:themeColor="accent6" w:themeShade="BF"/>
        </w:rPr>
        <w:t xml:space="preserve"> </w:t>
      </w:r>
      <w:r w:rsidRPr="00A227DE">
        <w:rPr>
          <w:iCs/>
          <w:color w:val="E36C0A" w:themeColor="accent6" w:themeShade="BF"/>
        </w:rPr>
        <w:t>2.400 t. Maximale Schwellenlieferung pro Tag 3.500 Stück.</w:t>
      </w:r>
    </w:p>
    <w:p w14:paraId="13E36547" w14:textId="04846B47" w:rsidR="00B85242" w:rsidRPr="00A227DE" w:rsidRDefault="00B85242" w:rsidP="00B85242">
      <w:pPr>
        <w:spacing w:after="0"/>
        <w:ind w:left="567" w:hanging="567"/>
        <w:rPr>
          <w:iCs/>
          <w:color w:val="E36C0A" w:themeColor="accent6" w:themeShade="BF"/>
        </w:rPr>
      </w:pPr>
      <w:r w:rsidRPr="00A227DE">
        <w:rPr>
          <w:iCs/>
          <w:color w:val="E36C0A" w:themeColor="accent6" w:themeShade="BF"/>
        </w:rPr>
        <w:t>Im Zeitraum Samstag – Sonntag: Maximale Schotterbereitstellung jeweils nur ein Zug pro Tag insg. 1200 t. Maximale Schwellenlieferung pro Tag 1.750 Stück.</w:t>
      </w:r>
    </w:p>
    <w:p w14:paraId="67142C0A" w14:textId="77777777" w:rsidR="007032FB" w:rsidRDefault="007032FB" w:rsidP="00B85242">
      <w:pPr>
        <w:spacing w:after="0"/>
        <w:ind w:left="567" w:hanging="567"/>
        <w:rPr>
          <w:i/>
          <w:color w:val="0070C0"/>
        </w:rPr>
      </w:pPr>
    </w:p>
    <w:p w14:paraId="3088A08F" w14:textId="77B3299E" w:rsidR="007032FB" w:rsidRPr="008A4B7D" w:rsidRDefault="007032FB" w:rsidP="007D6960">
      <w:pPr>
        <w:pStyle w:val="Listenabsatz"/>
        <w:numPr>
          <w:ilvl w:val="0"/>
          <w:numId w:val="20"/>
        </w:numPr>
        <w:spacing w:line="276" w:lineRule="auto"/>
        <w:rPr>
          <w:rFonts w:cs="Arial"/>
          <w:i/>
          <w:color w:val="0070C0"/>
        </w:rPr>
      </w:pPr>
      <w:r w:rsidRPr="008A4B7D">
        <w:rPr>
          <w:i/>
          <w:color w:val="0070C0"/>
        </w:rPr>
        <w:t xml:space="preserve">Für den Ausnahmefall, dass Oberbaumaterial (Schiene, Schwelle, Schotter, Kleineisen, Weichen, Unterschottermatten) durch den AN vom </w:t>
      </w:r>
      <w:r w:rsidRPr="008A4B7D">
        <w:rPr>
          <w:i/>
          <w:color w:val="0070C0"/>
          <w:u w:val="single"/>
        </w:rPr>
        <w:t>Lieferwerk AG</w:t>
      </w:r>
      <w:r w:rsidRPr="008A4B7D">
        <w:rPr>
          <w:i/>
          <w:color w:val="0070C0"/>
        </w:rPr>
        <w:t xml:space="preserve"> zur Einbaustelle oder Verwendungsstelle </w:t>
      </w:r>
      <w:r w:rsidRPr="008A4B7D">
        <w:rPr>
          <w:i/>
          <w:color w:val="0070C0"/>
          <w:u w:val="single"/>
        </w:rPr>
        <w:t xml:space="preserve">transportiert </w:t>
      </w:r>
      <w:r w:rsidRPr="008A4B7D">
        <w:rPr>
          <w:i/>
          <w:color w:val="0070C0"/>
        </w:rPr>
        <w:t>werden soll,</w:t>
      </w:r>
      <w:r w:rsidR="002C0D33">
        <w:rPr>
          <w:i/>
          <w:color w:val="0070C0"/>
        </w:rPr>
        <w:t xml:space="preserve"> sind</w:t>
      </w:r>
      <w:r w:rsidRPr="008A4B7D">
        <w:rPr>
          <w:i/>
          <w:color w:val="0070C0"/>
        </w:rPr>
        <w:t xml:space="preserve"> separate LV-Positionen für die Logistik erforderlich.</w:t>
      </w:r>
    </w:p>
    <w:p w14:paraId="15B10C51" w14:textId="77777777" w:rsidR="00C532FC" w:rsidRPr="001F1A7D" w:rsidRDefault="00C532FC" w:rsidP="005C01D9">
      <w:pPr>
        <w:spacing w:after="0"/>
        <w:rPr>
          <w:i/>
          <w:color w:val="0070C0"/>
        </w:rPr>
      </w:pPr>
    </w:p>
    <w:p w14:paraId="58445225" w14:textId="77777777" w:rsidR="003749C7" w:rsidRPr="001F1A7D" w:rsidRDefault="003749C7" w:rsidP="003749C7">
      <w:pPr>
        <w:spacing w:after="0"/>
        <w:rPr>
          <w:b/>
          <w:color w:val="E36C0A" w:themeColor="accent6" w:themeShade="BF"/>
        </w:rPr>
      </w:pPr>
      <w:r w:rsidRPr="001F1A7D">
        <w:rPr>
          <w:b/>
          <w:color w:val="E36C0A" w:themeColor="accent6" w:themeShade="BF"/>
        </w:rPr>
        <w:t>Hinweis für Gleiserneuerung im Fließbandverfahren</w:t>
      </w:r>
    </w:p>
    <w:p w14:paraId="501037E6" w14:textId="5AB3484E" w:rsidR="003749C7" w:rsidRPr="00773671" w:rsidRDefault="003749C7" w:rsidP="003749C7">
      <w:pPr>
        <w:spacing w:after="0"/>
        <w:rPr>
          <w:color w:val="E36C0A" w:themeColor="accent6" w:themeShade="BF"/>
        </w:rPr>
      </w:pPr>
      <w:r w:rsidRPr="001F1A7D">
        <w:rPr>
          <w:color w:val="E36C0A" w:themeColor="accent6" w:themeShade="BF"/>
        </w:rPr>
        <w:t xml:space="preserve">Durch </w:t>
      </w:r>
      <w:r w:rsidRPr="00C9747E">
        <w:rPr>
          <w:color w:val="E36C0A" w:themeColor="accent6" w:themeShade="BF"/>
        </w:rPr>
        <w:t xml:space="preserve">den </w:t>
      </w:r>
      <w:r w:rsidRPr="001F1A7D">
        <w:rPr>
          <w:color w:val="E36C0A" w:themeColor="accent6" w:themeShade="BF"/>
        </w:rPr>
        <w:t xml:space="preserve">AG </w:t>
      </w:r>
      <w:r w:rsidRPr="00773671">
        <w:rPr>
          <w:color w:val="E36C0A" w:themeColor="accent6" w:themeShade="BF"/>
        </w:rPr>
        <w:t xml:space="preserve">werden die Wagengattungen </w:t>
      </w:r>
      <w:proofErr w:type="spellStart"/>
      <w:r w:rsidRPr="00773671">
        <w:rPr>
          <w:color w:val="E36C0A" w:themeColor="accent6" w:themeShade="BF"/>
        </w:rPr>
        <w:t>Slps</w:t>
      </w:r>
      <w:proofErr w:type="spellEnd"/>
      <w:r w:rsidRPr="00773671">
        <w:rPr>
          <w:color w:val="E36C0A" w:themeColor="accent6" w:themeShade="BF"/>
        </w:rPr>
        <w:t xml:space="preserve"> 462 – 464</w:t>
      </w:r>
      <w:r w:rsidR="000A51BD" w:rsidRPr="00773671">
        <w:rPr>
          <w:color w:val="E36C0A" w:themeColor="accent6" w:themeShade="BF"/>
        </w:rPr>
        <w:t>/468</w:t>
      </w:r>
      <w:r w:rsidRPr="00773671">
        <w:rPr>
          <w:color w:val="E36C0A" w:themeColor="accent6" w:themeShade="BF"/>
        </w:rPr>
        <w:t xml:space="preserve"> und/oder </w:t>
      </w:r>
      <w:proofErr w:type="spellStart"/>
      <w:r w:rsidRPr="00773671">
        <w:rPr>
          <w:color w:val="E36C0A" w:themeColor="accent6" w:themeShade="BF"/>
        </w:rPr>
        <w:t>Sps</w:t>
      </w:r>
      <w:proofErr w:type="spellEnd"/>
      <w:r w:rsidRPr="00773671">
        <w:rPr>
          <w:color w:val="E36C0A" w:themeColor="accent6" w:themeShade="BF"/>
        </w:rPr>
        <w:t xml:space="preserve"> 466</w:t>
      </w:r>
      <w:r w:rsidR="00D411FD" w:rsidRPr="00773671">
        <w:rPr>
          <w:color w:val="E36C0A" w:themeColor="accent6" w:themeShade="BF"/>
        </w:rPr>
        <w:t>/466.1</w:t>
      </w:r>
      <w:r w:rsidRPr="00773671">
        <w:rPr>
          <w:color w:val="E36C0A" w:themeColor="accent6" w:themeShade="BF"/>
        </w:rPr>
        <w:t xml:space="preserve"> beigestellt.</w:t>
      </w:r>
    </w:p>
    <w:p w14:paraId="193D3FF5" w14:textId="1B977349" w:rsidR="00843924" w:rsidRPr="002A2A42" w:rsidRDefault="006E274D" w:rsidP="00843924">
      <w:pPr>
        <w:spacing w:after="0"/>
        <w:rPr>
          <w:color w:val="E36C0A" w:themeColor="accent6" w:themeShade="BF"/>
        </w:rPr>
      </w:pPr>
      <w:r w:rsidRPr="00773671">
        <w:rPr>
          <w:color w:val="E36C0A" w:themeColor="accent6" w:themeShade="BF"/>
        </w:rPr>
        <w:t>Sollte der AN davon abweichende Schwellenspezialwagen benötigen, so hat er die organisatorischen Vorkehrungen (z.B. Bereitstellung benötigter Übergabewagen oder/und Umladen) in eigener Verantwortung durchzuführen.</w:t>
      </w:r>
      <w:r w:rsidRPr="002A2A42">
        <w:rPr>
          <w:color w:val="E36C0A" w:themeColor="accent6" w:themeShade="BF"/>
        </w:rPr>
        <w:t>  </w:t>
      </w:r>
    </w:p>
    <w:p w14:paraId="2FAB9863" w14:textId="77777777" w:rsidR="006E274D" w:rsidRPr="001F1A7D" w:rsidRDefault="006E274D" w:rsidP="003749C7">
      <w:pPr>
        <w:spacing w:after="0"/>
        <w:rPr>
          <w:bCs/>
          <w:highlight w:val="green"/>
        </w:rPr>
      </w:pPr>
    </w:p>
    <w:p w14:paraId="5DCB65D4" w14:textId="77777777" w:rsidR="00560CF0" w:rsidRPr="001F1A7D" w:rsidRDefault="00560CF0" w:rsidP="00073906">
      <w:pPr>
        <w:spacing w:after="0"/>
        <w:rPr>
          <w:b/>
          <w:lang w:eastAsia="de-DE"/>
        </w:rPr>
      </w:pPr>
      <w:r w:rsidRPr="001F1A7D">
        <w:rPr>
          <w:b/>
          <w:lang w:eastAsia="de-DE"/>
        </w:rPr>
        <w:t>Ausnahme:</w:t>
      </w:r>
    </w:p>
    <w:p w14:paraId="5F0E6F53" w14:textId="77777777" w:rsidR="00560CF0" w:rsidRPr="001F1A7D" w:rsidRDefault="00560CF0" w:rsidP="00073906">
      <w:pPr>
        <w:spacing w:after="0"/>
        <w:rPr>
          <w:lang w:eastAsia="de-DE"/>
        </w:rPr>
      </w:pPr>
      <w:r w:rsidRPr="001F1A7D">
        <w:rPr>
          <w:lang w:eastAsia="de-DE"/>
        </w:rPr>
        <w:t xml:space="preserve">Soweit Materialien und Stoffe betroffen sind, welche für den Bauzustand der Baumaßnahme erforderlich sind (z.B. Montageschienen, Laschen, Zwingen, Bolzen etc.), sind diese abweichend von Ziffer 16.4 „Besondere Vertragsbedingungen“ und Anlage 2.13 „Regelungen zu auftraggeberseitig beigestellten Oberbaumaterialien (Ver- und Entsorgung)“ </w:t>
      </w:r>
      <w:r w:rsidR="00581458">
        <w:rPr>
          <w:lang w:eastAsia="de-DE"/>
        </w:rPr>
        <w:t xml:space="preserve">durch den AN </w:t>
      </w:r>
      <w:r w:rsidRPr="001F1A7D">
        <w:rPr>
          <w:lang w:eastAsia="de-DE"/>
        </w:rPr>
        <w:t>zu</w:t>
      </w:r>
      <w:r w:rsidR="000E5FA6">
        <w:rPr>
          <w:lang w:eastAsia="de-DE"/>
        </w:rPr>
        <w:t xml:space="preserve"> </w:t>
      </w:r>
      <w:r w:rsidRPr="001F1A7D">
        <w:rPr>
          <w:lang w:eastAsia="de-DE"/>
        </w:rPr>
        <w:t>stellen und zu unterhalten.</w:t>
      </w:r>
    </w:p>
    <w:p w14:paraId="47D19FEA" w14:textId="77777777" w:rsidR="00560CF0" w:rsidRPr="001F1A7D" w:rsidRDefault="00560CF0" w:rsidP="00560CF0">
      <w:pPr>
        <w:spacing w:after="0"/>
        <w:rPr>
          <w:lang w:eastAsia="de-DE"/>
        </w:rPr>
      </w:pPr>
    </w:p>
    <w:p w14:paraId="4FF0A8E7" w14:textId="1B1ECE10" w:rsidR="00560CF0" w:rsidRPr="008A4B7D" w:rsidRDefault="00560CF0" w:rsidP="00560CF0">
      <w:pPr>
        <w:spacing w:after="0"/>
        <w:rPr>
          <w:lang w:eastAsia="de-DE"/>
        </w:rPr>
      </w:pPr>
      <w:r w:rsidRPr="008A4B7D">
        <w:rPr>
          <w:lang w:eastAsia="de-DE"/>
        </w:rPr>
        <w:t xml:space="preserve">Gleiches gilt für evtl. anzubringende Notstromverbinder (siehe Merkblatt für Triebstromrückführung). Diese hat der AN </w:t>
      </w:r>
      <w:r w:rsidR="000E5FA6" w:rsidRPr="008A4B7D">
        <w:rPr>
          <w:lang w:eastAsia="de-DE"/>
        </w:rPr>
        <w:t xml:space="preserve">zu stellen und </w:t>
      </w:r>
      <w:r w:rsidRPr="008A4B7D">
        <w:rPr>
          <w:lang w:eastAsia="de-DE"/>
        </w:rPr>
        <w:t xml:space="preserve">auf Weisung des AG anzubringen und bis zum endgültigen Verschweißen zu unterhalten. </w:t>
      </w:r>
    </w:p>
    <w:p w14:paraId="07D3FAAE" w14:textId="6A44A7E5" w:rsidR="00B835BB" w:rsidRDefault="00B835BB" w:rsidP="00560CF0">
      <w:pPr>
        <w:spacing w:after="0"/>
        <w:rPr>
          <w:lang w:eastAsia="de-DE"/>
        </w:rPr>
      </w:pPr>
    </w:p>
    <w:p w14:paraId="49FBDDA1" w14:textId="77777777" w:rsidR="003B071F" w:rsidRDefault="003B071F" w:rsidP="00560CF0">
      <w:pPr>
        <w:spacing w:after="0"/>
        <w:rPr>
          <w:lang w:eastAsia="de-DE"/>
        </w:rPr>
      </w:pPr>
    </w:p>
    <w:p w14:paraId="62FAA340" w14:textId="77777777" w:rsidR="003B071F" w:rsidRPr="008A4B7D" w:rsidRDefault="003B071F" w:rsidP="00560CF0">
      <w:pPr>
        <w:spacing w:after="0"/>
        <w:rPr>
          <w:lang w:eastAsia="de-DE"/>
        </w:rPr>
      </w:pPr>
    </w:p>
    <w:p w14:paraId="45BA132D" w14:textId="2DD89F38" w:rsidR="00A84C39" w:rsidRPr="00395E24" w:rsidRDefault="00A84C39" w:rsidP="00A84C39">
      <w:pPr>
        <w:spacing w:after="0"/>
        <w:rPr>
          <w:b/>
          <w:color w:val="E36C0A" w:themeColor="accent6" w:themeShade="BF"/>
          <w:u w:val="single"/>
        </w:rPr>
      </w:pPr>
      <w:r w:rsidRPr="00395E24">
        <w:rPr>
          <w:b/>
          <w:color w:val="E36C0A" w:themeColor="accent6" w:themeShade="BF"/>
          <w:u w:val="single"/>
        </w:rPr>
        <w:lastRenderedPageBreak/>
        <w:t xml:space="preserve">Ausnahme – </w:t>
      </w:r>
      <w:r w:rsidR="00294DD1" w:rsidRPr="00395E24">
        <w:rPr>
          <w:b/>
          <w:color w:val="E36C0A" w:themeColor="accent6" w:themeShade="BF"/>
          <w:u w:val="single"/>
        </w:rPr>
        <w:t>Beistellung</w:t>
      </w:r>
      <w:r w:rsidRPr="00395E24">
        <w:rPr>
          <w:b/>
          <w:color w:val="E36C0A" w:themeColor="accent6" w:themeShade="BF"/>
          <w:u w:val="single"/>
        </w:rPr>
        <w:t xml:space="preserve"> Oberbaumaterial durch AN:</w:t>
      </w:r>
    </w:p>
    <w:p w14:paraId="3A3BD785" w14:textId="5985E156" w:rsidR="00A84C39" w:rsidRPr="005375D3" w:rsidRDefault="00A84C39" w:rsidP="00A84C39">
      <w:pPr>
        <w:spacing w:after="0"/>
        <w:rPr>
          <w:color w:val="E36C0A" w:themeColor="accent6" w:themeShade="BF"/>
        </w:rPr>
      </w:pPr>
      <w:r w:rsidRPr="008A4B7D">
        <w:rPr>
          <w:color w:val="E36C0A" w:themeColor="accent6" w:themeShade="BF"/>
        </w:rPr>
        <w:t xml:space="preserve">Abweichend von </w:t>
      </w:r>
      <w:r w:rsidR="00294DD1" w:rsidRPr="008A4B7D">
        <w:rPr>
          <w:color w:val="E36C0A" w:themeColor="accent6" w:themeShade="BF"/>
        </w:rPr>
        <w:t xml:space="preserve">VOB C </w:t>
      </w:r>
      <w:r w:rsidRPr="008A4B7D">
        <w:rPr>
          <w:color w:val="E36C0A" w:themeColor="accent6" w:themeShade="BF"/>
        </w:rPr>
        <w:t xml:space="preserve">DIN </w:t>
      </w:r>
      <w:r w:rsidR="00294DD1" w:rsidRPr="008A4B7D">
        <w:rPr>
          <w:color w:val="E36C0A" w:themeColor="accent6" w:themeShade="BF"/>
        </w:rPr>
        <w:t xml:space="preserve">18325 – Gleisbauarbeiten, ergänzend zu den </w:t>
      </w:r>
      <w:r w:rsidRPr="008A4B7D">
        <w:rPr>
          <w:color w:val="E36C0A" w:themeColor="accent6" w:themeShade="BF"/>
        </w:rPr>
        <w:t xml:space="preserve">„Besondere Vertragsbedingungen“ </w:t>
      </w:r>
      <w:r w:rsidR="00294DD1" w:rsidRPr="008A4B7D">
        <w:rPr>
          <w:color w:val="E36C0A" w:themeColor="accent6" w:themeShade="BF"/>
        </w:rPr>
        <w:t xml:space="preserve">Ziffer 16.4 </w:t>
      </w:r>
      <w:r w:rsidRPr="008A4B7D">
        <w:rPr>
          <w:color w:val="E36C0A" w:themeColor="accent6" w:themeShade="BF"/>
        </w:rPr>
        <w:t xml:space="preserve">und Anlage 2.13 „Regelungen zu auftraggeberseitig beigestellten Oberbaumaterialien (Ver- und Entsorgung)“ werden folgende Materialien und Stoffe durch den </w:t>
      </w:r>
      <w:r w:rsidRPr="008A4B7D">
        <w:rPr>
          <w:b/>
          <w:color w:val="E36C0A" w:themeColor="accent6" w:themeShade="BF"/>
        </w:rPr>
        <w:t>AN</w:t>
      </w:r>
      <w:r w:rsidRPr="008A4B7D">
        <w:rPr>
          <w:color w:val="E36C0A" w:themeColor="accent6" w:themeShade="BF"/>
        </w:rPr>
        <w:t xml:space="preserve"> gestellt bzw. durch d</w:t>
      </w:r>
      <w:r w:rsidR="00294DD1" w:rsidRPr="008A4B7D">
        <w:rPr>
          <w:color w:val="E36C0A" w:themeColor="accent6" w:themeShade="BF"/>
        </w:rPr>
        <w:t>iesen</w:t>
      </w:r>
      <w:r w:rsidRPr="008A4B7D">
        <w:rPr>
          <w:color w:val="E36C0A" w:themeColor="accent6" w:themeShade="BF"/>
        </w:rPr>
        <w:t xml:space="preserve"> angeliefert.</w:t>
      </w:r>
      <w:r w:rsidRPr="007032FB">
        <w:rPr>
          <w:color w:val="E36C0A" w:themeColor="accent6" w:themeShade="BF"/>
        </w:rPr>
        <w:t xml:space="preserve"> </w:t>
      </w:r>
    </w:p>
    <w:p w14:paraId="5E8C780A" w14:textId="585CB95B" w:rsidR="00560CF0" w:rsidRPr="008A4B7D" w:rsidRDefault="00560CF0" w:rsidP="00073906">
      <w:pPr>
        <w:spacing w:after="0"/>
        <w:rPr>
          <w:b/>
          <w:color w:val="FF0000"/>
        </w:rPr>
      </w:pPr>
    </w:p>
    <w:p w14:paraId="2B6B0E57" w14:textId="77777777" w:rsidR="00294DD1" w:rsidRPr="008A4B7D" w:rsidRDefault="00B835BB" w:rsidP="007D6960">
      <w:pPr>
        <w:pStyle w:val="Listenabsatz"/>
        <w:numPr>
          <w:ilvl w:val="0"/>
          <w:numId w:val="20"/>
        </w:numPr>
        <w:spacing w:line="276" w:lineRule="auto"/>
        <w:rPr>
          <w:rFonts w:cs="Arial"/>
          <w:i/>
          <w:color w:val="0070C0"/>
        </w:rPr>
      </w:pPr>
      <w:commentRangeStart w:id="157"/>
      <w:r w:rsidRPr="008A4B7D">
        <w:rPr>
          <w:i/>
          <w:color w:val="0070C0"/>
        </w:rPr>
        <w:t>Für den Ausnahmefall, dass Oberbaumaterial (Schiene, Schwelle, Schotter, Kleineisen</w:t>
      </w:r>
      <w:r w:rsidR="0006667E" w:rsidRPr="008A4B7D">
        <w:rPr>
          <w:i/>
          <w:color w:val="0070C0"/>
        </w:rPr>
        <w:t>, Weichen, Unterschottermatten</w:t>
      </w:r>
      <w:r w:rsidRPr="008A4B7D">
        <w:rPr>
          <w:i/>
          <w:color w:val="0070C0"/>
        </w:rPr>
        <w:t xml:space="preserve">) durch den </w:t>
      </w:r>
      <w:r w:rsidRPr="008A4B7D">
        <w:rPr>
          <w:b/>
          <w:i/>
          <w:color w:val="0070C0"/>
        </w:rPr>
        <w:t>AN</w:t>
      </w:r>
      <w:r w:rsidRPr="008A4B7D">
        <w:rPr>
          <w:i/>
          <w:color w:val="0070C0"/>
        </w:rPr>
        <w:t xml:space="preserve"> </w:t>
      </w:r>
      <w:r w:rsidRPr="008A4B7D">
        <w:rPr>
          <w:i/>
          <w:color w:val="0070C0"/>
          <w:u w:val="single"/>
        </w:rPr>
        <w:t>beigestellt</w:t>
      </w:r>
      <w:r w:rsidRPr="008A4B7D">
        <w:rPr>
          <w:i/>
          <w:color w:val="0070C0"/>
        </w:rPr>
        <w:t xml:space="preserve"> werden soll, ist dies</w:t>
      </w:r>
      <w:r w:rsidR="00294DD1" w:rsidRPr="008A4B7D">
        <w:rPr>
          <w:i/>
          <w:color w:val="0070C0"/>
        </w:rPr>
        <w:t>:</w:t>
      </w:r>
    </w:p>
    <w:p w14:paraId="5E6D1779" w14:textId="77777777" w:rsidR="00294DD1" w:rsidRPr="008A4B7D" w:rsidRDefault="00294DD1" w:rsidP="00294DD1">
      <w:pPr>
        <w:pStyle w:val="Listenabsatz"/>
        <w:spacing w:line="276" w:lineRule="auto"/>
        <w:rPr>
          <w:i/>
          <w:color w:val="0070C0"/>
        </w:rPr>
      </w:pPr>
      <w:r w:rsidRPr="008A4B7D">
        <w:rPr>
          <w:i/>
          <w:color w:val="0070C0"/>
        </w:rPr>
        <w:t>-</w:t>
      </w:r>
      <w:r w:rsidR="00B835BB" w:rsidRPr="008A4B7D">
        <w:rPr>
          <w:i/>
          <w:color w:val="0070C0"/>
        </w:rPr>
        <w:t xml:space="preserve"> hier explizit zu nennen und</w:t>
      </w:r>
    </w:p>
    <w:p w14:paraId="12C401D3" w14:textId="77777777" w:rsidR="00294DD1" w:rsidRPr="008A4B7D" w:rsidRDefault="00294DD1" w:rsidP="00294DD1">
      <w:pPr>
        <w:pStyle w:val="Listenabsatz"/>
        <w:spacing w:line="276" w:lineRule="auto"/>
        <w:rPr>
          <w:i/>
          <w:color w:val="0070C0"/>
        </w:rPr>
      </w:pPr>
      <w:r w:rsidRPr="008A4B7D">
        <w:rPr>
          <w:i/>
          <w:color w:val="0070C0"/>
        </w:rPr>
        <w:t xml:space="preserve">- </w:t>
      </w:r>
      <w:r w:rsidR="00B835BB" w:rsidRPr="008A4B7D">
        <w:rPr>
          <w:i/>
          <w:color w:val="0070C0"/>
        </w:rPr>
        <w:t>eine separate LV-Positionen für die Lieferung erforderlich</w:t>
      </w:r>
      <w:r w:rsidRPr="008A4B7D">
        <w:rPr>
          <w:i/>
          <w:color w:val="0070C0"/>
        </w:rPr>
        <w:t xml:space="preserve"> sowie</w:t>
      </w:r>
    </w:p>
    <w:p w14:paraId="424D2B8D" w14:textId="3FD3A152" w:rsidR="00B835BB" w:rsidRPr="008A4B7D" w:rsidRDefault="00294DD1" w:rsidP="00294DD1">
      <w:pPr>
        <w:pStyle w:val="Listenabsatz"/>
        <w:spacing w:line="276" w:lineRule="auto"/>
        <w:rPr>
          <w:i/>
          <w:color w:val="0070C0"/>
        </w:rPr>
      </w:pPr>
      <w:r w:rsidRPr="008A4B7D">
        <w:rPr>
          <w:i/>
          <w:color w:val="0070C0"/>
        </w:rPr>
        <w:t xml:space="preserve">- in den „Besonderen Vertragsbedingungen“ Ziffer 16.4. auszuwählen. </w:t>
      </w:r>
      <w:commentRangeEnd w:id="157"/>
      <w:r w:rsidR="005A7725" w:rsidRPr="008A4B7D">
        <w:rPr>
          <w:rStyle w:val="Kommentarzeichen"/>
          <w:i/>
          <w:color w:val="0070C0"/>
          <w:sz w:val="22"/>
          <w:szCs w:val="20"/>
        </w:rPr>
        <w:commentReference w:id="157"/>
      </w:r>
    </w:p>
    <w:p w14:paraId="58ACD58A" w14:textId="77777777" w:rsidR="00B835BB" w:rsidRPr="008A4B7D" w:rsidRDefault="00B835BB" w:rsidP="00B835BB">
      <w:pPr>
        <w:pStyle w:val="Listenabsatz"/>
        <w:spacing w:line="276" w:lineRule="auto"/>
        <w:rPr>
          <w:rFonts w:cs="Arial"/>
          <w:i/>
          <w:color w:val="0070C0"/>
        </w:rPr>
      </w:pPr>
    </w:p>
    <w:p w14:paraId="125DF714" w14:textId="6723984B" w:rsidR="00B835BB" w:rsidRPr="008A4B7D" w:rsidRDefault="00B835BB" w:rsidP="007D6960">
      <w:pPr>
        <w:pStyle w:val="Listenabsatz"/>
        <w:numPr>
          <w:ilvl w:val="0"/>
          <w:numId w:val="20"/>
        </w:numPr>
        <w:spacing w:line="276" w:lineRule="auto"/>
        <w:rPr>
          <w:rFonts w:cs="Arial"/>
          <w:i/>
          <w:color w:val="0070C0"/>
        </w:rPr>
      </w:pPr>
      <w:r w:rsidRPr="008A4B7D">
        <w:rPr>
          <w:i/>
          <w:color w:val="0070C0"/>
        </w:rPr>
        <w:t>Für den Ausnahmefall, dass Oberbaumaterial (Schiene, Schwelle, Schotter, Kleineisen</w:t>
      </w:r>
      <w:r w:rsidR="0006667E" w:rsidRPr="008A4B7D">
        <w:rPr>
          <w:i/>
          <w:color w:val="0070C0"/>
        </w:rPr>
        <w:t>, Weichen, Unterschottermatten</w:t>
      </w:r>
      <w:r w:rsidRPr="008A4B7D">
        <w:rPr>
          <w:i/>
          <w:color w:val="0070C0"/>
        </w:rPr>
        <w:t xml:space="preserve">) durch den AN vom </w:t>
      </w:r>
      <w:r w:rsidR="007032FB" w:rsidRPr="008A4B7D">
        <w:rPr>
          <w:i/>
          <w:color w:val="0070C0"/>
          <w:u w:val="single"/>
        </w:rPr>
        <w:t>Lieferwerk AN</w:t>
      </w:r>
      <w:r w:rsidRPr="008A4B7D">
        <w:rPr>
          <w:i/>
          <w:color w:val="0070C0"/>
        </w:rPr>
        <w:t xml:space="preserve"> zur Einbaustelle oder Verwendungsstelle </w:t>
      </w:r>
      <w:r w:rsidRPr="008A4B7D">
        <w:rPr>
          <w:i/>
          <w:color w:val="0070C0"/>
          <w:u w:val="single"/>
        </w:rPr>
        <w:t xml:space="preserve">transportiert </w:t>
      </w:r>
      <w:r w:rsidRPr="008A4B7D">
        <w:rPr>
          <w:i/>
          <w:color w:val="0070C0"/>
        </w:rPr>
        <w:t>werden soll, ist eine separate LV-Positionen für die Logistik erforderlich.</w:t>
      </w:r>
    </w:p>
    <w:p w14:paraId="783FCA9F" w14:textId="77777777" w:rsidR="00B835BB" w:rsidRPr="007032FB" w:rsidRDefault="00B835BB" w:rsidP="00073906">
      <w:pPr>
        <w:spacing w:after="0"/>
        <w:rPr>
          <w:b/>
          <w:color w:val="E36C0A" w:themeColor="accent6" w:themeShade="BF"/>
          <w:highlight w:val="green"/>
        </w:rPr>
      </w:pPr>
    </w:p>
    <w:tbl>
      <w:tblPr>
        <w:tblW w:w="8292" w:type="dxa"/>
        <w:tblLayout w:type="fixed"/>
        <w:tblCellMar>
          <w:left w:w="70" w:type="dxa"/>
          <w:right w:w="70" w:type="dxa"/>
        </w:tblCellMar>
        <w:tblLook w:val="0000" w:firstRow="0" w:lastRow="0" w:firstColumn="0" w:lastColumn="0" w:noHBand="0" w:noVBand="0"/>
      </w:tblPr>
      <w:tblGrid>
        <w:gridCol w:w="1488"/>
        <w:gridCol w:w="1559"/>
        <w:gridCol w:w="1701"/>
        <w:gridCol w:w="2126"/>
        <w:gridCol w:w="1418"/>
      </w:tblGrid>
      <w:tr w:rsidR="00B835BB" w:rsidRPr="007032FB" w14:paraId="31F37A3B" w14:textId="77777777" w:rsidTr="00B835BB">
        <w:tc>
          <w:tcPr>
            <w:tcW w:w="1488" w:type="dxa"/>
            <w:tcBorders>
              <w:top w:val="single" w:sz="4" w:space="0" w:color="auto"/>
              <w:left w:val="single" w:sz="4" w:space="0" w:color="auto"/>
              <w:bottom w:val="single" w:sz="4" w:space="0" w:color="auto"/>
            </w:tcBorders>
            <w:shd w:val="clear" w:color="auto" w:fill="D9D9D9" w:themeFill="background1" w:themeFillShade="D9"/>
          </w:tcPr>
          <w:p w14:paraId="5787CE14" w14:textId="3D2B3BD3" w:rsidR="00B835BB" w:rsidRPr="008A4B7D" w:rsidRDefault="00B835BB" w:rsidP="00B835BB">
            <w:pPr>
              <w:tabs>
                <w:tab w:val="left" w:pos="709"/>
              </w:tabs>
              <w:spacing w:after="0"/>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Liefertermin/ Bereitstellung</w:t>
            </w:r>
            <w:r w:rsidR="00294DD1" w:rsidRPr="008A4B7D">
              <w:rPr>
                <w:rFonts w:eastAsia="Times New Roman" w:cs="Times New Roman"/>
                <w:b/>
                <w:color w:val="E36C0A" w:themeColor="accent6" w:themeShade="BF"/>
                <w:sz w:val="20"/>
                <w:szCs w:val="20"/>
                <w:lang w:eastAsia="de-DE"/>
              </w:rPr>
              <w:t xml:space="preserve"> an Baustelle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F9B0D5" w14:textId="77777777" w:rsidR="00B835BB" w:rsidRPr="008A4B7D" w:rsidRDefault="00B835BB" w:rsidP="00B835BB">
            <w:pPr>
              <w:tabs>
                <w:tab w:val="left" w:pos="709"/>
              </w:tabs>
              <w:spacing w:after="0"/>
              <w:jc w:val="center"/>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Material</w:t>
            </w:r>
          </w:p>
        </w:tc>
        <w:tc>
          <w:tcPr>
            <w:tcW w:w="1701" w:type="dxa"/>
            <w:tcBorders>
              <w:top w:val="single" w:sz="4" w:space="0" w:color="auto"/>
              <w:left w:val="single" w:sz="4" w:space="0" w:color="auto"/>
              <w:bottom w:val="single" w:sz="4" w:space="0" w:color="auto"/>
            </w:tcBorders>
            <w:shd w:val="clear" w:color="auto" w:fill="D9D9D9" w:themeFill="background1" w:themeFillShade="D9"/>
          </w:tcPr>
          <w:p w14:paraId="79018D81" w14:textId="77777777" w:rsidR="00B835BB" w:rsidRPr="008A4B7D" w:rsidRDefault="00B835BB" w:rsidP="00B835BB">
            <w:pPr>
              <w:tabs>
                <w:tab w:val="left" w:pos="709"/>
              </w:tabs>
              <w:spacing w:after="0"/>
              <w:jc w:val="center"/>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Transportmittel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9E7B8F" w14:textId="0BE17189" w:rsidR="00B835BB" w:rsidRPr="008A4B7D" w:rsidRDefault="00A84C39" w:rsidP="00B835BB">
            <w:pPr>
              <w:tabs>
                <w:tab w:val="left" w:pos="709"/>
              </w:tabs>
              <w:spacing w:after="0"/>
              <w:jc w:val="center"/>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Abholort</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F6F3CB" w14:textId="77777777" w:rsidR="00B835BB" w:rsidRPr="008A4B7D" w:rsidRDefault="00B835BB" w:rsidP="00B835BB">
            <w:pPr>
              <w:tabs>
                <w:tab w:val="left" w:pos="709"/>
              </w:tabs>
              <w:spacing w:after="0"/>
              <w:jc w:val="center"/>
              <w:rPr>
                <w:rFonts w:eastAsia="Times New Roman" w:cs="Times New Roman"/>
                <w:b/>
                <w:color w:val="E36C0A" w:themeColor="accent6" w:themeShade="BF"/>
                <w:sz w:val="20"/>
                <w:szCs w:val="20"/>
                <w:lang w:eastAsia="de-DE"/>
              </w:rPr>
            </w:pPr>
            <w:r w:rsidRPr="008A4B7D">
              <w:rPr>
                <w:rFonts w:eastAsia="Times New Roman" w:cs="Times New Roman"/>
                <w:b/>
                <w:color w:val="E36C0A" w:themeColor="accent6" w:themeShade="BF"/>
                <w:sz w:val="20"/>
                <w:szCs w:val="20"/>
                <w:lang w:eastAsia="de-DE"/>
              </w:rPr>
              <w:t>Verwendung</w:t>
            </w:r>
          </w:p>
        </w:tc>
      </w:tr>
      <w:tr w:rsidR="00B835BB" w:rsidRPr="007032FB" w14:paraId="164F616C" w14:textId="77777777" w:rsidTr="00B835BB">
        <w:trPr>
          <w:trHeight w:val="444"/>
        </w:trPr>
        <w:tc>
          <w:tcPr>
            <w:tcW w:w="1488" w:type="dxa"/>
            <w:tcBorders>
              <w:top w:val="single" w:sz="4" w:space="0" w:color="auto"/>
              <w:left w:val="single" w:sz="4" w:space="0" w:color="auto"/>
              <w:bottom w:val="single" w:sz="4" w:space="0" w:color="auto"/>
              <w:right w:val="single" w:sz="4" w:space="0" w:color="auto"/>
            </w:tcBorders>
          </w:tcPr>
          <w:p w14:paraId="64A4E7D9" w14:textId="77777777" w:rsidR="00B835BB" w:rsidRPr="008A4B7D" w:rsidRDefault="00B835BB" w:rsidP="00B835BB">
            <w:pPr>
              <w:tabs>
                <w:tab w:val="left" w:pos="709"/>
              </w:tabs>
              <w:spacing w:after="0"/>
              <w:rPr>
                <w:rFonts w:eastAsia="Times New Roman" w:cs="Times New Roman"/>
                <w:i/>
                <w:color w:val="E36C0A" w:themeColor="accent6" w:themeShade="BF"/>
                <w:sz w:val="20"/>
                <w:szCs w:val="20"/>
                <w:lang w:eastAsia="de-DE"/>
              </w:rPr>
            </w:pPr>
            <w:r w:rsidRPr="008A4B7D">
              <w:rPr>
                <w:rFonts w:eastAsia="Times New Roman" w:cs="Times New Roman"/>
                <w:i/>
                <w:color w:val="0070C0"/>
                <w:sz w:val="20"/>
                <w:szCs w:val="20"/>
                <w:lang w:eastAsia="de-DE"/>
              </w:rPr>
              <w:t>ggf. angeben</w:t>
            </w:r>
          </w:p>
        </w:tc>
        <w:tc>
          <w:tcPr>
            <w:tcW w:w="1559" w:type="dxa"/>
            <w:tcBorders>
              <w:top w:val="single" w:sz="4" w:space="0" w:color="auto"/>
              <w:left w:val="single" w:sz="4" w:space="0" w:color="auto"/>
              <w:bottom w:val="single" w:sz="4" w:space="0" w:color="auto"/>
              <w:right w:val="single" w:sz="4" w:space="0" w:color="auto"/>
            </w:tcBorders>
          </w:tcPr>
          <w:p w14:paraId="255F5570" w14:textId="77777777" w:rsidR="00B835BB" w:rsidRPr="008A4B7D" w:rsidRDefault="00B835BB" w:rsidP="00B835BB">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Unterschotter</w:t>
            </w:r>
          </w:p>
        </w:tc>
        <w:tc>
          <w:tcPr>
            <w:tcW w:w="1701" w:type="dxa"/>
            <w:tcBorders>
              <w:top w:val="single" w:sz="4" w:space="0" w:color="auto"/>
              <w:left w:val="single" w:sz="4" w:space="0" w:color="auto"/>
              <w:bottom w:val="single" w:sz="4" w:space="0" w:color="auto"/>
              <w:right w:val="single" w:sz="4" w:space="0" w:color="auto"/>
            </w:tcBorders>
          </w:tcPr>
          <w:p w14:paraId="555D68DA" w14:textId="77777777" w:rsidR="00B835BB" w:rsidRPr="008A4B7D" w:rsidRDefault="00B835BB" w:rsidP="00B835BB">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LKW</w:t>
            </w:r>
          </w:p>
        </w:tc>
        <w:tc>
          <w:tcPr>
            <w:tcW w:w="2126" w:type="dxa"/>
            <w:tcBorders>
              <w:top w:val="single" w:sz="4" w:space="0" w:color="auto"/>
              <w:left w:val="single" w:sz="4" w:space="0" w:color="auto"/>
              <w:bottom w:val="single" w:sz="4" w:space="0" w:color="auto"/>
              <w:right w:val="single" w:sz="4" w:space="0" w:color="auto"/>
            </w:tcBorders>
          </w:tcPr>
          <w:p w14:paraId="51293BCB" w14:textId="62B03606" w:rsidR="00B835BB" w:rsidRPr="008A4B7D" w:rsidRDefault="00A84C39" w:rsidP="00A84C39">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Lieferwerk des AN</w:t>
            </w:r>
          </w:p>
        </w:tc>
        <w:tc>
          <w:tcPr>
            <w:tcW w:w="1418" w:type="dxa"/>
            <w:tcBorders>
              <w:top w:val="single" w:sz="4" w:space="0" w:color="auto"/>
              <w:left w:val="single" w:sz="4" w:space="0" w:color="auto"/>
              <w:bottom w:val="single" w:sz="4" w:space="0" w:color="auto"/>
              <w:right w:val="single" w:sz="4" w:space="0" w:color="auto"/>
            </w:tcBorders>
          </w:tcPr>
          <w:p w14:paraId="35E7BD21" w14:textId="77777777" w:rsidR="00B835BB" w:rsidRPr="008A4B7D" w:rsidRDefault="00B835BB" w:rsidP="00B835BB">
            <w:pPr>
              <w:tabs>
                <w:tab w:val="left" w:pos="709"/>
              </w:tabs>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GE km x bis y</w:t>
            </w:r>
          </w:p>
        </w:tc>
      </w:tr>
      <w:tr w:rsidR="00B835BB" w:rsidRPr="007032FB" w14:paraId="0B3FE96E" w14:textId="77777777" w:rsidTr="00B835BB">
        <w:trPr>
          <w:trHeight w:val="240"/>
        </w:trPr>
        <w:tc>
          <w:tcPr>
            <w:tcW w:w="1488" w:type="dxa"/>
            <w:tcBorders>
              <w:top w:val="single" w:sz="4" w:space="0" w:color="auto"/>
              <w:left w:val="single" w:sz="4" w:space="0" w:color="auto"/>
              <w:bottom w:val="single" w:sz="4" w:space="0" w:color="auto"/>
              <w:right w:val="single" w:sz="4" w:space="0" w:color="auto"/>
            </w:tcBorders>
          </w:tcPr>
          <w:p w14:paraId="7E593C2E" w14:textId="77777777" w:rsidR="00B835BB" w:rsidRPr="008A4B7D" w:rsidRDefault="00B835BB" w:rsidP="00B835BB">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4066A9A5" w14:textId="77777777" w:rsidR="00B835BB" w:rsidRPr="008A4B7D" w:rsidRDefault="00B835BB" w:rsidP="00B835BB">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Betonschwellen</w:t>
            </w:r>
          </w:p>
        </w:tc>
        <w:tc>
          <w:tcPr>
            <w:tcW w:w="1701" w:type="dxa"/>
            <w:tcBorders>
              <w:top w:val="single" w:sz="4" w:space="0" w:color="auto"/>
              <w:left w:val="single" w:sz="4" w:space="0" w:color="auto"/>
              <w:bottom w:val="single" w:sz="4" w:space="0" w:color="auto"/>
              <w:right w:val="single" w:sz="4" w:space="0" w:color="auto"/>
            </w:tcBorders>
          </w:tcPr>
          <w:p w14:paraId="3D86FF60" w14:textId="77777777" w:rsidR="00B835BB" w:rsidRPr="008A4B7D" w:rsidRDefault="00B835BB" w:rsidP="00B835BB">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Spezialwagen</w:t>
            </w:r>
          </w:p>
        </w:tc>
        <w:tc>
          <w:tcPr>
            <w:tcW w:w="2126" w:type="dxa"/>
            <w:tcBorders>
              <w:top w:val="single" w:sz="4" w:space="0" w:color="auto"/>
              <w:left w:val="single" w:sz="4" w:space="0" w:color="auto"/>
              <w:bottom w:val="single" w:sz="4" w:space="0" w:color="auto"/>
              <w:right w:val="single" w:sz="4" w:space="0" w:color="auto"/>
            </w:tcBorders>
          </w:tcPr>
          <w:p w14:paraId="7EFFD6F2" w14:textId="56C53355" w:rsidR="00B835BB" w:rsidRPr="008A4B7D" w:rsidRDefault="00294DD1" w:rsidP="00B835BB">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Lieferwerk des AN</w:t>
            </w:r>
          </w:p>
        </w:tc>
        <w:tc>
          <w:tcPr>
            <w:tcW w:w="1418" w:type="dxa"/>
            <w:tcBorders>
              <w:top w:val="single" w:sz="4" w:space="0" w:color="auto"/>
              <w:left w:val="single" w:sz="4" w:space="0" w:color="auto"/>
              <w:bottom w:val="single" w:sz="4" w:space="0" w:color="auto"/>
              <w:right w:val="single" w:sz="4" w:space="0" w:color="auto"/>
            </w:tcBorders>
          </w:tcPr>
          <w:p w14:paraId="37E5F049" w14:textId="77777777" w:rsidR="00B835BB" w:rsidRPr="008A4B7D" w:rsidRDefault="00B835BB" w:rsidP="00B835BB">
            <w:pPr>
              <w:spacing w:after="0"/>
              <w:rPr>
                <w:rFonts w:eastAsia="Times New Roman" w:cs="Times New Roman"/>
                <w:color w:val="E36C0A" w:themeColor="accent6" w:themeShade="BF"/>
                <w:sz w:val="20"/>
                <w:szCs w:val="20"/>
                <w:lang w:eastAsia="de-DE"/>
              </w:rPr>
            </w:pPr>
            <w:r w:rsidRPr="008A4B7D">
              <w:rPr>
                <w:rFonts w:eastAsia="Times New Roman" w:cs="Times New Roman"/>
                <w:color w:val="E36C0A" w:themeColor="accent6" w:themeShade="BF"/>
                <w:sz w:val="20"/>
                <w:szCs w:val="20"/>
                <w:lang w:eastAsia="de-DE"/>
              </w:rPr>
              <w:t>GE</w:t>
            </w:r>
          </w:p>
        </w:tc>
      </w:tr>
      <w:tr w:rsidR="00B835BB" w:rsidRPr="007032FB" w14:paraId="79F79852" w14:textId="77777777" w:rsidTr="00B835BB">
        <w:trPr>
          <w:trHeight w:val="272"/>
        </w:trPr>
        <w:tc>
          <w:tcPr>
            <w:tcW w:w="1488" w:type="dxa"/>
            <w:tcBorders>
              <w:top w:val="single" w:sz="4" w:space="0" w:color="auto"/>
              <w:left w:val="single" w:sz="4" w:space="0" w:color="auto"/>
              <w:bottom w:val="single" w:sz="4" w:space="0" w:color="auto"/>
              <w:right w:val="single" w:sz="4" w:space="0" w:color="auto"/>
            </w:tcBorders>
          </w:tcPr>
          <w:p w14:paraId="2DEACA53"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c>
          <w:tcPr>
            <w:tcW w:w="1559" w:type="dxa"/>
            <w:tcBorders>
              <w:top w:val="single" w:sz="4" w:space="0" w:color="auto"/>
              <w:left w:val="single" w:sz="4" w:space="0" w:color="auto"/>
              <w:bottom w:val="single" w:sz="4" w:space="0" w:color="auto"/>
              <w:right w:val="single" w:sz="4" w:space="0" w:color="auto"/>
            </w:tcBorders>
          </w:tcPr>
          <w:p w14:paraId="23608FD2"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c>
          <w:tcPr>
            <w:tcW w:w="1701" w:type="dxa"/>
            <w:tcBorders>
              <w:top w:val="single" w:sz="4" w:space="0" w:color="auto"/>
              <w:left w:val="single" w:sz="4" w:space="0" w:color="auto"/>
              <w:bottom w:val="single" w:sz="4" w:space="0" w:color="auto"/>
              <w:right w:val="single" w:sz="4" w:space="0" w:color="auto"/>
            </w:tcBorders>
          </w:tcPr>
          <w:p w14:paraId="4A7A3192"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c>
          <w:tcPr>
            <w:tcW w:w="2126" w:type="dxa"/>
            <w:tcBorders>
              <w:top w:val="single" w:sz="4" w:space="0" w:color="auto"/>
              <w:left w:val="single" w:sz="4" w:space="0" w:color="auto"/>
              <w:bottom w:val="single" w:sz="4" w:space="0" w:color="auto"/>
              <w:right w:val="single" w:sz="4" w:space="0" w:color="auto"/>
            </w:tcBorders>
          </w:tcPr>
          <w:p w14:paraId="4CCC966A"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c>
          <w:tcPr>
            <w:tcW w:w="1418" w:type="dxa"/>
            <w:tcBorders>
              <w:top w:val="single" w:sz="4" w:space="0" w:color="auto"/>
              <w:left w:val="single" w:sz="4" w:space="0" w:color="auto"/>
              <w:bottom w:val="single" w:sz="4" w:space="0" w:color="auto"/>
              <w:right w:val="single" w:sz="4" w:space="0" w:color="auto"/>
            </w:tcBorders>
          </w:tcPr>
          <w:p w14:paraId="5FB33B52"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r>
      <w:tr w:rsidR="00B835BB" w:rsidRPr="007032FB" w14:paraId="4D32E472" w14:textId="77777777" w:rsidTr="00B835BB">
        <w:trPr>
          <w:trHeight w:val="262"/>
        </w:trPr>
        <w:tc>
          <w:tcPr>
            <w:tcW w:w="1488" w:type="dxa"/>
            <w:tcBorders>
              <w:top w:val="single" w:sz="4" w:space="0" w:color="auto"/>
              <w:left w:val="single" w:sz="4" w:space="0" w:color="auto"/>
              <w:bottom w:val="single" w:sz="4" w:space="0" w:color="auto"/>
              <w:right w:val="single" w:sz="4" w:space="0" w:color="auto"/>
            </w:tcBorders>
          </w:tcPr>
          <w:p w14:paraId="2A9B7255"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c>
          <w:tcPr>
            <w:tcW w:w="1559" w:type="dxa"/>
            <w:tcBorders>
              <w:top w:val="single" w:sz="4" w:space="0" w:color="auto"/>
              <w:left w:val="single" w:sz="4" w:space="0" w:color="auto"/>
              <w:bottom w:val="single" w:sz="4" w:space="0" w:color="auto"/>
              <w:right w:val="single" w:sz="4" w:space="0" w:color="auto"/>
            </w:tcBorders>
          </w:tcPr>
          <w:p w14:paraId="287DFA20"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c>
          <w:tcPr>
            <w:tcW w:w="1701" w:type="dxa"/>
            <w:tcBorders>
              <w:top w:val="single" w:sz="4" w:space="0" w:color="auto"/>
              <w:left w:val="single" w:sz="4" w:space="0" w:color="auto"/>
              <w:bottom w:val="single" w:sz="4" w:space="0" w:color="auto"/>
              <w:right w:val="single" w:sz="4" w:space="0" w:color="auto"/>
            </w:tcBorders>
          </w:tcPr>
          <w:p w14:paraId="03F16FE6"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c>
          <w:tcPr>
            <w:tcW w:w="2126" w:type="dxa"/>
            <w:tcBorders>
              <w:top w:val="single" w:sz="4" w:space="0" w:color="auto"/>
              <w:left w:val="single" w:sz="4" w:space="0" w:color="auto"/>
              <w:bottom w:val="single" w:sz="4" w:space="0" w:color="auto"/>
              <w:right w:val="single" w:sz="4" w:space="0" w:color="auto"/>
            </w:tcBorders>
          </w:tcPr>
          <w:p w14:paraId="605E8EF6"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c>
          <w:tcPr>
            <w:tcW w:w="1418" w:type="dxa"/>
            <w:tcBorders>
              <w:top w:val="single" w:sz="4" w:space="0" w:color="auto"/>
              <w:left w:val="single" w:sz="4" w:space="0" w:color="auto"/>
              <w:bottom w:val="single" w:sz="4" w:space="0" w:color="auto"/>
              <w:right w:val="single" w:sz="4" w:space="0" w:color="auto"/>
            </w:tcBorders>
          </w:tcPr>
          <w:p w14:paraId="269F6D5A" w14:textId="77777777" w:rsidR="00B835BB" w:rsidRPr="007032FB" w:rsidRDefault="00B835BB" w:rsidP="00B835BB">
            <w:pPr>
              <w:spacing w:after="0"/>
              <w:rPr>
                <w:rFonts w:eastAsia="Times New Roman" w:cs="Times New Roman"/>
                <w:color w:val="E36C0A" w:themeColor="accent6" w:themeShade="BF"/>
                <w:sz w:val="20"/>
                <w:szCs w:val="20"/>
                <w:highlight w:val="yellow"/>
                <w:lang w:eastAsia="de-DE"/>
              </w:rPr>
            </w:pPr>
          </w:p>
        </w:tc>
      </w:tr>
      <w:tr w:rsidR="00B835BB" w:rsidRPr="008A4B7D" w14:paraId="07AA4634" w14:textId="77777777" w:rsidTr="00B835BB">
        <w:trPr>
          <w:trHeight w:val="274"/>
        </w:trPr>
        <w:tc>
          <w:tcPr>
            <w:tcW w:w="1488" w:type="dxa"/>
            <w:tcBorders>
              <w:top w:val="single" w:sz="4" w:space="0" w:color="auto"/>
              <w:left w:val="single" w:sz="4" w:space="0" w:color="auto"/>
              <w:bottom w:val="single" w:sz="4" w:space="0" w:color="auto"/>
              <w:right w:val="single" w:sz="4" w:space="0" w:color="auto"/>
            </w:tcBorders>
          </w:tcPr>
          <w:p w14:paraId="2DF082F3" w14:textId="77777777" w:rsidR="00B835BB" w:rsidRPr="008A4B7D" w:rsidRDefault="00B835BB" w:rsidP="00B835BB">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7EDC6B75" w14:textId="77777777" w:rsidR="00B835BB" w:rsidRPr="008A4B7D" w:rsidRDefault="00B835BB" w:rsidP="00B835BB">
            <w:pPr>
              <w:spacing w:after="0"/>
              <w:rPr>
                <w:rFonts w:eastAsia="Times New Roman" w:cs="Times New Roman"/>
                <w:color w:val="E36C0A" w:themeColor="accent6" w:themeShade="BF"/>
                <w:sz w:val="20"/>
                <w:szCs w:val="20"/>
                <w:lang w:eastAsia="de-DE"/>
              </w:rPr>
            </w:pPr>
          </w:p>
        </w:tc>
        <w:tc>
          <w:tcPr>
            <w:tcW w:w="1701" w:type="dxa"/>
            <w:tcBorders>
              <w:top w:val="single" w:sz="4" w:space="0" w:color="auto"/>
              <w:left w:val="single" w:sz="4" w:space="0" w:color="auto"/>
              <w:bottom w:val="single" w:sz="4" w:space="0" w:color="auto"/>
              <w:right w:val="single" w:sz="4" w:space="0" w:color="auto"/>
            </w:tcBorders>
          </w:tcPr>
          <w:p w14:paraId="691356C5" w14:textId="77777777" w:rsidR="00B835BB" w:rsidRPr="008A4B7D" w:rsidRDefault="00B835BB" w:rsidP="00B835BB">
            <w:pPr>
              <w:spacing w:after="0"/>
              <w:rPr>
                <w:rFonts w:eastAsia="Times New Roman" w:cs="Times New Roman"/>
                <w:color w:val="E36C0A" w:themeColor="accent6" w:themeShade="BF"/>
                <w:sz w:val="20"/>
                <w:szCs w:val="20"/>
                <w:lang w:eastAsia="de-DE"/>
              </w:rPr>
            </w:pPr>
          </w:p>
        </w:tc>
        <w:tc>
          <w:tcPr>
            <w:tcW w:w="2126" w:type="dxa"/>
            <w:tcBorders>
              <w:top w:val="single" w:sz="4" w:space="0" w:color="auto"/>
              <w:left w:val="single" w:sz="4" w:space="0" w:color="auto"/>
              <w:bottom w:val="single" w:sz="4" w:space="0" w:color="auto"/>
              <w:right w:val="single" w:sz="4" w:space="0" w:color="auto"/>
            </w:tcBorders>
          </w:tcPr>
          <w:p w14:paraId="25F4B9BB" w14:textId="77777777" w:rsidR="00B835BB" w:rsidRPr="008A4B7D" w:rsidRDefault="00B835BB" w:rsidP="00B835BB">
            <w:pPr>
              <w:spacing w:after="0"/>
              <w:rPr>
                <w:rFonts w:eastAsia="Times New Roman" w:cs="Times New Roman"/>
                <w:color w:val="E36C0A" w:themeColor="accent6" w:themeShade="BF"/>
                <w:sz w:val="20"/>
                <w:szCs w:val="20"/>
                <w:lang w:eastAsia="de-DE"/>
              </w:rPr>
            </w:pPr>
          </w:p>
        </w:tc>
        <w:tc>
          <w:tcPr>
            <w:tcW w:w="1418" w:type="dxa"/>
            <w:tcBorders>
              <w:top w:val="single" w:sz="4" w:space="0" w:color="auto"/>
              <w:left w:val="single" w:sz="4" w:space="0" w:color="auto"/>
              <w:bottom w:val="single" w:sz="4" w:space="0" w:color="auto"/>
              <w:right w:val="single" w:sz="4" w:space="0" w:color="auto"/>
            </w:tcBorders>
          </w:tcPr>
          <w:p w14:paraId="3885FF92" w14:textId="77777777" w:rsidR="00B835BB" w:rsidRPr="008A4B7D" w:rsidRDefault="00B835BB" w:rsidP="00B835BB">
            <w:pPr>
              <w:spacing w:after="0"/>
              <w:rPr>
                <w:rFonts w:eastAsia="Times New Roman" w:cs="Times New Roman"/>
                <w:color w:val="E36C0A" w:themeColor="accent6" w:themeShade="BF"/>
                <w:sz w:val="20"/>
                <w:szCs w:val="20"/>
                <w:lang w:eastAsia="de-DE"/>
              </w:rPr>
            </w:pPr>
          </w:p>
        </w:tc>
      </w:tr>
    </w:tbl>
    <w:p w14:paraId="2A53FB47" w14:textId="77777777" w:rsidR="00B835BB" w:rsidRPr="008A4B7D" w:rsidRDefault="00B835BB" w:rsidP="00B835BB">
      <w:pPr>
        <w:spacing w:after="0"/>
        <w:rPr>
          <w:i/>
          <w:color w:val="0070C0"/>
        </w:rPr>
      </w:pPr>
      <w:r w:rsidRPr="008A4B7D">
        <w:rPr>
          <w:i/>
          <w:color w:val="0070C0"/>
        </w:rPr>
        <w:t xml:space="preserve">Tabelle ggf. als separate Anlage </w:t>
      </w:r>
    </w:p>
    <w:p w14:paraId="72DBAA15" w14:textId="77777777" w:rsidR="00B835BB" w:rsidRPr="008A4B7D" w:rsidRDefault="00B835BB" w:rsidP="00B835BB">
      <w:pPr>
        <w:spacing w:after="0"/>
        <w:rPr>
          <w:i/>
          <w:color w:val="0070C0"/>
        </w:rPr>
      </w:pPr>
    </w:p>
    <w:p w14:paraId="7018D8EB" w14:textId="1EE51F25" w:rsidR="00B835BB" w:rsidRPr="00E26C1E" w:rsidRDefault="00B835BB" w:rsidP="00B835BB">
      <w:pPr>
        <w:spacing w:after="0"/>
        <w:rPr>
          <w:i/>
          <w:color w:val="0070C0"/>
        </w:rPr>
      </w:pPr>
      <w:r w:rsidRPr="00E26C1E">
        <w:rPr>
          <w:i/>
          <w:color w:val="0070C0"/>
        </w:rPr>
        <w:t xml:space="preserve">Liefertermine </w:t>
      </w:r>
      <w:r w:rsidR="007902B8" w:rsidRPr="00E26C1E">
        <w:rPr>
          <w:i/>
          <w:color w:val="0070C0"/>
        </w:rPr>
        <w:t xml:space="preserve">an Baustelle </w:t>
      </w:r>
      <w:r w:rsidRPr="00E26C1E">
        <w:rPr>
          <w:i/>
          <w:color w:val="0070C0"/>
        </w:rPr>
        <w:t xml:space="preserve">nur vorgeben, soweit zwingend erforderlich. </w:t>
      </w:r>
    </w:p>
    <w:p w14:paraId="633F2A20" w14:textId="77777777" w:rsidR="00FD58E8" w:rsidRPr="00E26C1E" w:rsidRDefault="00FD58E8" w:rsidP="00FD58E8">
      <w:pPr>
        <w:ind w:firstLine="708"/>
        <w:jc w:val="both"/>
        <w:rPr>
          <w:color w:val="E36C0A" w:themeColor="accent6" w:themeShade="BF"/>
        </w:rPr>
      </w:pPr>
    </w:p>
    <w:p w14:paraId="47BB3566" w14:textId="1ABD0BFF" w:rsidR="00FD58E8" w:rsidRPr="00E26C1E" w:rsidRDefault="00FD58E8" w:rsidP="00FD58E8">
      <w:pPr>
        <w:ind w:firstLine="708"/>
        <w:jc w:val="both"/>
        <w:rPr>
          <w:color w:val="E36C0A" w:themeColor="accent6" w:themeShade="BF"/>
        </w:rPr>
      </w:pPr>
      <w:r w:rsidRPr="00E26C1E">
        <w:rPr>
          <w:color w:val="E36C0A" w:themeColor="accent6" w:themeShade="BF"/>
        </w:rPr>
        <w:t xml:space="preserve">Besonderheiten des Lieferanten des AG: </w:t>
      </w:r>
    </w:p>
    <w:p w14:paraId="73FC7739" w14:textId="02B92D7A" w:rsidR="00FD58E8" w:rsidRPr="00E26C1E" w:rsidRDefault="00FD58E8" w:rsidP="007D6960">
      <w:pPr>
        <w:pStyle w:val="Listenabsatz"/>
        <w:numPr>
          <w:ilvl w:val="0"/>
          <w:numId w:val="8"/>
        </w:numPr>
        <w:jc w:val="both"/>
        <w:rPr>
          <w:color w:val="E36C0A" w:themeColor="accent6" w:themeShade="BF"/>
        </w:rPr>
      </w:pPr>
      <w:r w:rsidRPr="00E26C1E">
        <w:rPr>
          <w:color w:val="E36C0A" w:themeColor="accent6" w:themeShade="BF"/>
        </w:rPr>
        <w:t xml:space="preserve">Kontaktdaten des </w:t>
      </w:r>
      <w:r w:rsidR="00B44FD9" w:rsidRPr="00E26C1E">
        <w:rPr>
          <w:color w:val="E36C0A" w:themeColor="accent6" w:themeShade="BF"/>
        </w:rPr>
        <w:t>Lieferanten</w:t>
      </w:r>
      <w:r w:rsidRPr="00E26C1E">
        <w:rPr>
          <w:color w:val="E36C0A" w:themeColor="accent6" w:themeShade="BF"/>
        </w:rPr>
        <w:t xml:space="preserve">: </w:t>
      </w:r>
      <w:r w:rsidRPr="00E26C1E">
        <w:rPr>
          <w:color w:val="E36C0A" w:themeColor="accent6" w:themeShade="BF"/>
        </w:rPr>
        <w:fldChar w:fldCharType="begin">
          <w:ffData>
            <w:name w:val="Text10"/>
            <w:enabled/>
            <w:calcOnExit w:val="0"/>
            <w:textInput/>
          </w:ffData>
        </w:fldChar>
      </w:r>
      <w:r w:rsidRPr="00E26C1E">
        <w:rPr>
          <w:color w:val="E36C0A" w:themeColor="accent6" w:themeShade="BF"/>
        </w:rPr>
        <w:instrText xml:space="preserve"> FORMTEXT </w:instrText>
      </w:r>
      <w:r w:rsidRPr="00E26C1E">
        <w:rPr>
          <w:color w:val="E36C0A" w:themeColor="accent6" w:themeShade="BF"/>
        </w:rPr>
      </w:r>
      <w:r w:rsidRPr="00E26C1E">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E26C1E">
        <w:rPr>
          <w:color w:val="E36C0A" w:themeColor="accent6" w:themeShade="BF"/>
        </w:rPr>
        <w:fldChar w:fldCharType="end"/>
      </w:r>
    </w:p>
    <w:p w14:paraId="3776B87F" w14:textId="7D236991" w:rsidR="00FD58E8" w:rsidRPr="00E26C1E" w:rsidRDefault="00B44FD9" w:rsidP="007D6960">
      <w:pPr>
        <w:pStyle w:val="Listenabsatz"/>
        <w:numPr>
          <w:ilvl w:val="0"/>
          <w:numId w:val="8"/>
        </w:numPr>
        <w:jc w:val="both"/>
        <w:rPr>
          <w:color w:val="E36C0A" w:themeColor="accent6" w:themeShade="BF"/>
        </w:rPr>
      </w:pPr>
      <w:r w:rsidRPr="00E26C1E">
        <w:rPr>
          <w:color w:val="E36C0A" w:themeColor="accent6" w:themeShade="BF"/>
        </w:rPr>
        <w:t>Bereitstellungszei</w:t>
      </w:r>
      <w:r w:rsidR="00FD58E8" w:rsidRPr="00E26C1E">
        <w:rPr>
          <w:color w:val="E36C0A" w:themeColor="accent6" w:themeShade="BF"/>
        </w:rPr>
        <w:t xml:space="preserve">ten werktags:  </w:t>
      </w:r>
      <w:r w:rsidR="00FD58E8" w:rsidRPr="00E26C1E">
        <w:rPr>
          <w:color w:val="E36C0A" w:themeColor="accent6" w:themeShade="BF"/>
        </w:rPr>
        <w:fldChar w:fldCharType="begin">
          <w:ffData>
            <w:name w:val="Text10"/>
            <w:enabled/>
            <w:calcOnExit w:val="0"/>
            <w:textInput/>
          </w:ffData>
        </w:fldChar>
      </w:r>
      <w:r w:rsidR="00FD58E8" w:rsidRPr="00E26C1E">
        <w:rPr>
          <w:color w:val="E36C0A" w:themeColor="accent6" w:themeShade="BF"/>
        </w:rPr>
        <w:instrText xml:space="preserve"> FORMTEXT </w:instrText>
      </w:r>
      <w:r w:rsidR="00FD58E8" w:rsidRPr="00E26C1E">
        <w:rPr>
          <w:color w:val="E36C0A" w:themeColor="accent6" w:themeShade="BF"/>
        </w:rPr>
      </w:r>
      <w:r w:rsidR="00FD58E8" w:rsidRPr="00E26C1E">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FD58E8" w:rsidRPr="00E26C1E">
        <w:rPr>
          <w:color w:val="E36C0A" w:themeColor="accent6" w:themeShade="BF"/>
        </w:rPr>
        <w:fldChar w:fldCharType="end"/>
      </w:r>
      <w:r w:rsidR="00FD58E8" w:rsidRPr="00E26C1E">
        <w:rPr>
          <w:color w:val="E36C0A" w:themeColor="accent6" w:themeShade="BF"/>
        </w:rPr>
        <w:t xml:space="preserve"> </w:t>
      </w:r>
    </w:p>
    <w:p w14:paraId="6090C477" w14:textId="5A5C68B3" w:rsidR="00FD58E8" w:rsidRPr="00E26C1E" w:rsidRDefault="00B44FD9" w:rsidP="007D6960">
      <w:pPr>
        <w:pStyle w:val="Listenabsatz"/>
        <w:numPr>
          <w:ilvl w:val="0"/>
          <w:numId w:val="8"/>
        </w:numPr>
        <w:jc w:val="both"/>
        <w:rPr>
          <w:color w:val="E36C0A" w:themeColor="accent6" w:themeShade="BF"/>
        </w:rPr>
      </w:pPr>
      <w:r w:rsidRPr="00E26C1E">
        <w:rPr>
          <w:color w:val="E36C0A" w:themeColor="accent6" w:themeShade="BF"/>
        </w:rPr>
        <w:t>Bereitstellungs</w:t>
      </w:r>
      <w:r w:rsidR="00FD58E8" w:rsidRPr="00E26C1E">
        <w:rPr>
          <w:color w:val="E36C0A" w:themeColor="accent6" w:themeShade="BF"/>
        </w:rPr>
        <w:t xml:space="preserve">zeiten Sonn-/ feiertags: </w:t>
      </w:r>
      <w:r w:rsidR="00FD58E8" w:rsidRPr="00E26C1E">
        <w:rPr>
          <w:color w:val="E36C0A" w:themeColor="accent6" w:themeShade="BF"/>
        </w:rPr>
        <w:fldChar w:fldCharType="begin">
          <w:ffData>
            <w:name w:val="Text10"/>
            <w:enabled/>
            <w:calcOnExit w:val="0"/>
            <w:textInput/>
          </w:ffData>
        </w:fldChar>
      </w:r>
      <w:r w:rsidR="00FD58E8" w:rsidRPr="00E26C1E">
        <w:rPr>
          <w:color w:val="E36C0A" w:themeColor="accent6" w:themeShade="BF"/>
        </w:rPr>
        <w:instrText xml:space="preserve"> FORMTEXT </w:instrText>
      </w:r>
      <w:r w:rsidR="00FD58E8" w:rsidRPr="00E26C1E">
        <w:rPr>
          <w:color w:val="E36C0A" w:themeColor="accent6" w:themeShade="BF"/>
        </w:rPr>
      </w:r>
      <w:r w:rsidR="00FD58E8" w:rsidRPr="00E26C1E">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FD58E8" w:rsidRPr="00E26C1E">
        <w:rPr>
          <w:color w:val="E36C0A" w:themeColor="accent6" w:themeShade="BF"/>
        </w:rPr>
        <w:fldChar w:fldCharType="end"/>
      </w:r>
    </w:p>
    <w:p w14:paraId="2CCDEB63" w14:textId="2326EFC6" w:rsidR="00FD58E8" w:rsidRPr="00E26C1E" w:rsidRDefault="00FD58E8" w:rsidP="007D6960">
      <w:pPr>
        <w:pStyle w:val="Listenabsatz"/>
        <w:numPr>
          <w:ilvl w:val="0"/>
          <w:numId w:val="8"/>
        </w:numPr>
        <w:jc w:val="both"/>
        <w:rPr>
          <w:color w:val="E36C0A" w:themeColor="accent6" w:themeShade="BF"/>
        </w:rPr>
      </w:pPr>
      <w:r w:rsidRPr="00E26C1E">
        <w:rPr>
          <w:color w:val="E36C0A" w:themeColor="accent6" w:themeShade="BF"/>
        </w:rPr>
        <w:t xml:space="preserve">Verlade bzw. </w:t>
      </w:r>
      <w:r w:rsidR="00B44FD9" w:rsidRPr="00E26C1E">
        <w:rPr>
          <w:color w:val="E36C0A" w:themeColor="accent6" w:themeShade="BF"/>
        </w:rPr>
        <w:t>Bereitstellungsk</w:t>
      </w:r>
      <w:r w:rsidRPr="00E26C1E">
        <w:rPr>
          <w:color w:val="E36C0A" w:themeColor="accent6" w:themeShade="BF"/>
        </w:rPr>
        <w:t xml:space="preserve">apazitäten pro Tag: </w:t>
      </w:r>
      <w:r w:rsidRPr="00E26C1E">
        <w:rPr>
          <w:color w:val="E36C0A" w:themeColor="accent6" w:themeShade="BF"/>
        </w:rPr>
        <w:fldChar w:fldCharType="begin">
          <w:ffData>
            <w:name w:val="Text10"/>
            <w:enabled/>
            <w:calcOnExit w:val="0"/>
            <w:textInput/>
          </w:ffData>
        </w:fldChar>
      </w:r>
      <w:r w:rsidRPr="00E26C1E">
        <w:rPr>
          <w:color w:val="E36C0A" w:themeColor="accent6" w:themeShade="BF"/>
        </w:rPr>
        <w:instrText xml:space="preserve"> FORMTEXT </w:instrText>
      </w:r>
      <w:r w:rsidRPr="00E26C1E">
        <w:rPr>
          <w:color w:val="E36C0A" w:themeColor="accent6" w:themeShade="BF"/>
        </w:rPr>
      </w:r>
      <w:r w:rsidRPr="00E26C1E">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E26C1E">
        <w:rPr>
          <w:color w:val="E36C0A" w:themeColor="accent6" w:themeShade="BF"/>
        </w:rPr>
        <w:fldChar w:fldCharType="end"/>
      </w:r>
    </w:p>
    <w:p w14:paraId="72CC0CDA" w14:textId="705706A5" w:rsidR="00FD58E8" w:rsidRPr="00E26C1E" w:rsidRDefault="00FD58E8" w:rsidP="007D6960">
      <w:pPr>
        <w:pStyle w:val="Listenabsatz"/>
        <w:numPr>
          <w:ilvl w:val="0"/>
          <w:numId w:val="8"/>
        </w:numPr>
        <w:jc w:val="both"/>
        <w:rPr>
          <w:color w:val="E36C0A" w:themeColor="accent6" w:themeShade="BF"/>
        </w:rPr>
      </w:pPr>
      <w:r w:rsidRPr="00E26C1E">
        <w:rPr>
          <w:color w:val="E36C0A" w:themeColor="accent6" w:themeShade="BF"/>
        </w:rPr>
        <w:t xml:space="preserve">Maximale Zuglänge (Gleislänge):  </w:t>
      </w:r>
      <w:r w:rsidRPr="00E26C1E">
        <w:rPr>
          <w:color w:val="E36C0A" w:themeColor="accent6" w:themeShade="BF"/>
        </w:rPr>
        <w:fldChar w:fldCharType="begin">
          <w:ffData>
            <w:name w:val="Text10"/>
            <w:enabled/>
            <w:calcOnExit w:val="0"/>
            <w:textInput/>
          </w:ffData>
        </w:fldChar>
      </w:r>
      <w:r w:rsidRPr="00E26C1E">
        <w:rPr>
          <w:color w:val="E36C0A" w:themeColor="accent6" w:themeShade="BF"/>
        </w:rPr>
        <w:instrText xml:space="preserve"> FORMTEXT </w:instrText>
      </w:r>
      <w:r w:rsidRPr="00E26C1E">
        <w:rPr>
          <w:color w:val="E36C0A" w:themeColor="accent6" w:themeShade="BF"/>
        </w:rPr>
      </w:r>
      <w:r w:rsidRPr="00E26C1E">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E26C1E">
        <w:rPr>
          <w:color w:val="E36C0A" w:themeColor="accent6" w:themeShade="BF"/>
        </w:rPr>
        <w:fldChar w:fldCharType="end"/>
      </w:r>
    </w:p>
    <w:p w14:paraId="191609DF" w14:textId="7BE02ABE" w:rsidR="00FD58E8" w:rsidRPr="00E26C1E" w:rsidRDefault="00B44FD9" w:rsidP="007D6960">
      <w:pPr>
        <w:pStyle w:val="Listenabsatz"/>
        <w:numPr>
          <w:ilvl w:val="0"/>
          <w:numId w:val="8"/>
        </w:numPr>
        <w:jc w:val="both"/>
        <w:rPr>
          <w:color w:val="E36C0A" w:themeColor="accent6" w:themeShade="BF"/>
        </w:rPr>
      </w:pPr>
      <w:r w:rsidRPr="00E26C1E">
        <w:rPr>
          <w:color w:val="E36C0A" w:themeColor="accent6" w:themeShade="BF"/>
        </w:rPr>
        <w:t>Gestellung</w:t>
      </w:r>
      <w:r w:rsidR="00FD58E8" w:rsidRPr="00E26C1E">
        <w:rPr>
          <w:color w:val="E36C0A" w:themeColor="accent6" w:themeShade="BF"/>
        </w:rPr>
        <w:t xml:space="preserve"> folgender Wagengattungen:  </w:t>
      </w:r>
      <w:r w:rsidR="00FD58E8" w:rsidRPr="00E26C1E">
        <w:rPr>
          <w:color w:val="E36C0A" w:themeColor="accent6" w:themeShade="BF"/>
        </w:rPr>
        <w:fldChar w:fldCharType="begin">
          <w:ffData>
            <w:name w:val="Text10"/>
            <w:enabled/>
            <w:calcOnExit w:val="0"/>
            <w:textInput/>
          </w:ffData>
        </w:fldChar>
      </w:r>
      <w:r w:rsidR="00FD58E8" w:rsidRPr="00E26C1E">
        <w:rPr>
          <w:color w:val="E36C0A" w:themeColor="accent6" w:themeShade="BF"/>
        </w:rPr>
        <w:instrText xml:space="preserve"> FORMTEXT </w:instrText>
      </w:r>
      <w:r w:rsidR="00FD58E8" w:rsidRPr="00E26C1E">
        <w:rPr>
          <w:color w:val="E36C0A" w:themeColor="accent6" w:themeShade="BF"/>
        </w:rPr>
      </w:r>
      <w:r w:rsidR="00FD58E8" w:rsidRPr="00E26C1E">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FD58E8" w:rsidRPr="00E26C1E">
        <w:rPr>
          <w:color w:val="E36C0A" w:themeColor="accent6" w:themeShade="BF"/>
        </w:rPr>
        <w:fldChar w:fldCharType="end"/>
      </w:r>
    </w:p>
    <w:p w14:paraId="7D858175" w14:textId="3A8C8178" w:rsidR="00FD58E8" w:rsidRPr="00E26C1E" w:rsidRDefault="00FD58E8" w:rsidP="007D6960">
      <w:pPr>
        <w:pStyle w:val="Listenabsatz"/>
        <w:numPr>
          <w:ilvl w:val="0"/>
          <w:numId w:val="8"/>
        </w:numPr>
        <w:jc w:val="both"/>
        <w:rPr>
          <w:color w:val="E36C0A" w:themeColor="accent6" w:themeShade="BF"/>
        </w:rPr>
      </w:pPr>
      <w:r w:rsidRPr="00E26C1E">
        <w:rPr>
          <w:color w:val="E36C0A" w:themeColor="accent6" w:themeShade="BF"/>
        </w:rPr>
        <w:t xml:space="preserve">Weitere Besonderheiten: </w:t>
      </w:r>
      <w:r w:rsidRPr="00E26C1E">
        <w:rPr>
          <w:color w:val="E36C0A" w:themeColor="accent6" w:themeShade="BF"/>
        </w:rPr>
        <w:fldChar w:fldCharType="begin">
          <w:ffData>
            <w:name w:val="Text10"/>
            <w:enabled/>
            <w:calcOnExit w:val="0"/>
            <w:textInput/>
          </w:ffData>
        </w:fldChar>
      </w:r>
      <w:r w:rsidRPr="00E26C1E">
        <w:rPr>
          <w:color w:val="E36C0A" w:themeColor="accent6" w:themeShade="BF"/>
        </w:rPr>
        <w:instrText xml:space="preserve"> FORMTEXT </w:instrText>
      </w:r>
      <w:r w:rsidRPr="00E26C1E">
        <w:rPr>
          <w:color w:val="E36C0A" w:themeColor="accent6" w:themeShade="BF"/>
        </w:rPr>
      </w:r>
      <w:r w:rsidRPr="00E26C1E">
        <w:rPr>
          <w:color w:val="E36C0A" w:themeColor="accent6" w:themeShade="BF"/>
        </w:rPr>
        <w:fldChar w:fldCharType="separate"/>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00CB21BB">
        <w:rPr>
          <w:noProof/>
          <w:color w:val="E36C0A" w:themeColor="accent6" w:themeShade="BF"/>
        </w:rPr>
        <w:t> </w:t>
      </w:r>
      <w:r w:rsidRPr="00E26C1E">
        <w:rPr>
          <w:color w:val="E36C0A" w:themeColor="accent6" w:themeShade="BF"/>
        </w:rPr>
        <w:fldChar w:fldCharType="end"/>
      </w:r>
    </w:p>
    <w:p w14:paraId="574B676F" w14:textId="3EB7F2E6" w:rsidR="00FD58E8" w:rsidRPr="008A4B7D" w:rsidRDefault="00FD58E8" w:rsidP="00FD58E8">
      <w:pPr>
        <w:spacing w:after="0"/>
        <w:ind w:left="708"/>
        <w:rPr>
          <w:i/>
          <w:color w:val="0070C0"/>
        </w:rPr>
      </w:pPr>
      <w:r w:rsidRPr="00E26C1E">
        <w:rPr>
          <w:i/>
          <w:color w:val="0070C0"/>
        </w:rPr>
        <w:t xml:space="preserve">Ggf. Steckbrief des </w:t>
      </w:r>
      <w:r w:rsidR="00B44FD9" w:rsidRPr="00E26C1E">
        <w:rPr>
          <w:i/>
          <w:color w:val="0070C0"/>
        </w:rPr>
        <w:t>Liefe</w:t>
      </w:r>
      <w:r w:rsidR="00380DA5" w:rsidRPr="00E26C1E">
        <w:rPr>
          <w:i/>
          <w:color w:val="0070C0"/>
        </w:rPr>
        <w:t>ra</w:t>
      </w:r>
      <w:r w:rsidR="00B44FD9" w:rsidRPr="00E26C1E">
        <w:rPr>
          <w:i/>
          <w:color w:val="0070C0"/>
        </w:rPr>
        <w:t>nten</w:t>
      </w:r>
      <w:r w:rsidRPr="00E26C1E">
        <w:rPr>
          <w:i/>
          <w:color w:val="0070C0"/>
        </w:rPr>
        <w:t xml:space="preserve"> den Ausschreibungsunterlagen beifügen</w:t>
      </w:r>
    </w:p>
    <w:p w14:paraId="4DE5F478" w14:textId="0446A1CA" w:rsidR="00560CF0" w:rsidRPr="008A4B7D" w:rsidRDefault="00560CF0" w:rsidP="00073906">
      <w:pPr>
        <w:spacing w:after="0"/>
        <w:rPr>
          <w:b/>
          <w:color w:val="FF0000"/>
        </w:rPr>
      </w:pPr>
    </w:p>
    <w:p w14:paraId="24B983F2" w14:textId="77777777" w:rsidR="00B835BB" w:rsidRPr="001F1A7D" w:rsidRDefault="00B835BB" w:rsidP="00073906">
      <w:pPr>
        <w:spacing w:after="0"/>
        <w:rPr>
          <w:b/>
          <w:color w:val="FF0000"/>
          <w:highlight w:val="green"/>
        </w:rPr>
      </w:pPr>
    </w:p>
    <w:p w14:paraId="09E07B76" w14:textId="77777777" w:rsidR="005F6D01" w:rsidRPr="001F1A7D" w:rsidRDefault="005F6D01" w:rsidP="005F6D01">
      <w:pPr>
        <w:spacing w:after="0"/>
        <w:rPr>
          <w:b/>
          <w:sz w:val="24"/>
          <w:szCs w:val="24"/>
          <w:u w:val="single"/>
        </w:rPr>
      </w:pPr>
      <w:r w:rsidRPr="001F1A7D">
        <w:rPr>
          <w:b/>
          <w:sz w:val="24"/>
          <w:szCs w:val="24"/>
          <w:u w:val="single"/>
        </w:rPr>
        <w:t>Tarifpunkte</w:t>
      </w:r>
    </w:p>
    <w:p w14:paraId="03ED0582" w14:textId="77777777" w:rsidR="00414D7A" w:rsidRPr="001F1A7D" w:rsidRDefault="00414D7A" w:rsidP="00073906">
      <w:pPr>
        <w:spacing w:after="0"/>
        <w:rPr>
          <w:b/>
          <w:color w:val="FF0000"/>
        </w:rPr>
      </w:pPr>
    </w:p>
    <w:p w14:paraId="36F90313" w14:textId="77777777" w:rsidR="00073906" w:rsidRPr="008A4B7D" w:rsidRDefault="00073906" w:rsidP="00073906">
      <w:pPr>
        <w:spacing w:after="0"/>
        <w:rPr>
          <w:color w:val="000000" w:themeColor="text1"/>
        </w:rPr>
      </w:pPr>
      <w:r w:rsidRPr="008A4B7D">
        <w:rPr>
          <w:color w:val="000000" w:themeColor="text1"/>
        </w:rPr>
        <w:t>Übergabe-/Tarifbahnhöfe:</w:t>
      </w:r>
    </w:p>
    <w:p w14:paraId="6C88E07E" w14:textId="77777777" w:rsidR="0090653E" w:rsidRDefault="00073906" w:rsidP="007D6960">
      <w:pPr>
        <w:numPr>
          <w:ilvl w:val="0"/>
          <w:numId w:val="11"/>
        </w:numPr>
        <w:spacing w:after="0"/>
        <w:rPr>
          <w:color w:val="E36C0A" w:themeColor="accent6" w:themeShade="BF"/>
        </w:rPr>
      </w:pPr>
      <w:proofErr w:type="spellStart"/>
      <w:r w:rsidRPr="008A4B7D">
        <w:rPr>
          <w:color w:val="E36C0A" w:themeColor="accent6" w:themeShade="BF"/>
        </w:rPr>
        <w:t>Bf</w:t>
      </w:r>
      <w:proofErr w:type="spellEnd"/>
      <w:r w:rsidRPr="008A4B7D">
        <w:rPr>
          <w:color w:val="E36C0A" w:themeColor="accent6" w:themeShade="BF"/>
        </w:rPr>
        <w:t xml:space="preserve"> XXX</w:t>
      </w:r>
      <w:r w:rsidR="00804045">
        <w:rPr>
          <w:color w:val="E36C0A" w:themeColor="accent6" w:themeShade="BF"/>
        </w:rPr>
        <w:t xml:space="preserve">, </w:t>
      </w:r>
    </w:p>
    <w:p w14:paraId="09F7C83F" w14:textId="400DA5A7" w:rsidR="00073906" w:rsidRPr="00AD3E7F" w:rsidRDefault="0090653E" w:rsidP="0090653E">
      <w:pPr>
        <w:spacing w:after="0"/>
        <w:ind w:left="720"/>
        <w:rPr>
          <w:i/>
          <w:color w:val="0070C0"/>
        </w:rPr>
      </w:pPr>
      <w:r w:rsidRPr="00AD3E7F">
        <w:rPr>
          <w:i/>
          <w:color w:val="0070C0"/>
        </w:rPr>
        <w:t xml:space="preserve">ggf. Besonderheiten des TP </w:t>
      </w:r>
      <w:r w:rsidR="00804045" w:rsidRPr="00AD3E7F">
        <w:rPr>
          <w:i/>
          <w:color w:val="0070C0"/>
        </w:rPr>
        <w:t xml:space="preserve">z.B. </w:t>
      </w:r>
      <w:r w:rsidR="00E44110" w:rsidRPr="00AD3E7F">
        <w:rPr>
          <w:i/>
          <w:color w:val="0070C0"/>
        </w:rPr>
        <w:t xml:space="preserve">spezielle Gleisangaben, </w:t>
      </w:r>
      <w:r w:rsidR="009218DA" w:rsidRPr="00AD3E7F">
        <w:rPr>
          <w:i/>
          <w:color w:val="0070C0"/>
        </w:rPr>
        <w:t>erhöhter Rangieraufwand</w:t>
      </w:r>
      <w:r w:rsidR="00226DE1" w:rsidRPr="00AD3E7F">
        <w:rPr>
          <w:i/>
          <w:color w:val="0070C0"/>
        </w:rPr>
        <w:t>,</w:t>
      </w:r>
      <w:r w:rsidR="00133462" w:rsidRPr="00AD3E7F">
        <w:rPr>
          <w:i/>
          <w:color w:val="0070C0"/>
        </w:rPr>
        <w:t xml:space="preserve"> </w:t>
      </w:r>
      <w:r w:rsidR="00212AF5" w:rsidRPr="00AD3E7F">
        <w:rPr>
          <w:i/>
          <w:color w:val="0070C0"/>
        </w:rPr>
        <w:t xml:space="preserve">erschwerte </w:t>
      </w:r>
      <w:r w:rsidR="00133462" w:rsidRPr="00AD3E7F">
        <w:rPr>
          <w:i/>
          <w:color w:val="0070C0"/>
        </w:rPr>
        <w:t>Zuwegung zum TP,</w:t>
      </w:r>
      <w:r w:rsidR="002C3336" w:rsidRPr="00AD3E7F">
        <w:rPr>
          <w:i/>
          <w:color w:val="0070C0"/>
        </w:rPr>
        <w:t xml:space="preserve"> .</w:t>
      </w:r>
      <w:r w:rsidR="009506B2" w:rsidRPr="00AD3E7F">
        <w:rPr>
          <w:i/>
          <w:color w:val="0070C0"/>
        </w:rPr>
        <w:t>..</w:t>
      </w:r>
      <w:r w:rsidR="00226DE1" w:rsidRPr="00AD3E7F">
        <w:rPr>
          <w:i/>
          <w:color w:val="0070C0"/>
        </w:rPr>
        <w:t xml:space="preserve"> </w:t>
      </w:r>
      <w:r w:rsidR="00F46B11">
        <w:rPr>
          <w:i/>
          <w:color w:val="0070C0"/>
        </w:rPr>
        <w:t>beschreiben</w:t>
      </w:r>
    </w:p>
    <w:p w14:paraId="2A0320B4" w14:textId="4E54C6DE" w:rsidR="00294DD1" w:rsidRPr="008A4B7D" w:rsidRDefault="00294DD1" w:rsidP="007D6960">
      <w:pPr>
        <w:numPr>
          <w:ilvl w:val="0"/>
          <w:numId w:val="11"/>
        </w:numPr>
        <w:spacing w:after="0"/>
        <w:rPr>
          <w:color w:val="E36C0A" w:themeColor="accent6" w:themeShade="BF"/>
        </w:rPr>
      </w:pPr>
      <w:r w:rsidRPr="008A4B7D">
        <w:rPr>
          <w:color w:val="E36C0A" w:themeColor="accent6" w:themeShade="BF"/>
        </w:rPr>
        <w:t xml:space="preserve">Lieferwerk </w:t>
      </w:r>
      <w:r w:rsidR="007032FB" w:rsidRPr="008A4B7D">
        <w:rPr>
          <w:color w:val="E36C0A" w:themeColor="accent6" w:themeShade="BF"/>
        </w:rPr>
        <w:t xml:space="preserve">AN </w:t>
      </w:r>
      <w:proofErr w:type="spellStart"/>
      <w:r w:rsidRPr="008A4B7D">
        <w:rPr>
          <w:color w:val="E36C0A" w:themeColor="accent6" w:themeShade="BF"/>
        </w:rPr>
        <w:t>xy</w:t>
      </w:r>
      <w:proofErr w:type="spellEnd"/>
      <w:r w:rsidR="007032FB" w:rsidRPr="008A4B7D">
        <w:rPr>
          <w:color w:val="E36C0A" w:themeColor="accent6" w:themeShade="BF"/>
        </w:rPr>
        <w:t xml:space="preserve"> </w:t>
      </w:r>
    </w:p>
    <w:p w14:paraId="18A4FF56" w14:textId="3D1E5714" w:rsidR="007032FB" w:rsidRPr="008A4B7D" w:rsidRDefault="007032FB" w:rsidP="007D6960">
      <w:pPr>
        <w:numPr>
          <w:ilvl w:val="0"/>
          <w:numId w:val="11"/>
        </w:numPr>
        <w:spacing w:after="0"/>
        <w:rPr>
          <w:color w:val="E36C0A" w:themeColor="accent6" w:themeShade="BF"/>
        </w:rPr>
      </w:pPr>
      <w:r w:rsidRPr="008A4B7D">
        <w:rPr>
          <w:color w:val="E36C0A" w:themeColor="accent6" w:themeShade="BF"/>
        </w:rPr>
        <w:t xml:space="preserve">Lieferwerk AG </w:t>
      </w:r>
      <w:proofErr w:type="spellStart"/>
      <w:r w:rsidRPr="008A4B7D">
        <w:rPr>
          <w:color w:val="E36C0A" w:themeColor="accent6" w:themeShade="BF"/>
        </w:rPr>
        <w:t>xy</w:t>
      </w:r>
      <w:proofErr w:type="spellEnd"/>
      <w:r w:rsidRPr="008A4B7D">
        <w:rPr>
          <w:color w:val="E36C0A" w:themeColor="accent6" w:themeShade="BF"/>
        </w:rPr>
        <w:t xml:space="preserve"> </w:t>
      </w:r>
    </w:p>
    <w:p w14:paraId="032F661C" w14:textId="73EAD247" w:rsidR="00294DD1" w:rsidRPr="008A4B7D" w:rsidRDefault="00294DD1" w:rsidP="007D6960">
      <w:pPr>
        <w:numPr>
          <w:ilvl w:val="0"/>
          <w:numId w:val="11"/>
        </w:numPr>
        <w:spacing w:after="0"/>
        <w:rPr>
          <w:color w:val="E36C0A" w:themeColor="accent6" w:themeShade="BF"/>
        </w:rPr>
      </w:pPr>
      <w:r w:rsidRPr="008A4B7D">
        <w:rPr>
          <w:color w:val="E36C0A" w:themeColor="accent6" w:themeShade="BF"/>
        </w:rPr>
        <w:t xml:space="preserve">Entsorgungsbetrieb </w:t>
      </w:r>
      <w:r w:rsidR="007032FB" w:rsidRPr="008A4B7D">
        <w:rPr>
          <w:color w:val="E36C0A" w:themeColor="accent6" w:themeShade="BF"/>
        </w:rPr>
        <w:t xml:space="preserve">AN </w:t>
      </w:r>
      <w:proofErr w:type="spellStart"/>
      <w:r w:rsidRPr="008A4B7D">
        <w:rPr>
          <w:color w:val="E36C0A" w:themeColor="accent6" w:themeShade="BF"/>
        </w:rPr>
        <w:t>xy</w:t>
      </w:r>
      <w:proofErr w:type="spellEnd"/>
    </w:p>
    <w:p w14:paraId="0208511C" w14:textId="1F9E04D5" w:rsidR="007032FB" w:rsidRPr="008A4B7D" w:rsidRDefault="007032FB" w:rsidP="007D6960">
      <w:pPr>
        <w:numPr>
          <w:ilvl w:val="0"/>
          <w:numId w:val="11"/>
        </w:numPr>
        <w:spacing w:after="0"/>
        <w:rPr>
          <w:color w:val="E36C0A" w:themeColor="accent6" w:themeShade="BF"/>
        </w:rPr>
      </w:pPr>
      <w:r w:rsidRPr="008A4B7D">
        <w:rPr>
          <w:color w:val="E36C0A" w:themeColor="accent6" w:themeShade="BF"/>
        </w:rPr>
        <w:t xml:space="preserve">Entsorgungsbetrieb AG </w:t>
      </w:r>
      <w:proofErr w:type="spellStart"/>
      <w:r w:rsidRPr="008A4B7D">
        <w:rPr>
          <w:color w:val="E36C0A" w:themeColor="accent6" w:themeShade="BF"/>
        </w:rPr>
        <w:t>xy</w:t>
      </w:r>
      <w:proofErr w:type="spellEnd"/>
    </w:p>
    <w:p w14:paraId="22896FF8" w14:textId="77777777" w:rsidR="00294DD1" w:rsidRPr="001F1A7D" w:rsidRDefault="00294DD1" w:rsidP="00294DD1">
      <w:pPr>
        <w:spacing w:after="0"/>
        <w:ind w:left="720"/>
        <w:rPr>
          <w:color w:val="E36C0A" w:themeColor="accent6" w:themeShade="BF"/>
        </w:rPr>
      </w:pPr>
    </w:p>
    <w:p w14:paraId="01C9D249" w14:textId="77777777" w:rsidR="00073906" w:rsidRPr="001F1A7D" w:rsidRDefault="00073906" w:rsidP="00073906">
      <w:pPr>
        <w:spacing w:after="0"/>
      </w:pPr>
    </w:p>
    <w:p w14:paraId="57FAB870" w14:textId="39DF0157" w:rsidR="006A6F8E" w:rsidRPr="00A261B1" w:rsidRDefault="005F6D01" w:rsidP="006A6F8E">
      <w:pPr>
        <w:spacing w:after="0"/>
        <w:rPr>
          <w:lang w:eastAsia="de-DE"/>
        </w:rPr>
      </w:pPr>
      <w:r w:rsidRPr="001F1A7D">
        <w:rPr>
          <w:i/>
          <w:color w:val="0070C0"/>
        </w:rPr>
        <w:t>(im Bauvertrag § 15 auf diese Baubeschreibung/Vorbemerkungen verweisen)</w:t>
      </w:r>
    </w:p>
    <w:p w14:paraId="48828012" w14:textId="77777777" w:rsidR="00680AE5" w:rsidRPr="003749C7" w:rsidRDefault="00073906" w:rsidP="004B1135">
      <w:pPr>
        <w:pStyle w:val="berschrift2"/>
      </w:pPr>
      <w:bookmarkStart w:id="158" w:name="_Toc224652004"/>
      <w:r w:rsidRPr="003749C7">
        <w:t>Materialliefer</w:t>
      </w:r>
      <w:r w:rsidR="002D1DE5" w:rsidRPr="003749C7">
        <w:t>- und Abfu</w:t>
      </w:r>
      <w:r w:rsidRPr="003749C7">
        <w:t>hrplan</w:t>
      </w:r>
      <w:bookmarkEnd w:id="158"/>
    </w:p>
    <w:p w14:paraId="51781525" w14:textId="77777777" w:rsidR="00A261B1" w:rsidRPr="003749C7" w:rsidRDefault="00A261B1" w:rsidP="00A261B1">
      <w:pPr>
        <w:rPr>
          <w:lang w:eastAsia="de-DE"/>
        </w:rPr>
      </w:pPr>
    </w:p>
    <w:p w14:paraId="06D007C8" w14:textId="7C8DCE57" w:rsidR="00073906" w:rsidRDefault="00073906" w:rsidP="003749C7">
      <w:pPr>
        <w:spacing w:after="0"/>
      </w:pPr>
      <w:r w:rsidRPr="003749C7">
        <w:rPr>
          <w:bCs/>
        </w:rPr>
        <w:t xml:space="preserve">Liefertermine (Tag und Stunde am Tarifpunkt), Lieferorte (bei Lkw-Lieferung) und Mengen der vom AG </w:t>
      </w:r>
      <w:r w:rsidRPr="008A4B7D">
        <w:rPr>
          <w:bCs/>
        </w:rPr>
        <w:t xml:space="preserve">bereitzustellenden Stoffe sowie die Bereitstellungstermine, -orte und Massen der Entsorgung </w:t>
      </w:r>
      <w:r w:rsidR="006F3B17" w:rsidRPr="008A4B7D">
        <w:rPr>
          <w:bCs/>
        </w:rPr>
        <w:t>sind</w:t>
      </w:r>
      <w:r w:rsidR="00560CF0" w:rsidRPr="008A4B7D">
        <w:rPr>
          <w:bCs/>
        </w:rPr>
        <w:t xml:space="preserve"> durch den AN </w:t>
      </w:r>
      <w:r w:rsidR="006F3B17" w:rsidRPr="008A4B7D">
        <w:rPr>
          <w:bCs/>
        </w:rPr>
        <w:t>spätestens</w:t>
      </w:r>
      <w:r w:rsidR="00E17AF6">
        <w:rPr>
          <w:bCs/>
        </w:rPr>
        <w:t xml:space="preserve"> </w:t>
      </w:r>
      <w:commentRangeStart w:id="159"/>
      <w:r w:rsidR="00F969C3">
        <w:rPr>
          <w:bCs/>
          <w:color w:val="E36C0A" w:themeColor="accent6" w:themeShade="BF"/>
        </w:rPr>
        <w:t>xx</w:t>
      </w:r>
      <w:commentRangeEnd w:id="159"/>
      <w:r w:rsidR="00F969C3">
        <w:rPr>
          <w:rStyle w:val="Kommentarzeichen"/>
          <w:bCs/>
          <w:color w:val="E36C0A" w:themeColor="accent6" w:themeShade="BF"/>
          <w:sz w:val="22"/>
          <w:szCs w:val="22"/>
        </w:rPr>
        <w:commentReference w:id="159"/>
      </w:r>
      <w:r w:rsidR="003D04CD">
        <w:rPr>
          <w:bCs/>
          <w:color w:val="E36C0A" w:themeColor="accent6" w:themeShade="BF"/>
        </w:rPr>
        <w:t xml:space="preserve"> </w:t>
      </w:r>
      <w:r w:rsidR="006F3B17" w:rsidRPr="008A4B7D">
        <w:rPr>
          <w:bCs/>
          <w:color w:val="E36C0A" w:themeColor="accent6" w:themeShade="BF"/>
        </w:rPr>
        <w:t>Wochen vor Projektrealisierung</w:t>
      </w:r>
      <w:r w:rsidR="006F3B17" w:rsidRPr="008A4B7D">
        <w:rPr>
          <w:bCs/>
        </w:rPr>
        <w:t xml:space="preserve"> dem AG verbindlich schriftlich mitzuteilen.</w:t>
      </w:r>
      <w:r w:rsidR="006F3B17">
        <w:rPr>
          <w:bCs/>
        </w:rPr>
        <w:t xml:space="preserve"> </w:t>
      </w:r>
    </w:p>
    <w:p w14:paraId="75C7473D" w14:textId="77777777" w:rsidR="000C7B6C" w:rsidRDefault="000C7B6C" w:rsidP="003749C7">
      <w:pPr>
        <w:spacing w:after="0"/>
      </w:pPr>
    </w:p>
    <w:p w14:paraId="7904E937" w14:textId="77777777" w:rsidR="003749C7" w:rsidRDefault="006F3B17" w:rsidP="003749C7">
      <w:pPr>
        <w:spacing w:after="0"/>
      </w:pPr>
      <w:r>
        <w:t xml:space="preserve">Dies gilt unbeschadet der in den </w:t>
      </w:r>
      <w:r w:rsidR="000C7B6C">
        <w:t>Ausschreibungs</w:t>
      </w:r>
      <w:r w:rsidR="000C7B6C" w:rsidRPr="000C7B6C">
        <w:t>unterlagen genannten verbindlichen Liefertermine</w:t>
      </w:r>
      <w:r>
        <w:t>. Diese</w:t>
      </w:r>
      <w:r w:rsidR="000C7B6C" w:rsidRPr="000C7B6C">
        <w:t xml:space="preserve"> sind</w:t>
      </w:r>
      <w:r>
        <w:t xml:space="preserve"> in jedem Fall</w:t>
      </w:r>
      <w:r w:rsidR="000C7B6C" w:rsidRPr="000C7B6C">
        <w:t xml:space="preserve"> zwingend zu beachten und einzuhalten</w:t>
      </w:r>
      <w:r>
        <w:t>, soweit nicht etwas anderes schriftlich vereinbart wird</w:t>
      </w:r>
      <w:r w:rsidR="000C7B6C" w:rsidRPr="000C7B6C">
        <w:t>.</w:t>
      </w:r>
    </w:p>
    <w:p w14:paraId="4C73DF23" w14:textId="77777777" w:rsidR="000C7B6C" w:rsidRPr="003749C7" w:rsidRDefault="000C7B6C" w:rsidP="003749C7">
      <w:pPr>
        <w:spacing w:after="0"/>
      </w:pPr>
    </w:p>
    <w:p w14:paraId="14441ACF" w14:textId="77777777" w:rsidR="00560CF0" w:rsidRPr="003749C7" w:rsidRDefault="00560CF0" w:rsidP="00560CF0">
      <w:pPr>
        <w:spacing w:after="0"/>
      </w:pPr>
      <w:r w:rsidRPr="003749C7">
        <w:t xml:space="preserve">Mehrmengen, die vom AN veranlasst und über die Mengen des Leistungsverzeichnisses hinausgehen, jedoch </w:t>
      </w:r>
      <w:r w:rsidRPr="003749C7">
        <w:rPr>
          <w:bCs/>
        </w:rPr>
        <w:t>nicht</w:t>
      </w:r>
      <w:r w:rsidRPr="003749C7">
        <w:t xml:space="preserve"> verbraucht werden, werden dem </w:t>
      </w:r>
      <w:r w:rsidRPr="003749C7">
        <w:rPr>
          <w:bCs/>
        </w:rPr>
        <w:t>AN</w:t>
      </w:r>
      <w:r w:rsidRPr="003749C7">
        <w:t xml:space="preserve"> in Rechnung gestellt (Lieferkosten, Fracht, Entsorgung).</w:t>
      </w:r>
    </w:p>
    <w:p w14:paraId="13C5298E" w14:textId="77777777" w:rsidR="00073906" w:rsidRPr="00A261B1" w:rsidRDefault="00073906" w:rsidP="00A261B1">
      <w:pPr>
        <w:rPr>
          <w:lang w:eastAsia="de-DE"/>
        </w:rPr>
      </w:pPr>
    </w:p>
    <w:p w14:paraId="0DD7E276" w14:textId="3F5E0AD9" w:rsidR="000A0CBA" w:rsidRPr="005A7725" w:rsidRDefault="000A0CBA" w:rsidP="004B1135">
      <w:pPr>
        <w:pStyle w:val="berschrift2"/>
      </w:pPr>
      <w:bookmarkStart w:id="160" w:name="_Toc224652005"/>
      <w:r w:rsidRPr="005A7725">
        <w:t>Leistungen für andere Unternehmer</w:t>
      </w:r>
      <w:bookmarkEnd w:id="117"/>
      <w:bookmarkEnd w:id="160"/>
    </w:p>
    <w:p w14:paraId="2E179359" w14:textId="77777777" w:rsidR="00692A32" w:rsidRPr="003E5497" w:rsidRDefault="00094072" w:rsidP="008F1900">
      <w:pPr>
        <w:jc w:val="both"/>
        <w:rPr>
          <w:rStyle w:val="HinweistextZchn"/>
        </w:rPr>
      </w:pPr>
      <w:r w:rsidRPr="003E5497">
        <w:rPr>
          <w:rStyle w:val="HinweistextZchn"/>
        </w:rPr>
        <w:t>z.B. Baustraßen</w:t>
      </w:r>
      <w:r w:rsidR="00C1626E">
        <w:rPr>
          <w:rStyle w:val="HinweistextZchn"/>
        </w:rPr>
        <w:t xml:space="preserve"> oder BE-Flächen</w:t>
      </w:r>
      <w:r w:rsidRPr="003E5497">
        <w:rPr>
          <w:rStyle w:val="HinweistextZchn"/>
        </w:rPr>
        <w:t>, die durch andere Unternehmer genutzt werden sollen</w:t>
      </w:r>
      <w:r w:rsidR="001C6C67">
        <w:rPr>
          <w:rStyle w:val="HinweistextZchn"/>
        </w:rPr>
        <w:t>.</w:t>
      </w:r>
      <w:r w:rsidRPr="003E5497">
        <w:rPr>
          <w:rStyle w:val="HinweistextZchn"/>
        </w:rPr>
        <w:t xml:space="preserve"> </w:t>
      </w:r>
    </w:p>
    <w:p w14:paraId="597C85F0" w14:textId="77777777" w:rsidR="00094072" w:rsidRDefault="00094072" w:rsidP="008F1900">
      <w:pPr>
        <w:jc w:val="both"/>
      </w:pPr>
    </w:p>
    <w:p w14:paraId="192B2267" w14:textId="77777777" w:rsidR="00692A32" w:rsidRPr="00E82405" w:rsidRDefault="00692A32" w:rsidP="004B1135">
      <w:pPr>
        <w:pStyle w:val="berschrift2"/>
      </w:pPr>
      <w:bookmarkStart w:id="161" w:name="_Toc378311453"/>
      <w:bookmarkStart w:id="162" w:name="_Toc409006779"/>
      <w:bookmarkStart w:id="163" w:name="_Toc224652006"/>
      <w:r w:rsidRPr="00E82405">
        <w:t>Zusammenwirken mit anderen Unternehmern</w:t>
      </w:r>
      <w:bookmarkEnd w:id="161"/>
      <w:bookmarkEnd w:id="162"/>
      <w:bookmarkEnd w:id="163"/>
    </w:p>
    <w:p w14:paraId="1E6A80D3" w14:textId="5ECC6DCE" w:rsidR="00692A32" w:rsidRPr="008A4B7D" w:rsidRDefault="00161CCC" w:rsidP="00161CCC">
      <w:pPr>
        <w:pStyle w:val="Hinweistext"/>
        <w:jc w:val="both"/>
      </w:pPr>
      <w:r w:rsidRPr="008A4B7D">
        <w:t xml:space="preserve">Mitwirken beim Einstellen von Anlageteilen und bei der Inbetriebnahme von Anlagen im Zusammenwirken mit anderen Beteiligten. </w:t>
      </w:r>
      <w:r w:rsidRPr="008A4B7D">
        <w:rPr>
          <w:i w:val="0"/>
        </w:rPr>
        <w:t>Folgender Text darf nicht verändert werden</w:t>
      </w:r>
      <w:r w:rsidRPr="008A4B7D">
        <w:t>!</w:t>
      </w:r>
    </w:p>
    <w:p w14:paraId="19F5B143" w14:textId="77777777" w:rsidR="00161CCC" w:rsidRPr="008A4B7D" w:rsidRDefault="00161CCC" w:rsidP="008F1900">
      <w:pPr>
        <w:jc w:val="both"/>
      </w:pPr>
    </w:p>
    <w:p w14:paraId="771361D4" w14:textId="029654F7" w:rsidR="00161CCC" w:rsidRPr="008A4B7D" w:rsidRDefault="00161CCC" w:rsidP="00161CCC">
      <w:pPr>
        <w:jc w:val="both"/>
      </w:pPr>
      <w:r w:rsidRPr="008A4B7D">
        <w:t xml:space="preserve">Im Rahmen der nach den Vertragsunterlagen vorgesehenen bauseitigen Koordination hat der AN Mitwirkungsleistungen zur Sicherstellung des vorausschauenden Schnittstellenmanagements in Bezug auf die Ausführung der übrigen an der Gesamtmaßnahme beteiligten Unternehmer  </w:t>
      </w:r>
      <w:r w:rsidRPr="008A4B7D">
        <w:rPr>
          <w:color w:val="FF0000"/>
        </w:rPr>
        <w:t xml:space="preserve"> </w:t>
      </w:r>
      <w:r w:rsidRPr="008A4B7D">
        <w:t xml:space="preserve">aktiv wahrzunehmen. Hierzu hat er sich mit dem Auftraggeber abzustimmen und mitzuwirken, insbesondere bei Maßnahmen die Leistungen anderer Auftragnehmer als Vorleistung erfordern oder nachfolgende Leistungen beeinflussen. </w:t>
      </w:r>
    </w:p>
    <w:p w14:paraId="3D9CF7E1" w14:textId="77777777" w:rsidR="00161CCC" w:rsidRPr="008A4B7D" w:rsidRDefault="00161CCC" w:rsidP="00161CCC">
      <w:pPr>
        <w:jc w:val="both"/>
      </w:pPr>
      <w:r w:rsidRPr="008A4B7D">
        <w:t xml:space="preserve">Gegenstand und Ziel dieser Mitwirkung ist, dass der AN vorausschauend und aktiv die für seine Arbeitsvorbereitung und Abwicklung erforderlichen Informationen rechtzeitig über den AG abfordert und einbezieht, sowie seinerseits diesem die von ihm für die Verfolgung der Ordnung auf der Baustelle und des Zusammenwirkens der verschiedenen Unternehmer  </w:t>
      </w:r>
      <w:r w:rsidRPr="008A4B7D">
        <w:rPr>
          <w:color w:val="FF0000"/>
        </w:rPr>
        <w:t xml:space="preserve"> </w:t>
      </w:r>
      <w:r w:rsidRPr="008A4B7D">
        <w:t xml:space="preserve">benötigten Informationen gleichermaßen so rechtzeitig zur Verfügung stellt, dass über die bauseitige Koordination die störungsfreie Abwicklung der Gesamtmaßnahme </w:t>
      </w:r>
      <w:r w:rsidRPr="008A4B7D">
        <w:rPr>
          <w:color w:val="FF0000"/>
        </w:rPr>
        <w:t xml:space="preserve"> </w:t>
      </w:r>
      <w:r w:rsidRPr="008A4B7D">
        <w:t xml:space="preserve">sicher gestellt wird. </w:t>
      </w:r>
    </w:p>
    <w:p w14:paraId="49DE41F0" w14:textId="776E7D0A" w:rsidR="00161CCC" w:rsidRPr="008A4B7D" w:rsidRDefault="00161CCC" w:rsidP="00161CCC">
      <w:pPr>
        <w:jc w:val="both"/>
      </w:pPr>
      <w:r w:rsidRPr="008A4B7D">
        <w:t xml:space="preserve">Der AN hat in der Vorausschau der auf der Baustelle ineinandergreifenden Prozesse und Abhängigkeiten die Überlegungen und Maßnahmen zur Abstimmung so frühzeitig anzustellen und den Abstimmungsprozess mit dem AG durchzuführen, dass nach Lage der Dinge als erforderlich absehbare Klärungs- und Koordinierungsprozesse des Auftraggebers ohne Störungen des Bauablaufes erledigt werden können. Zu den Mitwirkungspflichten zählen hiernach u.a. die aktive Mitwirkung und Auskunftserteilung bei koordinationsrelevanten Gesprächen/Baubesprechungen, insbesondere unter Beteiligung anderer Unternehmer, und die unverzügliche Information über abgefragten Festlegungen seiner Arbeitsvorbereitung, einschließlich ausführungstechnischer und logistischer Aspekte. In Bezug auf mögliche Störungen und Konflikte setzt die Pflicht des ANs den AG über Behinderungen zu informieren ein, </w:t>
      </w:r>
      <w:r w:rsidRPr="008A4B7D">
        <w:lastRenderedPageBreak/>
        <w:t xml:space="preserve">sobald für ihn Umstände erkennbar werden, die sich negativ auf die Ausführung der geschuldeten Leistung bzw. des Bauvorhabens insgesamt auswirken können. </w:t>
      </w:r>
    </w:p>
    <w:p w14:paraId="6E946DCD" w14:textId="77777777" w:rsidR="00161CCC" w:rsidRPr="008A4B7D" w:rsidRDefault="00161CCC" w:rsidP="00161CCC">
      <w:pPr>
        <w:jc w:val="both"/>
      </w:pPr>
      <w:r w:rsidRPr="008A4B7D">
        <w:t>Die Koordination der an der Ausführung beteiligten Unternehmer und die Ausübung aller im Zusammenhang stehenden Erklärungen und Anordnungen bleiben ausschließlich dem AG vorbehalten.</w:t>
      </w:r>
    </w:p>
    <w:p w14:paraId="4F45349A" w14:textId="1F800C52" w:rsidR="00161CCC" w:rsidRDefault="00161CCC" w:rsidP="00161CCC">
      <w:pPr>
        <w:jc w:val="both"/>
      </w:pPr>
      <w:r w:rsidRPr="008A4B7D">
        <w:t>Die Aufwendungen für die im Rahmen des Vertrages vorgesehene Mitwirkung des AN bei der auftraggeberseitigen Koordination</w:t>
      </w:r>
      <w:r w:rsidR="005838CF">
        <w:t>,</w:t>
      </w:r>
      <w:r w:rsidRPr="008A4B7D">
        <w:t xml:space="preserve"> sind als Nebenleistung in die Einheitspreise einzukalkulieren und werden nicht gesondert vergütet.</w:t>
      </w:r>
    </w:p>
    <w:p w14:paraId="76FA3014" w14:textId="77777777" w:rsidR="00161CCC" w:rsidRDefault="00161CCC" w:rsidP="008F1900">
      <w:pPr>
        <w:jc w:val="both"/>
      </w:pPr>
    </w:p>
    <w:p w14:paraId="76DCEEBF" w14:textId="77777777" w:rsidR="00680AE5" w:rsidRDefault="00680AE5" w:rsidP="004B1135">
      <w:pPr>
        <w:pStyle w:val="berschrift2"/>
      </w:pPr>
      <w:bookmarkStart w:id="164" w:name="_Toc224652007"/>
      <w:bookmarkStart w:id="165" w:name="_Toc378311454"/>
      <w:bookmarkStart w:id="166" w:name="_Toc409006780"/>
      <w:r>
        <w:t>bleibt frei</w:t>
      </w:r>
      <w:bookmarkEnd w:id="164"/>
    </w:p>
    <w:p w14:paraId="14C01C43" w14:textId="77777777" w:rsidR="00A261B1" w:rsidRPr="00A261B1" w:rsidRDefault="00A261B1" w:rsidP="00A261B1">
      <w:pPr>
        <w:rPr>
          <w:lang w:eastAsia="de-DE"/>
        </w:rPr>
      </w:pPr>
    </w:p>
    <w:p w14:paraId="2908E805" w14:textId="77777777" w:rsidR="00680AE5" w:rsidRDefault="00680AE5" w:rsidP="004B1135">
      <w:pPr>
        <w:pStyle w:val="berschrift2"/>
      </w:pPr>
      <w:bookmarkStart w:id="167" w:name="_Toc224652008"/>
      <w:r>
        <w:t>bleibt frei</w:t>
      </w:r>
      <w:bookmarkEnd w:id="167"/>
    </w:p>
    <w:p w14:paraId="55B9CBB3" w14:textId="77777777" w:rsidR="00A261B1" w:rsidRPr="00A261B1" w:rsidRDefault="00A261B1" w:rsidP="00A261B1">
      <w:pPr>
        <w:rPr>
          <w:lang w:eastAsia="de-DE"/>
        </w:rPr>
      </w:pPr>
    </w:p>
    <w:p w14:paraId="53C88198" w14:textId="77777777" w:rsidR="00680AE5" w:rsidRDefault="00680AE5" w:rsidP="004B1135">
      <w:pPr>
        <w:pStyle w:val="berschrift2"/>
      </w:pPr>
      <w:bookmarkStart w:id="168" w:name="_Toc224652009"/>
      <w:r>
        <w:t>bleibt frei</w:t>
      </w:r>
      <w:bookmarkEnd w:id="168"/>
    </w:p>
    <w:bookmarkEnd w:id="165"/>
    <w:bookmarkEnd w:id="166"/>
    <w:p w14:paraId="4E208FD1" w14:textId="77777777" w:rsidR="003E5497" w:rsidRDefault="003E5497" w:rsidP="00696DAC">
      <w:pPr>
        <w:pStyle w:val="Hinweistext"/>
        <w:ind w:left="714"/>
        <w:jc w:val="both"/>
      </w:pPr>
    </w:p>
    <w:p w14:paraId="523A1878" w14:textId="7A35F6EC" w:rsidR="00E80952" w:rsidRPr="0005184C" w:rsidRDefault="00807EE2" w:rsidP="004B1135">
      <w:pPr>
        <w:pStyle w:val="berschrift2"/>
      </w:pPr>
      <w:bookmarkStart w:id="169" w:name="_Toc224652010"/>
      <w:r>
        <w:t>B</w:t>
      </w:r>
      <w:r w:rsidR="00E80952">
        <w:t xml:space="preserve">etriebliche Angaben </w:t>
      </w:r>
      <w:r w:rsidR="00E80952" w:rsidRPr="00D35848">
        <w:t>(</w:t>
      </w:r>
      <w:r w:rsidR="00D35848" w:rsidRPr="00D35848">
        <w:t xml:space="preserve">gem. </w:t>
      </w:r>
      <w:r w:rsidR="00E80952" w:rsidRPr="00D35848">
        <w:t xml:space="preserve">DIN </w:t>
      </w:r>
      <w:r w:rsidR="00E80952" w:rsidRPr="0005184C">
        <w:t>18325 0.2.3</w:t>
      </w:r>
      <w:r w:rsidRPr="0005184C">
        <w:t xml:space="preserve"> und 18325 0.2.</w:t>
      </w:r>
      <w:r w:rsidR="001D2E5A" w:rsidRPr="0005184C">
        <w:t>5</w:t>
      </w:r>
      <w:r w:rsidR="00E80952" w:rsidRPr="0005184C">
        <w:t>)</w:t>
      </w:r>
      <w:bookmarkEnd w:id="169"/>
    </w:p>
    <w:p w14:paraId="19C9A1BE" w14:textId="77777777" w:rsidR="00E80952" w:rsidRDefault="00E80952" w:rsidP="00E80952">
      <w:pPr>
        <w:rPr>
          <w:lang w:eastAsia="de-DE"/>
        </w:rPr>
      </w:pPr>
    </w:p>
    <w:p w14:paraId="674EA9F2" w14:textId="77777777" w:rsidR="00E80952" w:rsidRPr="00661423" w:rsidRDefault="00E80952" w:rsidP="00E80952">
      <w:pPr>
        <w:rPr>
          <w:b/>
          <w:u w:val="single"/>
        </w:rPr>
      </w:pPr>
      <w:r w:rsidRPr="00661423">
        <w:rPr>
          <w:b/>
          <w:u w:val="single"/>
        </w:rPr>
        <w:t>Betriebliche Regelung Umbaugleis:</w:t>
      </w:r>
    </w:p>
    <w:p w14:paraId="4FDAA465" w14:textId="77777777" w:rsidR="00E80952" w:rsidRPr="005B37C9" w:rsidRDefault="00E80952" w:rsidP="00E80952">
      <w:pPr>
        <w:jc w:val="both"/>
        <w:rPr>
          <w:color w:val="E36C0A" w:themeColor="accent6" w:themeShade="BF"/>
        </w:rPr>
      </w:pPr>
      <w:r w:rsidRPr="005B37C9">
        <w:rPr>
          <w:color w:val="E36C0A" w:themeColor="accent6" w:themeShade="BF"/>
        </w:rPr>
        <w:t>Baugleisregelung / Gesperrtes Gleis</w:t>
      </w:r>
    </w:p>
    <w:p w14:paraId="11E19DB9" w14:textId="77777777" w:rsidR="00E80952" w:rsidRPr="005B37C9" w:rsidRDefault="00E80952" w:rsidP="00E80952">
      <w:pPr>
        <w:jc w:val="both"/>
        <w:rPr>
          <w:color w:val="E36C0A" w:themeColor="accent6" w:themeShade="BF"/>
        </w:rPr>
      </w:pPr>
    </w:p>
    <w:p w14:paraId="176C6C52" w14:textId="77777777" w:rsidR="00E80952" w:rsidRPr="00661423" w:rsidRDefault="00E80952" w:rsidP="00E80952">
      <w:pPr>
        <w:rPr>
          <w:b/>
          <w:u w:val="single"/>
        </w:rPr>
      </w:pPr>
      <w:r w:rsidRPr="00661423">
        <w:rPr>
          <w:b/>
          <w:u w:val="single"/>
        </w:rPr>
        <w:t>Sperrabschnitte und Sperrzeiten:</w:t>
      </w:r>
    </w:p>
    <w:p w14:paraId="35843C6A" w14:textId="66AC9407" w:rsidR="00E80952" w:rsidRPr="005B37C9" w:rsidRDefault="00E80952" w:rsidP="00E80952">
      <w:pPr>
        <w:jc w:val="both"/>
        <w:rPr>
          <w:lang w:eastAsia="de-DE"/>
        </w:rPr>
      </w:pPr>
      <w:r w:rsidRPr="005B37C9">
        <w:rPr>
          <w:lang w:eastAsia="de-DE"/>
        </w:rPr>
        <w:t xml:space="preserve">Für die Durchführung von Arbeiten im Gefahrenbereich der Betriebsgleise sind Sperrpausen erforderlich. Die angemeldeten Sperrzeiten für die Baumaßnahmen sind in der </w:t>
      </w:r>
      <w:r w:rsidRPr="00DB4FE5">
        <w:rPr>
          <w:lang w:eastAsia="de-DE"/>
        </w:rPr>
        <w:t>Anlage 3.</w:t>
      </w:r>
      <w:r w:rsidRPr="00E63EF1">
        <w:rPr>
          <w:color w:val="E36C0A" w:themeColor="accent6" w:themeShade="BF"/>
          <w:highlight w:val="lightGray"/>
          <w:lang w:eastAsia="de-DE"/>
        </w:rPr>
        <w:t>xx</w:t>
      </w:r>
      <w:r w:rsidRPr="00DB4FE5">
        <w:rPr>
          <w:lang w:eastAsia="de-DE"/>
        </w:rPr>
        <w:t xml:space="preserve"> Betriebliche Angaben</w:t>
      </w:r>
      <w:r w:rsidR="00C203DB">
        <w:rPr>
          <w:lang w:eastAsia="de-DE"/>
        </w:rPr>
        <w:t xml:space="preserve"> </w:t>
      </w:r>
      <w:r w:rsidR="00C203DB" w:rsidRPr="008A4B7D">
        <w:rPr>
          <w:lang w:eastAsia="de-DE"/>
        </w:rPr>
        <w:t>beschrieben</w:t>
      </w:r>
      <w:r w:rsidRPr="008A4B7D">
        <w:rPr>
          <w:lang w:eastAsia="de-DE"/>
        </w:rPr>
        <w:t>.</w:t>
      </w:r>
      <w:r w:rsidRPr="005B37C9">
        <w:rPr>
          <w:lang w:eastAsia="de-DE"/>
        </w:rPr>
        <w:t xml:space="preserve"> Veränderungen der angemeldeten Sperrpausen sind nicht zulässig. </w:t>
      </w:r>
    </w:p>
    <w:p w14:paraId="2D0E71F2" w14:textId="77777777" w:rsidR="00E80952" w:rsidRPr="00CB0B91" w:rsidRDefault="00E80952" w:rsidP="00E80952">
      <w:pPr>
        <w:jc w:val="both"/>
        <w:rPr>
          <w:i/>
          <w:color w:val="0070C0"/>
          <w:lang w:eastAsia="de-DE"/>
        </w:rPr>
      </w:pPr>
      <w:r w:rsidRPr="00CB0B91">
        <w:rPr>
          <w:i/>
          <w:color w:val="0070C0"/>
          <w:lang w:eastAsia="de-DE"/>
        </w:rPr>
        <w:t xml:space="preserve">Eventuelle Ergänzungen zu den </w:t>
      </w:r>
      <w:r>
        <w:rPr>
          <w:i/>
          <w:color w:val="0070C0"/>
          <w:lang w:eastAsia="de-DE"/>
        </w:rPr>
        <w:t>be</w:t>
      </w:r>
      <w:r w:rsidRPr="00041270">
        <w:rPr>
          <w:i/>
          <w:color w:val="0070C0"/>
          <w:lang w:eastAsia="de-DE"/>
        </w:rPr>
        <w:t>triebliche</w:t>
      </w:r>
      <w:r>
        <w:rPr>
          <w:i/>
          <w:color w:val="0070C0"/>
          <w:lang w:eastAsia="de-DE"/>
        </w:rPr>
        <w:t>n</w:t>
      </w:r>
      <w:r w:rsidRPr="00041270">
        <w:rPr>
          <w:i/>
          <w:color w:val="0070C0"/>
          <w:lang w:eastAsia="de-DE"/>
        </w:rPr>
        <w:t xml:space="preserve"> Angaben </w:t>
      </w:r>
      <w:r w:rsidRPr="00CB0B91">
        <w:rPr>
          <w:i/>
          <w:color w:val="0070C0"/>
          <w:lang w:eastAsia="de-DE"/>
        </w:rPr>
        <w:t>sind hier aufzuführen.</w:t>
      </w:r>
    </w:p>
    <w:p w14:paraId="1E3616AD" w14:textId="77777777" w:rsidR="00E80952" w:rsidRPr="00661423" w:rsidRDefault="00E80952" w:rsidP="00E80952">
      <w:pPr>
        <w:jc w:val="both"/>
        <w:rPr>
          <w:lang w:eastAsia="de-DE"/>
        </w:rPr>
      </w:pPr>
      <w:r>
        <w:rPr>
          <w:lang w:eastAsia="de-DE"/>
        </w:rPr>
        <w:t xml:space="preserve">Durch betriebliche Erfordernisse des AG können Zugverspätungen auftreten. Betriebsbedingte Änderungen der Sperrpausen und Arbeitszugfahrten (z. B. durch Verspätungen, Bedarfszüge) sind möglich. Wartezeiten pro AZ-Fahrt bzw. am Sperrpausenbeginn/-ende bis jeweils 30 Minuten, die abweichend vom Bauablaufplan und Betriebsablaufplan aufgrund betrieblicher Unregelmäßigkeiten entstehen, werden nicht besonders vergütet. </w:t>
      </w:r>
    </w:p>
    <w:p w14:paraId="1C10A272" w14:textId="77777777" w:rsidR="00E80952" w:rsidRPr="00725E47" w:rsidRDefault="00E80952" w:rsidP="00E80952">
      <w:pPr>
        <w:rPr>
          <w:b/>
          <w:u w:val="single"/>
        </w:rPr>
      </w:pPr>
      <w:r w:rsidRPr="00725E47">
        <w:rPr>
          <w:b/>
          <w:u w:val="single"/>
        </w:rPr>
        <w:t>Schutz-La / Nachlauf-La:</w:t>
      </w:r>
    </w:p>
    <w:p w14:paraId="4534C0B6" w14:textId="77777777" w:rsidR="00E80952" w:rsidRDefault="00E80952" w:rsidP="00E80952">
      <w:pPr>
        <w:jc w:val="both"/>
        <w:rPr>
          <w:color w:val="E36C0A" w:themeColor="accent6" w:themeShade="BF"/>
          <w:lang w:eastAsia="de-DE"/>
        </w:rPr>
      </w:pPr>
      <w:r>
        <w:rPr>
          <w:color w:val="E36C0A" w:themeColor="accent6" w:themeShade="BF"/>
          <w:lang w:eastAsia="de-DE"/>
        </w:rPr>
        <w:t>Es sind keine Langsamfahrstellen angemeldet.</w:t>
      </w:r>
    </w:p>
    <w:p w14:paraId="13D1E308" w14:textId="77777777" w:rsidR="00E80952" w:rsidRPr="00725E47" w:rsidRDefault="00E80952" w:rsidP="00E80952">
      <w:pPr>
        <w:jc w:val="both"/>
        <w:rPr>
          <w:i/>
          <w:color w:val="0070C0"/>
          <w:lang w:eastAsia="de-DE"/>
        </w:rPr>
      </w:pPr>
      <w:r w:rsidRPr="00725E47">
        <w:rPr>
          <w:i/>
          <w:color w:val="0070C0"/>
          <w:lang w:eastAsia="de-DE"/>
        </w:rPr>
        <w:t>Oder</w:t>
      </w:r>
    </w:p>
    <w:p w14:paraId="75FF665F" w14:textId="77777777" w:rsidR="00E80952" w:rsidRPr="00661423" w:rsidRDefault="00E80952" w:rsidP="00E80952">
      <w:pPr>
        <w:jc w:val="both"/>
        <w:rPr>
          <w:lang w:eastAsia="de-DE"/>
        </w:rPr>
      </w:pPr>
      <w:r w:rsidRPr="00725E47">
        <w:rPr>
          <w:color w:val="E36C0A" w:themeColor="accent6" w:themeShade="BF"/>
          <w:lang w:eastAsia="de-DE"/>
        </w:rPr>
        <w:t>Die angemeldeten Langsamfahrstellen wie in der Anlage 3.</w:t>
      </w:r>
      <w:r w:rsidRPr="00725E47">
        <w:rPr>
          <w:color w:val="E36C0A" w:themeColor="accent6" w:themeShade="BF"/>
          <w:highlight w:val="lightGray"/>
          <w:lang w:eastAsia="de-DE"/>
        </w:rPr>
        <w:t>xx</w:t>
      </w:r>
      <w:r w:rsidRPr="00725E47">
        <w:rPr>
          <w:color w:val="E36C0A" w:themeColor="accent6" w:themeShade="BF"/>
          <w:lang w:eastAsia="de-DE"/>
        </w:rPr>
        <w:t xml:space="preserve"> Betriebliche Angaben,</w:t>
      </w:r>
      <w:r w:rsidRPr="00725E47">
        <w:rPr>
          <w:b/>
          <w:color w:val="E36C0A" w:themeColor="accent6" w:themeShade="BF"/>
          <w:lang w:eastAsia="de-DE"/>
        </w:rPr>
        <w:t xml:space="preserve"> </w:t>
      </w:r>
      <w:r w:rsidRPr="00725E47">
        <w:rPr>
          <w:color w:val="E36C0A" w:themeColor="accent6" w:themeShade="BF"/>
          <w:lang w:eastAsia="de-DE"/>
        </w:rPr>
        <w:t>beschrieben, sind zu beachten.</w:t>
      </w:r>
      <w:r w:rsidRPr="00661423">
        <w:rPr>
          <w:lang w:eastAsia="de-DE"/>
        </w:rPr>
        <w:t xml:space="preserve"> </w:t>
      </w:r>
    </w:p>
    <w:p w14:paraId="62073AC1" w14:textId="77777777" w:rsidR="00E80952" w:rsidRPr="00CB0B91" w:rsidRDefault="00E80952" w:rsidP="00E80952">
      <w:pPr>
        <w:jc w:val="both"/>
        <w:rPr>
          <w:i/>
          <w:color w:val="0070C0"/>
          <w:lang w:eastAsia="de-DE"/>
        </w:rPr>
      </w:pPr>
      <w:r w:rsidRPr="00CB0B91">
        <w:rPr>
          <w:i/>
          <w:color w:val="0070C0"/>
          <w:lang w:eastAsia="de-DE"/>
        </w:rPr>
        <w:t xml:space="preserve">Eventuelle Ergänzungen zu den </w:t>
      </w:r>
      <w:r>
        <w:rPr>
          <w:i/>
          <w:color w:val="0070C0"/>
          <w:lang w:eastAsia="de-DE"/>
        </w:rPr>
        <w:t>be</w:t>
      </w:r>
      <w:r w:rsidRPr="00041270">
        <w:rPr>
          <w:i/>
          <w:color w:val="0070C0"/>
          <w:lang w:eastAsia="de-DE"/>
        </w:rPr>
        <w:t>triebliche</w:t>
      </w:r>
      <w:r>
        <w:rPr>
          <w:i/>
          <w:color w:val="0070C0"/>
          <w:lang w:eastAsia="de-DE"/>
        </w:rPr>
        <w:t>n</w:t>
      </w:r>
      <w:r w:rsidRPr="00041270">
        <w:rPr>
          <w:i/>
          <w:color w:val="0070C0"/>
          <w:lang w:eastAsia="de-DE"/>
        </w:rPr>
        <w:t xml:space="preserve"> Angaben </w:t>
      </w:r>
      <w:r w:rsidRPr="00CB0B91">
        <w:rPr>
          <w:i/>
          <w:color w:val="0070C0"/>
          <w:lang w:eastAsia="de-DE"/>
        </w:rPr>
        <w:t>sind hier aufzuführen.</w:t>
      </w:r>
    </w:p>
    <w:p w14:paraId="4A65DBD9" w14:textId="77777777" w:rsidR="00E80952" w:rsidRDefault="00E80952" w:rsidP="00E80952">
      <w:pPr>
        <w:rPr>
          <w:lang w:eastAsia="de-DE"/>
        </w:rPr>
      </w:pPr>
    </w:p>
    <w:p w14:paraId="68E8FB0A" w14:textId="77777777" w:rsidR="00B22DE0" w:rsidRDefault="00B22DE0" w:rsidP="00E80952">
      <w:pPr>
        <w:rPr>
          <w:lang w:eastAsia="de-DE"/>
        </w:rPr>
      </w:pPr>
    </w:p>
    <w:p w14:paraId="2C87E384" w14:textId="77777777" w:rsidR="00B22DE0" w:rsidRPr="00661423" w:rsidRDefault="00B22DE0" w:rsidP="00E80952">
      <w:pPr>
        <w:rPr>
          <w:lang w:eastAsia="de-DE"/>
        </w:rPr>
      </w:pPr>
    </w:p>
    <w:p w14:paraId="40AFF696" w14:textId="77777777" w:rsidR="00E80952" w:rsidRPr="00CB0B91" w:rsidRDefault="00E80952" w:rsidP="00E80952">
      <w:pPr>
        <w:rPr>
          <w:b/>
          <w:u w:val="single"/>
        </w:rPr>
      </w:pPr>
      <w:r w:rsidRPr="00CB0B91">
        <w:rPr>
          <w:b/>
          <w:u w:val="single"/>
        </w:rPr>
        <w:lastRenderedPageBreak/>
        <w:t>Betriebliche Besonderheiten:</w:t>
      </w:r>
    </w:p>
    <w:p w14:paraId="6BC1C8ED" w14:textId="5CD7AAF8" w:rsidR="00D45005" w:rsidRDefault="00D45005" w:rsidP="00E80952">
      <w:pPr>
        <w:spacing w:after="0"/>
        <w:ind w:left="709"/>
        <w:rPr>
          <w:i/>
          <w:color w:val="E36C0A" w:themeColor="accent6" w:themeShade="BF"/>
        </w:rPr>
      </w:pPr>
      <w:r w:rsidRPr="00843690">
        <w:rPr>
          <w:i/>
          <w:color w:val="E36C0A" w:themeColor="accent6" w:themeShade="BF"/>
        </w:rPr>
        <w:t>Stellwerk XY ist nur von</w:t>
      </w:r>
      <w:r w:rsidRPr="00CB0B91">
        <w:rPr>
          <w:i/>
          <w:color w:val="E36C0A" w:themeColor="accent6" w:themeShade="BF"/>
        </w:rPr>
        <w:t xml:space="preserve"> </w:t>
      </w:r>
      <w:r w:rsidRPr="00CB0B91">
        <w:rPr>
          <w:i/>
          <w:color w:val="E36C0A" w:themeColor="accent6" w:themeShade="BF"/>
        </w:rPr>
        <w:fldChar w:fldCharType="begin">
          <w:ffData>
            <w:name w:val="Text13"/>
            <w:enabled/>
            <w:calcOnExit w:val="0"/>
            <w:textInput/>
          </w:ffData>
        </w:fldChar>
      </w:r>
      <w:r w:rsidRPr="00CB0B91">
        <w:rPr>
          <w:i/>
          <w:color w:val="E36C0A" w:themeColor="accent6" w:themeShade="BF"/>
        </w:rPr>
        <w:instrText xml:space="preserve"> FORMTEXT </w:instrText>
      </w:r>
      <w:r w:rsidRPr="00CB0B91">
        <w:rPr>
          <w:i/>
          <w:color w:val="E36C0A" w:themeColor="accent6" w:themeShade="BF"/>
        </w:rPr>
      </w:r>
      <w:r w:rsidRPr="00CB0B91">
        <w:rPr>
          <w:i/>
          <w:color w:val="E36C0A" w:themeColor="accent6" w:themeShade="BF"/>
        </w:rPr>
        <w:fldChar w:fldCharType="separate"/>
      </w:r>
      <w:r w:rsidR="00CB21BB">
        <w:rPr>
          <w:i/>
          <w:noProof/>
          <w:color w:val="E36C0A" w:themeColor="accent6" w:themeShade="BF"/>
        </w:rPr>
        <w:t> </w:t>
      </w:r>
      <w:r w:rsidR="00CB21BB">
        <w:rPr>
          <w:i/>
          <w:noProof/>
          <w:color w:val="E36C0A" w:themeColor="accent6" w:themeShade="BF"/>
        </w:rPr>
        <w:t> </w:t>
      </w:r>
      <w:r w:rsidR="00CB21BB">
        <w:rPr>
          <w:i/>
          <w:noProof/>
          <w:color w:val="E36C0A" w:themeColor="accent6" w:themeShade="BF"/>
        </w:rPr>
        <w:t> </w:t>
      </w:r>
      <w:r w:rsidR="00CB21BB">
        <w:rPr>
          <w:i/>
          <w:noProof/>
          <w:color w:val="E36C0A" w:themeColor="accent6" w:themeShade="BF"/>
        </w:rPr>
        <w:t> </w:t>
      </w:r>
      <w:r w:rsidR="00CB21BB">
        <w:rPr>
          <w:i/>
          <w:noProof/>
          <w:color w:val="E36C0A" w:themeColor="accent6" w:themeShade="BF"/>
        </w:rPr>
        <w:t> </w:t>
      </w:r>
      <w:r w:rsidRPr="00CB0B91">
        <w:rPr>
          <w:i/>
          <w:color w:val="E36C0A" w:themeColor="accent6" w:themeShade="BF"/>
        </w:rPr>
        <w:fldChar w:fldCharType="end"/>
      </w:r>
      <w:r w:rsidRPr="00CB0B91">
        <w:rPr>
          <w:i/>
          <w:color w:val="E36C0A" w:themeColor="accent6" w:themeShade="BF"/>
        </w:rPr>
        <w:t xml:space="preserve"> </w:t>
      </w:r>
      <w:r w:rsidRPr="00843690">
        <w:rPr>
          <w:i/>
          <w:color w:val="E36C0A" w:themeColor="accent6" w:themeShade="BF"/>
        </w:rPr>
        <w:t>bis</w:t>
      </w:r>
      <w:r w:rsidRPr="00CB0B91">
        <w:rPr>
          <w:i/>
          <w:color w:val="E36C0A" w:themeColor="accent6" w:themeShade="BF"/>
        </w:rPr>
        <w:t xml:space="preserve"> </w:t>
      </w:r>
      <w:r w:rsidRPr="00CB0B91">
        <w:rPr>
          <w:i/>
          <w:color w:val="E36C0A" w:themeColor="accent6" w:themeShade="BF"/>
        </w:rPr>
        <w:fldChar w:fldCharType="begin">
          <w:ffData>
            <w:name w:val="Text13"/>
            <w:enabled/>
            <w:calcOnExit w:val="0"/>
            <w:textInput/>
          </w:ffData>
        </w:fldChar>
      </w:r>
      <w:r w:rsidRPr="00CB0B91">
        <w:rPr>
          <w:i/>
          <w:color w:val="E36C0A" w:themeColor="accent6" w:themeShade="BF"/>
        </w:rPr>
        <w:instrText xml:space="preserve"> FORMTEXT </w:instrText>
      </w:r>
      <w:r w:rsidRPr="00CB0B91">
        <w:rPr>
          <w:i/>
          <w:color w:val="E36C0A" w:themeColor="accent6" w:themeShade="BF"/>
        </w:rPr>
      </w:r>
      <w:r w:rsidRPr="00CB0B91">
        <w:rPr>
          <w:i/>
          <w:color w:val="E36C0A" w:themeColor="accent6" w:themeShade="BF"/>
        </w:rPr>
        <w:fldChar w:fldCharType="separate"/>
      </w:r>
      <w:r w:rsidR="00CB21BB">
        <w:rPr>
          <w:i/>
          <w:noProof/>
          <w:color w:val="E36C0A" w:themeColor="accent6" w:themeShade="BF"/>
        </w:rPr>
        <w:t> </w:t>
      </w:r>
      <w:r w:rsidR="00CB21BB">
        <w:rPr>
          <w:i/>
          <w:noProof/>
          <w:color w:val="E36C0A" w:themeColor="accent6" w:themeShade="BF"/>
        </w:rPr>
        <w:t> </w:t>
      </w:r>
      <w:r w:rsidR="00CB21BB">
        <w:rPr>
          <w:i/>
          <w:noProof/>
          <w:color w:val="E36C0A" w:themeColor="accent6" w:themeShade="BF"/>
        </w:rPr>
        <w:t> </w:t>
      </w:r>
      <w:r w:rsidR="00CB21BB">
        <w:rPr>
          <w:i/>
          <w:noProof/>
          <w:color w:val="E36C0A" w:themeColor="accent6" w:themeShade="BF"/>
        </w:rPr>
        <w:t> </w:t>
      </w:r>
      <w:r w:rsidR="00CB21BB">
        <w:rPr>
          <w:i/>
          <w:noProof/>
          <w:color w:val="E36C0A" w:themeColor="accent6" w:themeShade="BF"/>
        </w:rPr>
        <w:t> </w:t>
      </w:r>
      <w:r w:rsidRPr="00CB0B91">
        <w:rPr>
          <w:i/>
          <w:color w:val="E36C0A" w:themeColor="accent6" w:themeShade="BF"/>
        </w:rPr>
        <w:fldChar w:fldCharType="end"/>
      </w:r>
      <w:r w:rsidRPr="00CB0B91">
        <w:rPr>
          <w:i/>
          <w:color w:val="E36C0A" w:themeColor="accent6" w:themeShade="BF"/>
        </w:rPr>
        <w:t xml:space="preserve"> </w:t>
      </w:r>
      <w:r w:rsidRPr="00843690">
        <w:rPr>
          <w:i/>
          <w:color w:val="E36C0A" w:themeColor="accent6" w:themeShade="BF"/>
        </w:rPr>
        <w:t>besetzt</w:t>
      </w:r>
    </w:p>
    <w:p w14:paraId="3C52324F" w14:textId="77777777" w:rsidR="00E80952" w:rsidRPr="00CB0B91" w:rsidRDefault="00E80952" w:rsidP="00E80952">
      <w:pPr>
        <w:spacing w:after="0"/>
        <w:ind w:left="709"/>
        <w:rPr>
          <w:bCs/>
          <w:i/>
          <w:color w:val="E36C0A" w:themeColor="accent6" w:themeShade="BF"/>
        </w:rPr>
      </w:pPr>
      <w:r w:rsidRPr="00CB0B91">
        <w:rPr>
          <w:i/>
          <w:color w:val="E36C0A" w:themeColor="accent6" w:themeShade="BF"/>
        </w:rPr>
        <w:t>Ablaufberg</w:t>
      </w:r>
      <w:r w:rsidRPr="00CB0B91">
        <w:rPr>
          <w:bCs/>
          <w:i/>
          <w:color w:val="E36C0A" w:themeColor="accent6" w:themeShade="BF"/>
        </w:rPr>
        <w:tab/>
      </w:r>
      <w:r w:rsidRPr="00CB0B91">
        <w:rPr>
          <w:bCs/>
          <w:i/>
          <w:color w:val="E36C0A" w:themeColor="accent6" w:themeShade="BF"/>
        </w:rPr>
        <w:tab/>
      </w:r>
      <w:r w:rsidRPr="00CB0B91">
        <w:rPr>
          <w:bCs/>
          <w:i/>
          <w:color w:val="E36C0A" w:themeColor="accent6" w:themeShade="BF"/>
        </w:rPr>
        <w:tab/>
      </w:r>
      <w:r w:rsidRPr="00CB0B91">
        <w:rPr>
          <w:bCs/>
          <w:i/>
          <w:color w:val="E36C0A" w:themeColor="accent6" w:themeShade="BF"/>
        </w:rPr>
        <w:tab/>
      </w:r>
      <w:r w:rsidRPr="00CB0B91">
        <w:rPr>
          <w:bCs/>
          <w:i/>
          <w:color w:val="E36C0A" w:themeColor="accent6" w:themeShade="BF"/>
        </w:rPr>
        <w:tab/>
      </w:r>
      <w:r w:rsidRPr="00CB0B91">
        <w:rPr>
          <w:bCs/>
          <w:i/>
          <w:color w:val="E36C0A" w:themeColor="accent6" w:themeShade="BF"/>
        </w:rPr>
        <w:tab/>
      </w:r>
      <w:r w:rsidRPr="00CB0B91">
        <w:rPr>
          <w:bCs/>
          <w:i/>
          <w:color w:val="E36C0A" w:themeColor="accent6" w:themeShade="BF"/>
        </w:rPr>
        <w:tab/>
      </w:r>
      <w:r w:rsidRPr="00CB0B91">
        <w:rPr>
          <w:bCs/>
          <w:i/>
          <w:color w:val="E36C0A" w:themeColor="accent6" w:themeShade="BF"/>
        </w:rPr>
        <w:tab/>
      </w:r>
      <w:r w:rsidRPr="00CB0B91">
        <w:rPr>
          <w:bCs/>
          <w:i/>
          <w:color w:val="E36C0A" w:themeColor="accent6" w:themeShade="BF"/>
        </w:rPr>
        <w:tab/>
      </w:r>
    </w:p>
    <w:p w14:paraId="5F47BEAB" w14:textId="1CC261AD" w:rsidR="00E54BDF" w:rsidRDefault="00E80952" w:rsidP="000020A1">
      <w:pPr>
        <w:spacing w:after="0"/>
        <w:ind w:left="709"/>
        <w:rPr>
          <w:bCs/>
          <w:i/>
          <w:color w:val="E36C0A" w:themeColor="accent6" w:themeShade="BF"/>
        </w:rPr>
      </w:pPr>
      <w:r w:rsidRPr="00CB0B91">
        <w:rPr>
          <w:bCs/>
          <w:i/>
          <w:color w:val="E36C0A" w:themeColor="accent6" w:themeShade="BF"/>
        </w:rPr>
        <w:t>„Kopf machen“ im Bf. ………………......</w:t>
      </w:r>
    </w:p>
    <w:p w14:paraId="140CEF62" w14:textId="60B6CE26" w:rsidR="003974C1" w:rsidRPr="003974C1" w:rsidRDefault="007722B1" w:rsidP="003974C1">
      <w:pPr>
        <w:spacing w:after="0"/>
        <w:ind w:left="709"/>
        <w:rPr>
          <w:color w:val="E36C0A" w:themeColor="accent6" w:themeShade="BF"/>
        </w:rPr>
      </w:pPr>
      <w:r>
        <w:rPr>
          <w:color w:val="E36C0A" w:themeColor="accent6" w:themeShade="BF"/>
        </w:rPr>
        <w:t>…</w:t>
      </w:r>
    </w:p>
    <w:p w14:paraId="4AAB96E5" w14:textId="77777777" w:rsidR="007722B1" w:rsidRPr="005747E0" w:rsidRDefault="007722B1" w:rsidP="000020A1">
      <w:pPr>
        <w:spacing w:after="0"/>
        <w:ind w:left="709"/>
        <w:rPr>
          <w:color w:val="E36C0A" w:themeColor="accent6" w:themeShade="BF"/>
        </w:rPr>
      </w:pPr>
    </w:p>
    <w:p w14:paraId="67E57013" w14:textId="100FA1FF" w:rsidR="00E80952" w:rsidRPr="003F1E40" w:rsidRDefault="00807EE2" w:rsidP="004B1135">
      <w:pPr>
        <w:pStyle w:val="berschrift2"/>
      </w:pPr>
      <w:bookmarkStart w:id="170" w:name="_Toc224652011"/>
      <w:r>
        <w:t xml:space="preserve">Oberleitung </w:t>
      </w:r>
      <w:r w:rsidRPr="00D35848">
        <w:t>(</w:t>
      </w:r>
      <w:r w:rsidR="00D35848" w:rsidRPr="00D35848">
        <w:t xml:space="preserve">gem. </w:t>
      </w:r>
      <w:r w:rsidRPr="00D35848">
        <w:t xml:space="preserve">DIN </w:t>
      </w:r>
      <w:r w:rsidRPr="003F1E40">
        <w:t>18325 0.2.</w:t>
      </w:r>
      <w:r w:rsidR="001D2E5A" w:rsidRPr="003F1E40">
        <w:t>6</w:t>
      </w:r>
      <w:r w:rsidR="00E80952" w:rsidRPr="003F1E40">
        <w:t>)</w:t>
      </w:r>
      <w:bookmarkEnd w:id="170"/>
    </w:p>
    <w:p w14:paraId="50A704F0" w14:textId="77777777" w:rsidR="00E80952" w:rsidRPr="00B00690" w:rsidRDefault="00E80952" w:rsidP="00E80952">
      <w:pPr>
        <w:rPr>
          <w:b/>
          <w:u w:val="single"/>
        </w:rPr>
      </w:pPr>
      <w:r w:rsidRPr="00B00690">
        <w:rPr>
          <w:b/>
          <w:u w:val="single"/>
        </w:rPr>
        <w:t>Abschaltung Oberleitung:</w:t>
      </w:r>
    </w:p>
    <w:p w14:paraId="32754627" w14:textId="77777777" w:rsidR="00E80952" w:rsidRPr="00B00690" w:rsidRDefault="00E80952" w:rsidP="00E80952">
      <w:pPr>
        <w:jc w:val="both"/>
        <w:rPr>
          <w:lang w:eastAsia="de-DE"/>
        </w:rPr>
      </w:pPr>
      <w:r w:rsidRPr="00B00690">
        <w:rPr>
          <w:lang w:eastAsia="de-DE"/>
        </w:rPr>
        <w:t xml:space="preserve">Die angemeldeten Abschaltzeiten wie in der </w:t>
      </w:r>
      <w:r w:rsidRPr="00B01318">
        <w:rPr>
          <w:lang w:eastAsia="de-DE"/>
        </w:rPr>
        <w:t>Anlage 3.</w:t>
      </w:r>
      <w:r w:rsidRPr="001108F9">
        <w:rPr>
          <w:color w:val="E36C0A" w:themeColor="accent6" w:themeShade="BF"/>
          <w:highlight w:val="lightGray"/>
          <w:lang w:eastAsia="de-DE"/>
        </w:rPr>
        <w:t>xx</w:t>
      </w:r>
      <w:r w:rsidRPr="00B01318">
        <w:rPr>
          <w:lang w:eastAsia="de-DE"/>
        </w:rPr>
        <w:t xml:space="preserve"> Betriebliche Angaben,</w:t>
      </w:r>
      <w:r w:rsidRPr="00B01318">
        <w:rPr>
          <w:b/>
          <w:lang w:eastAsia="de-DE"/>
        </w:rPr>
        <w:t xml:space="preserve"> </w:t>
      </w:r>
      <w:r w:rsidRPr="00B00690">
        <w:rPr>
          <w:lang w:eastAsia="de-DE"/>
        </w:rPr>
        <w:t xml:space="preserve">beschrieben, sind zu beachten. </w:t>
      </w:r>
    </w:p>
    <w:p w14:paraId="58110D46" w14:textId="77777777" w:rsidR="00E80952" w:rsidRPr="00B00690" w:rsidRDefault="00E80952" w:rsidP="00E80952">
      <w:pPr>
        <w:jc w:val="both"/>
        <w:rPr>
          <w:i/>
          <w:color w:val="0070C0"/>
          <w:lang w:eastAsia="de-DE"/>
        </w:rPr>
      </w:pPr>
      <w:r w:rsidRPr="00B01318">
        <w:rPr>
          <w:i/>
          <w:color w:val="0070C0"/>
          <w:lang w:eastAsia="de-DE"/>
        </w:rPr>
        <w:t>Eventuelle Ergänzungen zu den betrieblichen Angaben sind hier aufzuführen.</w:t>
      </w:r>
    </w:p>
    <w:p w14:paraId="21371EBB" w14:textId="77777777" w:rsidR="00E80952" w:rsidRPr="00B00690" w:rsidRDefault="00E80952" w:rsidP="00E80952">
      <w:pPr>
        <w:rPr>
          <w:b/>
          <w:color w:val="0070C0"/>
          <w:sz w:val="24"/>
          <w:szCs w:val="24"/>
          <w:u w:val="single"/>
        </w:rPr>
      </w:pPr>
    </w:p>
    <w:p w14:paraId="5AA2BFC7" w14:textId="77777777" w:rsidR="00E80952" w:rsidRPr="009A7E02" w:rsidRDefault="00E80952" w:rsidP="00E80952">
      <w:pPr>
        <w:spacing w:after="0"/>
        <w:rPr>
          <w:i/>
          <w:color w:val="0070C0"/>
        </w:rPr>
      </w:pPr>
      <w:r w:rsidRPr="009A7E02">
        <w:rPr>
          <w:i/>
          <w:color w:val="0070C0"/>
        </w:rPr>
        <w:t xml:space="preserve">Falls Oberleitung ganz oder teilweise </w:t>
      </w:r>
      <w:r w:rsidRPr="009A7E02">
        <w:rPr>
          <w:b/>
          <w:i/>
          <w:color w:val="0070C0"/>
        </w:rPr>
        <w:t>nicht</w:t>
      </w:r>
      <w:r w:rsidRPr="009A7E02">
        <w:rPr>
          <w:i/>
          <w:color w:val="0070C0"/>
        </w:rPr>
        <w:t xml:space="preserve"> ausgeschaltet werden kann, an dieser Stelle explizit mit Angabe der Abschnitte vermerken. Es ist der Grundsatz zu beachten, dass Oberleitungen (Speiseleitungen) unter denen mit Baumaschinen gearbeitet wird auszuschalten und </w:t>
      </w:r>
      <w:proofErr w:type="spellStart"/>
      <w:r w:rsidRPr="009A7E02">
        <w:rPr>
          <w:i/>
          <w:color w:val="0070C0"/>
        </w:rPr>
        <w:t>bahnzuerden</w:t>
      </w:r>
      <w:proofErr w:type="spellEnd"/>
      <w:r w:rsidRPr="009A7E02">
        <w:rPr>
          <w:i/>
          <w:color w:val="0070C0"/>
        </w:rPr>
        <w:t xml:space="preserve"> sind (</w:t>
      </w:r>
      <w:proofErr w:type="spellStart"/>
      <w:r w:rsidRPr="009A7E02">
        <w:rPr>
          <w:i/>
          <w:color w:val="0070C0"/>
        </w:rPr>
        <w:t>Ril</w:t>
      </w:r>
      <w:proofErr w:type="spellEnd"/>
      <w:r w:rsidRPr="009A7E02">
        <w:rPr>
          <w:i/>
          <w:color w:val="0070C0"/>
        </w:rPr>
        <w:t xml:space="preserve"> 824.0106 2 (1)). </w:t>
      </w:r>
    </w:p>
    <w:p w14:paraId="67397844" w14:textId="77777777" w:rsidR="00123389" w:rsidRPr="00E80952" w:rsidRDefault="00123389" w:rsidP="00E80952">
      <w:pPr>
        <w:rPr>
          <w:lang w:eastAsia="de-DE"/>
        </w:rPr>
      </w:pPr>
    </w:p>
    <w:p w14:paraId="225DEC15" w14:textId="6CF13689" w:rsidR="00696DAC" w:rsidRPr="007142B9" w:rsidRDefault="00696DAC" w:rsidP="004B1135">
      <w:pPr>
        <w:pStyle w:val="berschrift2"/>
      </w:pPr>
      <w:bookmarkStart w:id="171" w:name="_Toc224652012"/>
      <w:r w:rsidRPr="003E5497">
        <w:t xml:space="preserve">Ausführung </w:t>
      </w:r>
      <w:r w:rsidRPr="007142B9">
        <w:t>Bettungsarbeiten</w:t>
      </w:r>
      <w:r w:rsidR="001D2E5A" w:rsidRPr="007142B9">
        <w:t xml:space="preserve"> </w:t>
      </w:r>
      <w:r w:rsidR="001D2E5A" w:rsidRPr="007142B9">
        <w:rPr>
          <w:sz w:val="22"/>
          <w:szCs w:val="22"/>
        </w:rPr>
        <w:t>(gem. DIN 18325 0.2.16)</w:t>
      </w:r>
      <w:bookmarkEnd w:id="171"/>
    </w:p>
    <w:p w14:paraId="0836B840" w14:textId="77777777" w:rsidR="00C9747E" w:rsidRPr="007142B9" w:rsidRDefault="00C9747E" w:rsidP="00C9747E">
      <w:pPr>
        <w:jc w:val="both"/>
        <w:rPr>
          <w:rStyle w:val="HinweistextZchn"/>
        </w:rPr>
      </w:pPr>
      <w:r w:rsidRPr="007142B9">
        <w:rPr>
          <w:rStyle w:val="HinweistextZchn"/>
        </w:rPr>
        <w:t xml:space="preserve">Beschreibung </w:t>
      </w:r>
      <w:proofErr w:type="gramStart"/>
      <w:r w:rsidRPr="007142B9">
        <w:rPr>
          <w:rStyle w:val="HinweistextZchn"/>
        </w:rPr>
        <w:t>soweit</w:t>
      </w:r>
      <w:proofErr w:type="gramEnd"/>
      <w:r w:rsidRPr="007142B9">
        <w:rPr>
          <w:rStyle w:val="HinweistextZchn"/>
        </w:rPr>
        <w:t xml:space="preserve"> in der jeweiligen LV-Position noch nicht erfolgt, Doppelungen vermeiden, ggf. lediglich Verweis auf die jeweiligen LV-Positionen</w:t>
      </w:r>
    </w:p>
    <w:p w14:paraId="47819049" w14:textId="6FB677BA" w:rsidR="000A6310" w:rsidRPr="007142B9" w:rsidRDefault="000A6310" w:rsidP="000A6310">
      <w:pPr>
        <w:rPr>
          <w:rFonts w:eastAsia="Times New Roman" w:cs="Times New Roman"/>
          <w:bCs/>
          <w:color w:val="E36C0A" w:themeColor="accent6" w:themeShade="BF"/>
          <w:lang w:eastAsia="de-DE"/>
        </w:rPr>
      </w:pPr>
      <w:r w:rsidRPr="007142B9">
        <w:rPr>
          <w:rFonts w:eastAsia="Times New Roman" w:cs="Times New Roman"/>
          <w:bCs/>
          <w:color w:val="E36C0A" w:themeColor="accent6" w:themeShade="BF"/>
          <w:lang w:eastAsia="de-DE"/>
        </w:rPr>
        <w:t xml:space="preserve">Zusammenfassung </w:t>
      </w:r>
      <w:r w:rsidR="004E3B15" w:rsidRPr="007142B9">
        <w:rPr>
          <w:rFonts w:eastAsia="Times New Roman" w:cs="Times New Roman"/>
          <w:bCs/>
          <w:color w:val="E36C0A" w:themeColor="accent6" w:themeShade="BF"/>
          <w:lang w:eastAsia="de-DE"/>
        </w:rPr>
        <w:t>der Bettungsausführung:</w:t>
      </w:r>
    </w:p>
    <w:p w14:paraId="3D4AA620" w14:textId="4645746C" w:rsidR="001726DA" w:rsidRPr="007142B9" w:rsidRDefault="00CA3883" w:rsidP="000A6310">
      <w:pPr>
        <w:rPr>
          <w:rStyle w:val="HinweistextZchn"/>
        </w:rPr>
      </w:pPr>
      <w:r w:rsidRPr="007142B9">
        <w:rPr>
          <w:i/>
          <w:color w:val="0070C0"/>
          <w:lang w:eastAsia="de-DE"/>
        </w:rPr>
        <w:t>Optional Tabelle e</w:t>
      </w:r>
      <w:r w:rsidR="003F6971" w:rsidRPr="007142B9">
        <w:rPr>
          <w:rStyle w:val="HinweistextZchn"/>
        </w:rPr>
        <w:t>rgänzend zum LV möglich</w:t>
      </w:r>
    </w:p>
    <w:tbl>
      <w:tblPr>
        <w:tblW w:w="9214" w:type="dxa"/>
        <w:tblInd w:w="279" w:type="dxa"/>
        <w:tblLayout w:type="fixed"/>
        <w:tblCellMar>
          <w:left w:w="70" w:type="dxa"/>
          <w:right w:w="70" w:type="dxa"/>
        </w:tblCellMar>
        <w:tblLook w:val="0000" w:firstRow="0" w:lastRow="0" w:firstColumn="0" w:lastColumn="0" w:noHBand="0" w:noVBand="0"/>
      </w:tblPr>
      <w:tblGrid>
        <w:gridCol w:w="850"/>
        <w:gridCol w:w="850"/>
        <w:gridCol w:w="851"/>
        <w:gridCol w:w="850"/>
        <w:gridCol w:w="1560"/>
        <w:gridCol w:w="1843"/>
        <w:gridCol w:w="2410"/>
      </w:tblGrid>
      <w:tr w:rsidR="004E3B15" w:rsidRPr="007142B9" w14:paraId="23785990" w14:textId="77777777" w:rsidTr="004E3B15">
        <w:tc>
          <w:tcPr>
            <w:tcW w:w="850" w:type="dxa"/>
            <w:tcBorders>
              <w:top w:val="single" w:sz="4" w:space="0" w:color="auto"/>
              <w:left w:val="single" w:sz="4" w:space="0" w:color="auto"/>
              <w:bottom w:val="single" w:sz="4" w:space="0" w:color="auto"/>
            </w:tcBorders>
            <w:shd w:val="clear" w:color="auto" w:fill="D9D9D9" w:themeFill="background1" w:themeFillShade="D9"/>
          </w:tcPr>
          <w:p w14:paraId="50D61F72" w14:textId="13CCF8C2" w:rsidR="004E3B15" w:rsidRPr="007142B9" w:rsidRDefault="004E3B15" w:rsidP="004E3B15">
            <w:pPr>
              <w:tabs>
                <w:tab w:val="left" w:pos="709"/>
              </w:tabs>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Anlage</w:t>
            </w:r>
          </w:p>
        </w:tc>
        <w:tc>
          <w:tcPr>
            <w:tcW w:w="850" w:type="dxa"/>
            <w:tcBorders>
              <w:top w:val="single" w:sz="4" w:space="0" w:color="auto"/>
              <w:left w:val="single" w:sz="4" w:space="0" w:color="auto"/>
              <w:bottom w:val="single" w:sz="4" w:space="0" w:color="auto"/>
            </w:tcBorders>
            <w:shd w:val="clear" w:color="auto" w:fill="D9D9D9" w:themeFill="background1" w:themeFillShade="D9"/>
          </w:tcPr>
          <w:p w14:paraId="2CD74D6B" w14:textId="20B86B1A" w:rsidR="004E3B15" w:rsidRPr="007142B9" w:rsidRDefault="004E3B15" w:rsidP="00123389">
            <w:pPr>
              <w:tabs>
                <w:tab w:val="left" w:pos="709"/>
              </w:tabs>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 xml:space="preserve">Von </w:t>
            </w:r>
            <w:r w:rsidR="00E13683" w:rsidRPr="007142B9">
              <w:rPr>
                <w:rFonts w:eastAsia="Times New Roman" w:cs="Times New Roman"/>
                <w:b/>
                <w:color w:val="E36C0A" w:themeColor="accent6" w:themeShade="BF"/>
                <w:sz w:val="20"/>
                <w:szCs w:val="20"/>
                <w:lang w:eastAsia="de-DE"/>
              </w:rPr>
              <w:t>k</w:t>
            </w:r>
            <w:r w:rsidRPr="007142B9">
              <w:rPr>
                <w:rFonts w:eastAsia="Times New Roman" w:cs="Times New Roman"/>
                <w:b/>
                <w:color w:val="E36C0A" w:themeColor="accent6" w:themeShade="BF"/>
                <w:sz w:val="20"/>
                <w:szCs w:val="20"/>
                <w:lang w:eastAsia="de-DE"/>
              </w:rPr>
              <w:t>m</w:t>
            </w:r>
          </w:p>
          <w:p w14:paraId="38E174C8" w14:textId="48A253FE" w:rsidR="004E3B15" w:rsidRPr="007142B9" w:rsidRDefault="004E3B15" w:rsidP="00123389">
            <w:pPr>
              <w:tabs>
                <w:tab w:val="left" w:pos="709"/>
              </w:tabs>
              <w:spacing w:after="0"/>
              <w:rPr>
                <w:rFonts w:eastAsia="Times New Roman" w:cs="Times New Roman"/>
                <w:b/>
                <w:color w:val="E36C0A" w:themeColor="accent6" w:themeShade="BF"/>
                <w:sz w:val="20"/>
                <w:szCs w:val="20"/>
                <w:lang w:eastAsia="de-DE"/>
              </w:rPr>
            </w:pPr>
          </w:p>
        </w:tc>
        <w:tc>
          <w:tcPr>
            <w:tcW w:w="851" w:type="dxa"/>
            <w:tcBorders>
              <w:top w:val="single" w:sz="4" w:space="0" w:color="auto"/>
              <w:left w:val="single" w:sz="4" w:space="0" w:color="auto"/>
              <w:bottom w:val="single" w:sz="4" w:space="0" w:color="auto"/>
            </w:tcBorders>
            <w:shd w:val="clear" w:color="auto" w:fill="D9D9D9" w:themeFill="background1" w:themeFillShade="D9"/>
          </w:tcPr>
          <w:p w14:paraId="3C49EE8E" w14:textId="77777777" w:rsidR="004E3B15" w:rsidRPr="007142B9" w:rsidRDefault="004E3B15" w:rsidP="00123389">
            <w:pPr>
              <w:tabs>
                <w:tab w:val="left" w:pos="709"/>
              </w:tabs>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 xml:space="preserve">Bis </w:t>
            </w:r>
          </w:p>
          <w:p w14:paraId="7B518584" w14:textId="77777777" w:rsidR="004E3B15" w:rsidRPr="007142B9" w:rsidRDefault="004E3B15" w:rsidP="00123389">
            <w:pPr>
              <w:tabs>
                <w:tab w:val="left" w:pos="709"/>
              </w:tabs>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km</w:t>
            </w:r>
          </w:p>
        </w:tc>
        <w:tc>
          <w:tcPr>
            <w:tcW w:w="850" w:type="dxa"/>
            <w:tcBorders>
              <w:top w:val="single" w:sz="4" w:space="0" w:color="auto"/>
              <w:left w:val="single" w:sz="4" w:space="0" w:color="auto"/>
              <w:bottom w:val="single" w:sz="4" w:space="0" w:color="auto"/>
            </w:tcBorders>
            <w:shd w:val="clear" w:color="auto" w:fill="D9D9D9" w:themeFill="background1" w:themeFillShade="D9"/>
          </w:tcPr>
          <w:p w14:paraId="017C012F" w14:textId="77777777" w:rsidR="004E3B15" w:rsidRPr="007142B9" w:rsidRDefault="004E3B15" w:rsidP="00123389">
            <w:pPr>
              <w:tabs>
                <w:tab w:val="left" w:pos="709"/>
              </w:tabs>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Länge (m)</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460EAA" w14:textId="51391D40" w:rsidR="004E3B15" w:rsidRPr="007142B9" w:rsidRDefault="004E3B15" w:rsidP="004E3B15">
            <w:pPr>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Bettungsdicke</w:t>
            </w:r>
          </w:p>
          <w:p w14:paraId="17240E2C" w14:textId="6514335D" w:rsidR="004E3B15" w:rsidRPr="007142B9" w:rsidRDefault="004E3B15" w:rsidP="004E3B15">
            <w:pPr>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(cm)</w:t>
            </w:r>
          </w:p>
          <w:p w14:paraId="53AD5824" w14:textId="77777777" w:rsidR="004E3B15" w:rsidRPr="007142B9" w:rsidRDefault="004E3B15" w:rsidP="004E3B15">
            <w:pPr>
              <w:spacing w:after="0"/>
              <w:rPr>
                <w:rFonts w:eastAsia="Times New Roman" w:cs="Times New Roman"/>
                <w:b/>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4A3BD7" w14:textId="77777777" w:rsidR="004E3B15" w:rsidRPr="007142B9" w:rsidRDefault="004E3B15" w:rsidP="004E3B15">
            <w:pPr>
              <w:tabs>
                <w:tab w:val="left" w:pos="709"/>
              </w:tabs>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Schotter vor Kopf</w:t>
            </w:r>
          </w:p>
          <w:p w14:paraId="79BC46A9" w14:textId="3FDF40F9" w:rsidR="004E3B15" w:rsidRPr="007142B9" w:rsidRDefault="004E3B15" w:rsidP="004E3B15">
            <w:pPr>
              <w:tabs>
                <w:tab w:val="left" w:pos="709"/>
              </w:tabs>
              <w:spacing w:after="0"/>
              <w:rPr>
                <w:rFonts w:eastAsia="Times New Roman" w:cs="Times New Roman"/>
                <w:b/>
                <w:color w:val="E36C0A" w:themeColor="accent6" w:themeShade="BF"/>
                <w:sz w:val="20"/>
                <w:szCs w:val="20"/>
                <w:lang w:eastAsia="de-DE"/>
              </w:rPr>
            </w:pPr>
            <w:r w:rsidRPr="007142B9">
              <w:rPr>
                <w:rFonts w:eastAsia="Times New Roman" w:cs="Times New Roman"/>
                <w:b/>
                <w:color w:val="E36C0A" w:themeColor="accent6" w:themeShade="BF"/>
                <w:sz w:val="20"/>
                <w:szCs w:val="20"/>
                <w:lang w:eastAsia="de-DE"/>
              </w:rPr>
              <w:t>(cm)</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055AC6" w14:textId="3C16E595" w:rsidR="004E3B15" w:rsidRPr="007142B9" w:rsidRDefault="004E3B15" w:rsidP="00C73864">
            <w:pPr>
              <w:tabs>
                <w:tab w:val="left" w:pos="709"/>
              </w:tabs>
              <w:spacing w:after="0"/>
              <w:rPr>
                <w:rFonts w:eastAsia="Times New Roman" w:cs="Times New Roman"/>
                <w:b/>
                <w:color w:val="E36C0A" w:themeColor="accent6" w:themeShade="BF"/>
                <w:sz w:val="20"/>
                <w:szCs w:val="20"/>
                <w:lang w:eastAsia="de-DE"/>
              </w:rPr>
            </w:pPr>
            <w:proofErr w:type="spellStart"/>
            <w:r w:rsidRPr="007142B9">
              <w:rPr>
                <w:rFonts w:eastAsia="Times New Roman" w:cs="Times New Roman"/>
                <w:b/>
                <w:color w:val="E36C0A" w:themeColor="accent6" w:themeShade="BF"/>
                <w:sz w:val="20"/>
                <w:szCs w:val="20"/>
                <w:lang w:eastAsia="de-DE"/>
              </w:rPr>
              <w:t>Planumsneigung</w:t>
            </w:r>
            <w:proofErr w:type="spellEnd"/>
            <w:r w:rsidRPr="007142B9">
              <w:rPr>
                <w:rFonts w:eastAsia="Times New Roman" w:cs="Times New Roman"/>
                <w:b/>
                <w:color w:val="E36C0A" w:themeColor="accent6" w:themeShade="BF"/>
                <w:sz w:val="20"/>
                <w:szCs w:val="20"/>
                <w:lang w:eastAsia="de-DE"/>
              </w:rPr>
              <w:t xml:space="preserve"> / Richtung</w:t>
            </w:r>
          </w:p>
        </w:tc>
      </w:tr>
      <w:tr w:rsidR="004E3B15" w:rsidRPr="007142B9" w14:paraId="7E4C9010" w14:textId="77777777" w:rsidTr="004E3B15">
        <w:tc>
          <w:tcPr>
            <w:tcW w:w="850" w:type="dxa"/>
            <w:tcBorders>
              <w:top w:val="single" w:sz="4" w:space="0" w:color="auto"/>
              <w:left w:val="single" w:sz="4" w:space="0" w:color="auto"/>
              <w:bottom w:val="single" w:sz="4" w:space="0" w:color="auto"/>
              <w:right w:val="single" w:sz="4" w:space="0" w:color="auto"/>
            </w:tcBorders>
          </w:tcPr>
          <w:p w14:paraId="144F3AD7" w14:textId="74FEE7CC"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 xml:space="preserve">Gl. </w:t>
            </w:r>
            <w:proofErr w:type="spellStart"/>
            <w:r w:rsidRPr="007142B9">
              <w:rPr>
                <w:rFonts w:eastAsia="Times New Roman" w:cs="Times New Roman"/>
                <w:color w:val="E36C0A" w:themeColor="accent6" w:themeShade="BF"/>
                <w:sz w:val="20"/>
                <w:szCs w:val="20"/>
                <w:lang w:eastAsia="de-DE"/>
              </w:rPr>
              <w:t>xy</w:t>
            </w:r>
            <w:proofErr w:type="spellEnd"/>
          </w:p>
        </w:tc>
        <w:tc>
          <w:tcPr>
            <w:tcW w:w="850" w:type="dxa"/>
            <w:tcBorders>
              <w:top w:val="single" w:sz="4" w:space="0" w:color="auto"/>
              <w:left w:val="single" w:sz="4" w:space="0" w:color="auto"/>
              <w:bottom w:val="single" w:sz="4" w:space="0" w:color="auto"/>
              <w:right w:val="single" w:sz="4" w:space="0" w:color="auto"/>
            </w:tcBorders>
          </w:tcPr>
          <w:p w14:paraId="5B10B810" w14:textId="4181315B"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 xml:space="preserve">54,300 </w:t>
            </w:r>
          </w:p>
        </w:tc>
        <w:tc>
          <w:tcPr>
            <w:tcW w:w="851" w:type="dxa"/>
            <w:tcBorders>
              <w:top w:val="single" w:sz="4" w:space="0" w:color="auto"/>
              <w:left w:val="single" w:sz="4" w:space="0" w:color="auto"/>
              <w:bottom w:val="single" w:sz="4" w:space="0" w:color="auto"/>
              <w:right w:val="single" w:sz="4" w:space="0" w:color="auto"/>
            </w:tcBorders>
          </w:tcPr>
          <w:p w14:paraId="2B7213FB" w14:textId="77777777"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54,310</w:t>
            </w:r>
          </w:p>
        </w:tc>
        <w:tc>
          <w:tcPr>
            <w:tcW w:w="850" w:type="dxa"/>
            <w:tcBorders>
              <w:top w:val="single" w:sz="4" w:space="0" w:color="auto"/>
              <w:left w:val="single" w:sz="4" w:space="0" w:color="auto"/>
              <w:bottom w:val="single" w:sz="4" w:space="0" w:color="auto"/>
              <w:right w:val="single" w:sz="4" w:space="0" w:color="auto"/>
            </w:tcBorders>
          </w:tcPr>
          <w:p w14:paraId="527559AD" w14:textId="77777777" w:rsidR="004E3B15" w:rsidRPr="007142B9" w:rsidRDefault="004E3B15" w:rsidP="00123389">
            <w:pPr>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100</w:t>
            </w:r>
          </w:p>
        </w:tc>
        <w:tc>
          <w:tcPr>
            <w:tcW w:w="1560" w:type="dxa"/>
            <w:tcBorders>
              <w:top w:val="single" w:sz="4" w:space="0" w:color="auto"/>
              <w:left w:val="single" w:sz="4" w:space="0" w:color="auto"/>
              <w:bottom w:val="single" w:sz="4" w:space="0" w:color="auto"/>
              <w:right w:val="single" w:sz="4" w:space="0" w:color="auto"/>
            </w:tcBorders>
          </w:tcPr>
          <w:p w14:paraId="7AFE2559" w14:textId="45354DE3" w:rsidR="004E3B15" w:rsidRPr="007142B9" w:rsidRDefault="004E3B15" w:rsidP="00123389">
            <w:pPr>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30</w:t>
            </w:r>
          </w:p>
        </w:tc>
        <w:tc>
          <w:tcPr>
            <w:tcW w:w="1843" w:type="dxa"/>
            <w:tcBorders>
              <w:top w:val="single" w:sz="4" w:space="0" w:color="auto"/>
              <w:left w:val="single" w:sz="4" w:space="0" w:color="auto"/>
              <w:bottom w:val="single" w:sz="4" w:space="0" w:color="auto"/>
              <w:right w:val="single" w:sz="4" w:space="0" w:color="auto"/>
            </w:tcBorders>
          </w:tcPr>
          <w:p w14:paraId="02EBCFEE" w14:textId="624AA209"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40</w:t>
            </w:r>
          </w:p>
        </w:tc>
        <w:tc>
          <w:tcPr>
            <w:tcW w:w="2410" w:type="dxa"/>
            <w:tcBorders>
              <w:top w:val="single" w:sz="4" w:space="0" w:color="auto"/>
              <w:left w:val="single" w:sz="4" w:space="0" w:color="auto"/>
              <w:bottom w:val="single" w:sz="4" w:space="0" w:color="auto"/>
              <w:right w:val="single" w:sz="4" w:space="0" w:color="auto"/>
            </w:tcBorders>
          </w:tcPr>
          <w:p w14:paraId="2B949609" w14:textId="5A87D4A9"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1:20 feldseitig</w:t>
            </w:r>
          </w:p>
        </w:tc>
      </w:tr>
      <w:tr w:rsidR="004E3B15" w:rsidRPr="007142B9" w14:paraId="36C3E509" w14:textId="77777777" w:rsidTr="004E3B15">
        <w:tc>
          <w:tcPr>
            <w:tcW w:w="850" w:type="dxa"/>
            <w:tcBorders>
              <w:top w:val="single" w:sz="4" w:space="0" w:color="auto"/>
              <w:left w:val="single" w:sz="4" w:space="0" w:color="auto"/>
              <w:bottom w:val="single" w:sz="4" w:space="0" w:color="auto"/>
              <w:right w:val="single" w:sz="4" w:space="0" w:color="auto"/>
            </w:tcBorders>
          </w:tcPr>
          <w:p w14:paraId="5CF53C6F" w14:textId="7C5F9D7C"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 xml:space="preserve">Gl. </w:t>
            </w:r>
            <w:proofErr w:type="spellStart"/>
            <w:r w:rsidRPr="007142B9">
              <w:rPr>
                <w:rFonts w:eastAsia="Times New Roman" w:cs="Times New Roman"/>
                <w:color w:val="E36C0A" w:themeColor="accent6" w:themeShade="BF"/>
                <w:sz w:val="20"/>
                <w:szCs w:val="20"/>
                <w:lang w:eastAsia="de-DE"/>
              </w:rPr>
              <w:t>xy</w:t>
            </w:r>
            <w:proofErr w:type="spellEnd"/>
          </w:p>
        </w:tc>
        <w:tc>
          <w:tcPr>
            <w:tcW w:w="850" w:type="dxa"/>
            <w:tcBorders>
              <w:top w:val="single" w:sz="4" w:space="0" w:color="auto"/>
              <w:left w:val="single" w:sz="4" w:space="0" w:color="auto"/>
              <w:bottom w:val="single" w:sz="4" w:space="0" w:color="auto"/>
              <w:right w:val="single" w:sz="4" w:space="0" w:color="auto"/>
            </w:tcBorders>
          </w:tcPr>
          <w:p w14:paraId="5A3FC0E1" w14:textId="3E910839"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 xml:space="preserve">54,310 </w:t>
            </w:r>
          </w:p>
        </w:tc>
        <w:tc>
          <w:tcPr>
            <w:tcW w:w="851" w:type="dxa"/>
            <w:tcBorders>
              <w:top w:val="single" w:sz="4" w:space="0" w:color="auto"/>
              <w:left w:val="single" w:sz="4" w:space="0" w:color="auto"/>
              <w:bottom w:val="single" w:sz="4" w:space="0" w:color="auto"/>
              <w:right w:val="single" w:sz="4" w:space="0" w:color="auto"/>
            </w:tcBorders>
          </w:tcPr>
          <w:p w14:paraId="5AD7565F" w14:textId="77777777"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54,340</w:t>
            </w:r>
          </w:p>
        </w:tc>
        <w:tc>
          <w:tcPr>
            <w:tcW w:w="850" w:type="dxa"/>
            <w:tcBorders>
              <w:top w:val="single" w:sz="4" w:space="0" w:color="auto"/>
              <w:left w:val="single" w:sz="4" w:space="0" w:color="auto"/>
              <w:bottom w:val="single" w:sz="4" w:space="0" w:color="auto"/>
              <w:right w:val="single" w:sz="4" w:space="0" w:color="auto"/>
            </w:tcBorders>
          </w:tcPr>
          <w:p w14:paraId="1219642A" w14:textId="77777777" w:rsidR="004E3B15" w:rsidRPr="007142B9" w:rsidRDefault="004E3B15" w:rsidP="00123389">
            <w:pPr>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30</w:t>
            </w:r>
          </w:p>
        </w:tc>
        <w:tc>
          <w:tcPr>
            <w:tcW w:w="1560" w:type="dxa"/>
            <w:tcBorders>
              <w:top w:val="single" w:sz="4" w:space="0" w:color="auto"/>
              <w:left w:val="single" w:sz="4" w:space="0" w:color="auto"/>
              <w:bottom w:val="single" w:sz="4" w:space="0" w:color="auto"/>
              <w:right w:val="single" w:sz="4" w:space="0" w:color="auto"/>
            </w:tcBorders>
          </w:tcPr>
          <w:p w14:paraId="73245714" w14:textId="6C6F48D4" w:rsidR="004E3B15" w:rsidRPr="007142B9" w:rsidRDefault="004E3B15" w:rsidP="00123389">
            <w:pPr>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30</w:t>
            </w:r>
          </w:p>
        </w:tc>
        <w:tc>
          <w:tcPr>
            <w:tcW w:w="1843" w:type="dxa"/>
            <w:tcBorders>
              <w:top w:val="single" w:sz="4" w:space="0" w:color="auto"/>
              <w:left w:val="single" w:sz="4" w:space="0" w:color="auto"/>
              <w:bottom w:val="single" w:sz="4" w:space="0" w:color="auto"/>
              <w:right w:val="single" w:sz="4" w:space="0" w:color="auto"/>
            </w:tcBorders>
          </w:tcPr>
          <w:p w14:paraId="542D8078" w14:textId="0A7A65BE"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40</w:t>
            </w:r>
          </w:p>
        </w:tc>
        <w:tc>
          <w:tcPr>
            <w:tcW w:w="2410" w:type="dxa"/>
            <w:tcBorders>
              <w:top w:val="single" w:sz="4" w:space="0" w:color="auto"/>
              <w:left w:val="single" w:sz="4" w:space="0" w:color="auto"/>
              <w:bottom w:val="single" w:sz="4" w:space="0" w:color="auto"/>
              <w:right w:val="single" w:sz="4" w:space="0" w:color="auto"/>
            </w:tcBorders>
          </w:tcPr>
          <w:p w14:paraId="70A64C24" w14:textId="297B9D55"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1:20 Richtung Gl. x</w:t>
            </w:r>
          </w:p>
        </w:tc>
      </w:tr>
      <w:tr w:rsidR="004E3B15" w:rsidRPr="000A6310" w14:paraId="1934BEF0" w14:textId="77777777" w:rsidTr="004E3B15">
        <w:tc>
          <w:tcPr>
            <w:tcW w:w="850" w:type="dxa"/>
            <w:tcBorders>
              <w:top w:val="single" w:sz="4" w:space="0" w:color="auto"/>
              <w:left w:val="single" w:sz="4" w:space="0" w:color="auto"/>
              <w:bottom w:val="single" w:sz="4" w:space="0" w:color="auto"/>
              <w:right w:val="single" w:sz="4" w:space="0" w:color="auto"/>
            </w:tcBorders>
          </w:tcPr>
          <w:p w14:paraId="2742144E" w14:textId="3B8BFDDE"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 xml:space="preserve">W </w:t>
            </w:r>
            <w:proofErr w:type="spellStart"/>
            <w:r w:rsidRPr="007142B9">
              <w:rPr>
                <w:rFonts w:eastAsia="Times New Roman" w:cs="Times New Roman"/>
                <w:color w:val="E36C0A" w:themeColor="accent6" w:themeShade="BF"/>
                <w:sz w:val="20"/>
                <w:szCs w:val="20"/>
                <w:lang w:eastAsia="de-DE"/>
              </w:rPr>
              <w:t>xy</w:t>
            </w:r>
            <w:proofErr w:type="spellEnd"/>
          </w:p>
        </w:tc>
        <w:tc>
          <w:tcPr>
            <w:tcW w:w="850" w:type="dxa"/>
            <w:tcBorders>
              <w:top w:val="single" w:sz="4" w:space="0" w:color="auto"/>
              <w:left w:val="single" w:sz="4" w:space="0" w:color="auto"/>
              <w:bottom w:val="single" w:sz="4" w:space="0" w:color="auto"/>
              <w:right w:val="single" w:sz="4" w:space="0" w:color="auto"/>
            </w:tcBorders>
          </w:tcPr>
          <w:p w14:paraId="143649BD" w14:textId="26A4EE99"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01B7855F" w14:textId="24F523DC"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78843957" w14:textId="17113D23" w:rsidR="004E3B15" w:rsidRPr="007142B9" w:rsidRDefault="004E3B15" w:rsidP="00123389">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0398C8C8" w14:textId="1EA64291" w:rsidR="004E3B15" w:rsidRPr="007142B9" w:rsidRDefault="004E3B15" w:rsidP="00123389">
            <w:pPr>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20</w:t>
            </w:r>
          </w:p>
        </w:tc>
        <w:tc>
          <w:tcPr>
            <w:tcW w:w="1843" w:type="dxa"/>
            <w:tcBorders>
              <w:top w:val="single" w:sz="4" w:space="0" w:color="auto"/>
              <w:left w:val="single" w:sz="4" w:space="0" w:color="auto"/>
              <w:bottom w:val="single" w:sz="4" w:space="0" w:color="auto"/>
              <w:right w:val="single" w:sz="4" w:space="0" w:color="auto"/>
            </w:tcBorders>
          </w:tcPr>
          <w:p w14:paraId="175B42C0" w14:textId="23A9D451"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20</w:t>
            </w:r>
          </w:p>
        </w:tc>
        <w:tc>
          <w:tcPr>
            <w:tcW w:w="2410" w:type="dxa"/>
            <w:tcBorders>
              <w:top w:val="single" w:sz="4" w:space="0" w:color="auto"/>
              <w:left w:val="single" w:sz="4" w:space="0" w:color="auto"/>
              <w:bottom w:val="single" w:sz="4" w:space="0" w:color="auto"/>
              <w:right w:val="single" w:sz="4" w:space="0" w:color="auto"/>
            </w:tcBorders>
          </w:tcPr>
          <w:p w14:paraId="231C8C07" w14:textId="3A1116D5" w:rsidR="004E3B15" w:rsidRPr="007142B9" w:rsidRDefault="004E3B15" w:rsidP="00123389">
            <w:pPr>
              <w:tabs>
                <w:tab w:val="left" w:pos="709"/>
              </w:tabs>
              <w:spacing w:after="0"/>
              <w:rPr>
                <w:rFonts w:eastAsia="Times New Roman" w:cs="Times New Roman"/>
                <w:color w:val="E36C0A" w:themeColor="accent6" w:themeShade="BF"/>
                <w:sz w:val="20"/>
                <w:szCs w:val="20"/>
                <w:lang w:eastAsia="de-DE"/>
              </w:rPr>
            </w:pPr>
            <w:r w:rsidRPr="007142B9">
              <w:rPr>
                <w:rFonts w:eastAsia="Times New Roman" w:cs="Times New Roman"/>
                <w:color w:val="E36C0A" w:themeColor="accent6" w:themeShade="BF"/>
                <w:sz w:val="20"/>
                <w:szCs w:val="20"/>
                <w:lang w:eastAsia="de-DE"/>
              </w:rPr>
              <w:t xml:space="preserve">Ohne </w:t>
            </w:r>
            <w:proofErr w:type="spellStart"/>
            <w:r w:rsidRPr="007142B9">
              <w:rPr>
                <w:rFonts w:eastAsia="Times New Roman" w:cs="Times New Roman"/>
                <w:color w:val="E36C0A" w:themeColor="accent6" w:themeShade="BF"/>
                <w:sz w:val="20"/>
                <w:szCs w:val="20"/>
                <w:lang w:eastAsia="de-DE"/>
              </w:rPr>
              <w:t>Planumsneigung</w:t>
            </w:r>
            <w:proofErr w:type="spellEnd"/>
          </w:p>
        </w:tc>
      </w:tr>
      <w:tr w:rsidR="004E3B15" w:rsidRPr="007A79DB" w14:paraId="63D2DC53" w14:textId="77777777" w:rsidTr="004E3B15">
        <w:tc>
          <w:tcPr>
            <w:tcW w:w="850" w:type="dxa"/>
            <w:tcBorders>
              <w:top w:val="single" w:sz="4" w:space="0" w:color="auto"/>
              <w:left w:val="single" w:sz="4" w:space="0" w:color="auto"/>
              <w:bottom w:val="single" w:sz="4" w:space="0" w:color="auto"/>
              <w:right w:val="single" w:sz="4" w:space="0" w:color="auto"/>
            </w:tcBorders>
          </w:tcPr>
          <w:p w14:paraId="1CCF40AA"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0F0228DC" w14:textId="2D11BEBE"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60E63365"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7A4EA1B9" w14:textId="77777777" w:rsidR="004E3B15" w:rsidRPr="000A6310" w:rsidRDefault="004E3B15" w:rsidP="00123389">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359F35F6" w14:textId="77777777" w:rsidR="004E3B15" w:rsidRPr="000A6310" w:rsidRDefault="004E3B15" w:rsidP="00123389">
            <w:pPr>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37E5ECAB"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tcPr>
          <w:p w14:paraId="0AB52ED8"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r>
      <w:tr w:rsidR="004E3B15" w:rsidRPr="007A79DB" w14:paraId="1195FD58" w14:textId="77777777" w:rsidTr="004E3B15">
        <w:tc>
          <w:tcPr>
            <w:tcW w:w="850" w:type="dxa"/>
            <w:tcBorders>
              <w:top w:val="single" w:sz="4" w:space="0" w:color="auto"/>
              <w:left w:val="single" w:sz="4" w:space="0" w:color="auto"/>
              <w:bottom w:val="single" w:sz="4" w:space="0" w:color="auto"/>
              <w:right w:val="single" w:sz="4" w:space="0" w:color="auto"/>
            </w:tcBorders>
          </w:tcPr>
          <w:p w14:paraId="0447E0B7"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2B5B3D69" w14:textId="55F071BA"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664FB624"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1B0B6A7B" w14:textId="77777777" w:rsidR="004E3B15" w:rsidRPr="000A6310" w:rsidRDefault="004E3B15" w:rsidP="00123389">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2000BDA3" w14:textId="77777777" w:rsidR="004E3B15" w:rsidRPr="000A6310" w:rsidRDefault="004E3B15" w:rsidP="00123389">
            <w:pPr>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5777DE98"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tcPr>
          <w:p w14:paraId="2CA358E4"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r>
      <w:tr w:rsidR="004E3B15" w:rsidRPr="007A79DB" w14:paraId="7043D7D1" w14:textId="77777777" w:rsidTr="004E3B15">
        <w:tc>
          <w:tcPr>
            <w:tcW w:w="850" w:type="dxa"/>
            <w:tcBorders>
              <w:top w:val="single" w:sz="4" w:space="0" w:color="auto"/>
              <w:left w:val="single" w:sz="4" w:space="0" w:color="auto"/>
              <w:bottom w:val="single" w:sz="4" w:space="0" w:color="auto"/>
              <w:right w:val="single" w:sz="4" w:space="0" w:color="auto"/>
            </w:tcBorders>
          </w:tcPr>
          <w:p w14:paraId="778D09EF"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4224DCA1" w14:textId="54846E6C"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1B30E727"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3E2094C4" w14:textId="77777777" w:rsidR="004E3B15" w:rsidRPr="000A6310" w:rsidRDefault="004E3B15" w:rsidP="00123389">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02F7F5A1" w14:textId="77777777" w:rsidR="004E3B15" w:rsidRPr="000A6310" w:rsidRDefault="004E3B15" w:rsidP="00123389">
            <w:pPr>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7D96CD78"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tcPr>
          <w:p w14:paraId="1D556657"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r>
      <w:tr w:rsidR="004E3B15" w:rsidRPr="007A79DB" w14:paraId="41B4FD6D" w14:textId="77777777" w:rsidTr="004E3B15">
        <w:tc>
          <w:tcPr>
            <w:tcW w:w="850" w:type="dxa"/>
            <w:tcBorders>
              <w:top w:val="single" w:sz="4" w:space="0" w:color="auto"/>
              <w:left w:val="single" w:sz="4" w:space="0" w:color="auto"/>
              <w:bottom w:val="single" w:sz="4" w:space="0" w:color="auto"/>
              <w:right w:val="single" w:sz="4" w:space="0" w:color="auto"/>
            </w:tcBorders>
          </w:tcPr>
          <w:p w14:paraId="6FE8D403"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75BB6050" w14:textId="78C31AD2"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306AD2C7"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0D24DD8F" w14:textId="77777777" w:rsidR="004E3B15" w:rsidRPr="000A6310" w:rsidRDefault="004E3B15" w:rsidP="00123389">
            <w:pPr>
              <w:spacing w:after="0"/>
              <w:rPr>
                <w:rFonts w:eastAsia="Times New Roman" w:cs="Times New Roman"/>
                <w:color w:val="E36C0A" w:themeColor="accent6" w:themeShade="BF"/>
                <w:sz w:val="20"/>
                <w:szCs w:val="20"/>
                <w:lang w:eastAsia="de-DE"/>
              </w:rPr>
            </w:pPr>
          </w:p>
        </w:tc>
        <w:tc>
          <w:tcPr>
            <w:tcW w:w="1560" w:type="dxa"/>
            <w:tcBorders>
              <w:top w:val="single" w:sz="4" w:space="0" w:color="auto"/>
              <w:left w:val="single" w:sz="4" w:space="0" w:color="auto"/>
              <w:bottom w:val="single" w:sz="4" w:space="0" w:color="auto"/>
              <w:right w:val="single" w:sz="4" w:space="0" w:color="auto"/>
            </w:tcBorders>
          </w:tcPr>
          <w:p w14:paraId="5A547271" w14:textId="77777777" w:rsidR="004E3B15" w:rsidRPr="000A6310" w:rsidRDefault="004E3B15" w:rsidP="00123389">
            <w:pPr>
              <w:spacing w:after="0"/>
              <w:rPr>
                <w:rFonts w:eastAsia="Times New Roman" w:cs="Times New Roman"/>
                <w:color w:val="E36C0A" w:themeColor="accent6" w:themeShade="BF"/>
                <w:sz w:val="20"/>
                <w:szCs w:val="20"/>
                <w:lang w:eastAsia="de-DE"/>
              </w:rPr>
            </w:pPr>
          </w:p>
        </w:tc>
        <w:tc>
          <w:tcPr>
            <w:tcW w:w="1843" w:type="dxa"/>
            <w:tcBorders>
              <w:top w:val="single" w:sz="4" w:space="0" w:color="auto"/>
              <w:left w:val="single" w:sz="4" w:space="0" w:color="auto"/>
              <w:bottom w:val="single" w:sz="4" w:space="0" w:color="auto"/>
              <w:right w:val="single" w:sz="4" w:space="0" w:color="auto"/>
            </w:tcBorders>
          </w:tcPr>
          <w:p w14:paraId="74B73B6E"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tcPr>
          <w:p w14:paraId="346FD7C2" w14:textId="77777777" w:rsidR="004E3B15" w:rsidRPr="000A6310" w:rsidRDefault="004E3B15" w:rsidP="00123389">
            <w:pPr>
              <w:tabs>
                <w:tab w:val="left" w:pos="709"/>
              </w:tabs>
              <w:spacing w:after="0"/>
              <w:rPr>
                <w:rFonts w:eastAsia="Times New Roman" w:cs="Times New Roman"/>
                <w:color w:val="E36C0A" w:themeColor="accent6" w:themeShade="BF"/>
                <w:sz w:val="20"/>
                <w:szCs w:val="20"/>
                <w:lang w:eastAsia="de-DE"/>
              </w:rPr>
            </w:pPr>
          </w:p>
        </w:tc>
      </w:tr>
    </w:tbl>
    <w:p w14:paraId="576B112B" w14:textId="6C06CC08" w:rsidR="000A6310" w:rsidRDefault="000A6310" w:rsidP="000A6310">
      <w:pPr>
        <w:spacing w:after="0"/>
        <w:rPr>
          <w:rFonts w:eastAsia="Times New Roman" w:cs="Times New Roman"/>
          <w:bCs/>
          <w:color w:val="E36C0A" w:themeColor="accent6" w:themeShade="BF"/>
          <w:lang w:eastAsia="de-DE"/>
        </w:rPr>
      </w:pPr>
    </w:p>
    <w:p w14:paraId="5BCE45AB" w14:textId="77777777" w:rsidR="00123389" w:rsidRPr="005B37C9" w:rsidRDefault="00123389" w:rsidP="00123389">
      <w:pPr>
        <w:jc w:val="both"/>
        <w:rPr>
          <w:rFonts w:eastAsia="Times New Roman" w:cs="Times New Roman"/>
          <w:bCs/>
          <w:color w:val="E36C0A" w:themeColor="accent6" w:themeShade="BF"/>
          <w:lang w:eastAsia="de-DE"/>
        </w:rPr>
      </w:pPr>
    </w:p>
    <w:p w14:paraId="61E98CCB" w14:textId="77777777" w:rsidR="00696DAC" w:rsidRPr="00785BBE" w:rsidRDefault="00696DAC" w:rsidP="004B1135">
      <w:pPr>
        <w:pStyle w:val="berschrift2"/>
      </w:pPr>
      <w:bookmarkStart w:id="172" w:name="_Toc224652013"/>
      <w:r w:rsidRPr="00785BBE">
        <w:t>Ausführung Rand- und Rangierwegarbeiten</w:t>
      </w:r>
      <w:bookmarkEnd w:id="172"/>
    </w:p>
    <w:p w14:paraId="58545E30" w14:textId="37AE3A58" w:rsidR="00D06054" w:rsidRPr="00785BBE" w:rsidRDefault="00D06054" w:rsidP="00696DAC">
      <w:pPr>
        <w:rPr>
          <w:color w:val="E36C0A" w:themeColor="accent6" w:themeShade="BF"/>
        </w:rPr>
      </w:pPr>
      <w:r w:rsidRPr="00785BBE">
        <w:rPr>
          <w:color w:val="E36C0A" w:themeColor="accent6" w:themeShade="BF"/>
        </w:rPr>
        <w:t>bleibt frei</w:t>
      </w:r>
    </w:p>
    <w:p w14:paraId="56A3BC3E" w14:textId="515A031F" w:rsidR="00F200DC" w:rsidRDefault="00F200DC" w:rsidP="00696DAC">
      <w:pPr>
        <w:rPr>
          <w:rStyle w:val="HinweistextZchn"/>
        </w:rPr>
      </w:pPr>
      <w:r w:rsidRPr="00785BBE">
        <w:rPr>
          <w:color w:val="E36C0A" w:themeColor="accent6" w:themeShade="BF"/>
        </w:rPr>
        <w:t>keine besonderen Anmerkungen</w:t>
      </w:r>
    </w:p>
    <w:p w14:paraId="57CB2C39" w14:textId="2799F4E3" w:rsidR="00696DAC" w:rsidRDefault="00C9747E" w:rsidP="00696DAC">
      <w:pPr>
        <w:rPr>
          <w:highlight w:val="green"/>
          <w:lang w:eastAsia="de-DE"/>
        </w:rPr>
      </w:pPr>
      <w:r>
        <w:rPr>
          <w:rStyle w:val="HinweistextZchn"/>
        </w:rPr>
        <w:t xml:space="preserve">Beschreibung </w:t>
      </w:r>
      <w:proofErr w:type="gramStart"/>
      <w:r>
        <w:rPr>
          <w:rStyle w:val="HinweistextZchn"/>
        </w:rPr>
        <w:t>soweit</w:t>
      </w:r>
      <w:proofErr w:type="gramEnd"/>
      <w:r>
        <w:rPr>
          <w:rStyle w:val="HinweistextZchn"/>
        </w:rPr>
        <w:t xml:space="preserve"> in der jeweiligen LV-Position noch nicht erfolgt, Doppelungen vermeiden, ggf. lediglich Verweis auf die jeweiligen LV-Positionen</w:t>
      </w:r>
    </w:p>
    <w:p w14:paraId="286C76CD" w14:textId="77777777" w:rsidR="001A59A5" w:rsidRPr="00696DAC" w:rsidRDefault="001A59A5" w:rsidP="00696DAC">
      <w:pPr>
        <w:rPr>
          <w:highlight w:val="green"/>
          <w:lang w:eastAsia="de-DE"/>
        </w:rPr>
      </w:pPr>
    </w:p>
    <w:p w14:paraId="6416661F" w14:textId="77777777" w:rsidR="00F53F3F" w:rsidRPr="000D01EA" w:rsidRDefault="003B26DC" w:rsidP="004B1135">
      <w:pPr>
        <w:pStyle w:val="berschrift2"/>
      </w:pPr>
      <w:bookmarkStart w:id="173" w:name="_Toc224652014"/>
      <w:r w:rsidRPr="000D01EA">
        <w:t>Ausführung</w:t>
      </w:r>
      <w:r w:rsidR="00F53F3F" w:rsidRPr="000D01EA">
        <w:t xml:space="preserve"> </w:t>
      </w:r>
      <w:proofErr w:type="spellStart"/>
      <w:r w:rsidR="00F53F3F" w:rsidRPr="000D01EA">
        <w:t>Planums</w:t>
      </w:r>
      <w:r w:rsidRPr="000D01EA">
        <w:t>verbesserung</w:t>
      </w:r>
      <w:bookmarkEnd w:id="173"/>
      <w:proofErr w:type="spellEnd"/>
    </w:p>
    <w:p w14:paraId="4A589053" w14:textId="77777777" w:rsidR="00C9747E" w:rsidRPr="002C3A1A" w:rsidRDefault="00C9747E" w:rsidP="00F53F3F">
      <w:pPr>
        <w:rPr>
          <w:rFonts w:cs="Courier New"/>
          <w:i/>
          <w:color w:val="0070C0"/>
        </w:rPr>
      </w:pPr>
      <w:r w:rsidRPr="000A3658">
        <w:rPr>
          <w:color w:val="E36C0A" w:themeColor="accent6" w:themeShade="BF"/>
        </w:rPr>
        <w:t>bleibt frei</w:t>
      </w:r>
      <w:r w:rsidRPr="000A3658">
        <w:rPr>
          <w:rFonts w:cs="Courier New"/>
          <w:i/>
          <w:color w:val="E36C0A" w:themeColor="accent6" w:themeShade="BF"/>
        </w:rPr>
        <w:t xml:space="preserve"> </w:t>
      </w:r>
      <w:r w:rsidRPr="002C3A1A">
        <w:rPr>
          <w:rFonts w:cs="Courier New"/>
          <w:i/>
          <w:color w:val="0070C0"/>
        </w:rPr>
        <w:t>(wenn keine PLV-Arbeiten erfolgen)</w:t>
      </w:r>
    </w:p>
    <w:p w14:paraId="42A58A8E" w14:textId="77777777" w:rsidR="00C9747E" w:rsidRPr="002C3A1A" w:rsidRDefault="00C9747E" w:rsidP="00F53F3F">
      <w:pPr>
        <w:rPr>
          <w:rFonts w:cs="Courier New"/>
          <w:i/>
          <w:color w:val="0070C0"/>
        </w:rPr>
      </w:pPr>
      <w:r w:rsidRPr="002C3A1A">
        <w:rPr>
          <w:rFonts w:cs="Courier New"/>
          <w:i/>
          <w:color w:val="0070C0"/>
        </w:rPr>
        <w:t>oder</w:t>
      </w:r>
    </w:p>
    <w:p w14:paraId="63C15196" w14:textId="77777777" w:rsidR="00F53F3F" w:rsidRPr="002C3A1A" w:rsidRDefault="00C9747E" w:rsidP="00F53F3F">
      <w:pPr>
        <w:rPr>
          <w:rFonts w:cs="Courier New"/>
          <w:i/>
          <w:color w:val="0070C0"/>
        </w:rPr>
      </w:pPr>
      <w:r w:rsidRPr="002C3A1A">
        <w:rPr>
          <w:rStyle w:val="HinweistextZchn"/>
        </w:rPr>
        <w:lastRenderedPageBreak/>
        <w:t xml:space="preserve">Beschreibung </w:t>
      </w:r>
      <w:proofErr w:type="gramStart"/>
      <w:r w:rsidRPr="002C3A1A">
        <w:rPr>
          <w:rStyle w:val="HinweistextZchn"/>
        </w:rPr>
        <w:t>soweit</w:t>
      </w:r>
      <w:proofErr w:type="gramEnd"/>
      <w:r w:rsidRPr="002C3A1A">
        <w:rPr>
          <w:rStyle w:val="HinweistextZchn"/>
        </w:rPr>
        <w:t xml:space="preserve"> in der jeweiligen LV-Position noch nicht erfolgt, Doppelungen vermeiden, ggf. lediglich Verweis auf die jeweiligen LV-Positionen</w:t>
      </w:r>
    </w:p>
    <w:p w14:paraId="06A48628" w14:textId="77777777" w:rsidR="000867EB" w:rsidRDefault="000867EB" w:rsidP="000867EB">
      <w:pPr>
        <w:rPr>
          <w:rFonts w:eastAsia="Times New Roman" w:cs="Times New Roman"/>
          <w:bCs/>
          <w:color w:val="E36C0A" w:themeColor="accent6" w:themeShade="BF"/>
          <w:highlight w:val="yellow"/>
          <w:lang w:eastAsia="de-DE"/>
        </w:rPr>
      </w:pPr>
    </w:p>
    <w:p w14:paraId="2E2CB728" w14:textId="2E06D7E9" w:rsidR="000867EB" w:rsidRPr="00F9497A" w:rsidRDefault="000867EB" w:rsidP="000867EB">
      <w:pPr>
        <w:rPr>
          <w:rFonts w:eastAsia="Times New Roman" w:cs="Times New Roman"/>
          <w:bCs/>
          <w:color w:val="E36C0A" w:themeColor="accent6" w:themeShade="BF"/>
          <w:lang w:eastAsia="de-DE"/>
        </w:rPr>
      </w:pPr>
      <w:r w:rsidRPr="00F9497A">
        <w:rPr>
          <w:rFonts w:eastAsia="Times New Roman" w:cs="Times New Roman"/>
          <w:bCs/>
          <w:color w:val="E36C0A" w:themeColor="accent6" w:themeShade="BF"/>
          <w:lang w:eastAsia="de-DE"/>
        </w:rPr>
        <w:t xml:space="preserve">Zusammenfassung der </w:t>
      </w:r>
      <w:proofErr w:type="spellStart"/>
      <w:r w:rsidR="00872E29" w:rsidRPr="00F9497A">
        <w:rPr>
          <w:rFonts w:eastAsia="Times New Roman" w:cs="Times New Roman"/>
          <w:bCs/>
          <w:color w:val="E36C0A" w:themeColor="accent6" w:themeShade="BF"/>
          <w:lang w:eastAsia="de-DE"/>
        </w:rPr>
        <w:t>P</w:t>
      </w:r>
      <w:r w:rsidR="009F605B" w:rsidRPr="00F9497A">
        <w:rPr>
          <w:rFonts w:eastAsia="Times New Roman" w:cs="Times New Roman"/>
          <w:bCs/>
          <w:color w:val="E36C0A" w:themeColor="accent6" w:themeShade="BF"/>
          <w:lang w:eastAsia="de-DE"/>
        </w:rPr>
        <w:t>l</w:t>
      </w:r>
      <w:r w:rsidR="00872E29" w:rsidRPr="00F9497A">
        <w:rPr>
          <w:rFonts w:eastAsia="Times New Roman" w:cs="Times New Roman"/>
          <w:bCs/>
          <w:color w:val="E36C0A" w:themeColor="accent6" w:themeShade="BF"/>
          <w:lang w:eastAsia="de-DE"/>
        </w:rPr>
        <w:t>anumsverbesserung</w:t>
      </w:r>
      <w:proofErr w:type="spellEnd"/>
      <w:r w:rsidRPr="00F9497A">
        <w:rPr>
          <w:rFonts w:eastAsia="Times New Roman" w:cs="Times New Roman"/>
          <w:bCs/>
          <w:color w:val="E36C0A" w:themeColor="accent6" w:themeShade="BF"/>
          <w:lang w:eastAsia="de-DE"/>
        </w:rPr>
        <w:t>:</w:t>
      </w:r>
    </w:p>
    <w:p w14:paraId="047B3361" w14:textId="693BFE7F" w:rsidR="000867EB" w:rsidRPr="00F9497A" w:rsidRDefault="00092BE2" w:rsidP="000867EB">
      <w:pPr>
        <w:rPr>
          <w:rStyle w:val="HinweistextZchn"/>
        </w:rPr>
      </w:pPr>
      <w:r w:rsidRPr="00F9497A">
        <w:rPr>
          <w:i/>
          <w:color w:val="0070C0"/>
          <w:lang w:eastAsia="de-DE"/>
        </w:rPr>
        <w:t>Optional Tabelle e</w:t>
      </w:r>
      <w:r w:rsidRPr="00F9497A">
        <w:rPr>
          <w:rStyle w:val="HinweistextZchn"/>
        </w:rPr>
        <w:t>rgänzend zum LV möglich</w:t>
      </w:r>
      <w:r w:rsidR="00D22CB2" w:rsidRPr="00F9497A">
        <w:rPr>
          <w:rStyle w:val="HinweistextZchn"/>
        </w:rPr>
        <w:t xml:space="preserve">, </w:t>
      </w:r>
      <w:r w:rsidR="0044565A">
        <w:rPr>
          <w:rStyle w:val="HinweistextZchn"/>
        </w:rPr>
        <w:t>vorausgesetzt</w:t>
      </w:r>
      <w:r w:rsidR="00D22CB2" w:rsidRPr="00F9497A">
        <w:rPr>
          <w:rStyle w:val="HinweistextZchn"/>
        </w:rPr>
        <w:t xml:space="preserve"> GTB </w:t>
      </w:r>
      <w:r w:rsidR="0044565A">
        <w:rPr>
          <w:rStyle w:val="HinweistextZchn"/>
        </w:rPr>
        <w:t xml:space="preserve">wird </w:t>
      </w:r>
      <w:r w:rsidR="00D22CB2" w:rsidRPr="00F9497A">
        <w:rPr>
          <w:rStyle w:val="HinweistextZchn"/>
        </w:rPr>
        <w:t>nicht beigefügt.</w:t>
      </w:r>
    </w:p>
    <w:tbl>
      <w:tblPr>
        <w:tblW w:w="8647" w:type="dxa"/>
        <w:tblInd w:w="279" w:type="dxa"/>
        <w:tblLayout w:type="fixed"/>
        <w:tblCellMar>
          <w:left w:w="70" w:type="dxa"/>
          <w:right w:w="70" w:type="dxa"/>
        </w:tblCellMar>
        <w:tblLook w:val="0000" w:firstRow="0" w:lastRow="0" w:firstColumn="0" w:lastColumn="0" w:noHBand="0" w:noVBand="0"/>
      </w:tblPr>
      <w:tblGrid>
        <w:gridCol w:w="850"/>
        <w:gridCol w:w="850"/>
        <w:gridCol w:w="851"/>
        <w:gridCol w:w="850"/>
        <w:gridCol w:w="1277"/>
        <w:gridCol w:w="1559"/>
        <w:gridCol w:w="2410"/>
      </w:tblGrid>
      <w:tr w:rsidR="00F7377A" w:rsidRPr="00F9497A" w14:paraId="05B99744" w14:textId="77777777" w:rsidTr="00F66752">
        <w:tc>
          <w:tcPr>
            <w:tcW w:w="850" w:type="dxa"/>
            <w:tcBorders>
              <w:top w:val="single" w:sz="4" w:space="0" w:color="auto"/>
              <w:left w:val="single" w:sz="4" w:space="0" w:color="auto"/>
              <w:bottom w:val="single" w:sz="4" w:space="0" w:color="auto"/>
            </w:tcBorders>
            <w:shd w:val="clear" w:color="auto" w:fill="D9D9D9" w:themeFill="background1" w:themeFillShade="D9"/>
          </w:tcPr>
          <w:p w14:paraId="1D00E396" w14:textId="77777777" w:rsidR="00F7377A" w:rsidRPr="00F9497A" w:rsidRDefault="00F7377A" w:rsidP="0047334F">
            <w:pPr>
              <w:tabs>
                <w:tab w:val="left" w:pos="709"/>
              </w:tabs>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Anlage</w:t>
            </w:r>
          </w:p>
        </w:tc>
        <w:tc>
          <w:tcPr>
            <w:tcW w:w="850" w:type="dxa"/>
            <w:tcBorders>
              <w:top w:val="single" w:sz="4" w:space="0" w:color="auto"/>
              <w:left w:val="single" w:sz="4" w:space="0" w:color="auto"/>
              <w:bottom w:val="single" w:sz="4" w:space="0" w:color="auto"/>
            </w:tcBorders>
            <w:shd w:val="clear" w:color="auto" w:fill="D9D9D9" w:themeFill="background1" w:themeFillShade="D9"/>
          </w:tcPr>
          <w:p w14:paraId="4627A618" w14:textId="0FFF8668" w:rsidR="00F7377A" w:rsidRPr="00F9497A" w:rsidRDefault="00F7377A" w:rsidP="0047334F">
            <w:pPr>
              <w:tabs>
                <w:tab w:val="left" w:pos="709"/>
              </w:tabs>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 xml:space="preserve">Von </w:t>
            </w:r>
            <w:r w:rsidR="00342F7A" w:rsidRPr="00F9497A">
              <w:rPr>
                <w:rFonts w:eastAsia="Times New Roman" w:cs="Times New Roman"/>
                <w:b/>
                <w:color w:val="E36C0A" w:themeColor="accent6" w:themeShade="BF"/>
                <w:sz w:val="20"/>
                <w:szCs w:val="20"/>
                <w:lang w:eastAsia="de-DE"/>
              </w:rPr>
              <w:t>k</w:t>
            </w:r>
            <w:r w:rsidRPr="00F9497A">
              <w:rPr>
                <w:rFonts w:eastAsia="Times New Roman" w:cs="Times New Roman"/>
                <w:b/>
                <w:color w:val="E36C0A" w:themeColor="accent6" w:themeShade="BF"/>
                <w:sz w:val="20"/>
                <w:szCs w:val="20"/>
                <w:lang w:eastAsia="de-DE"/>
              </w:rPr>
              <w:t>m</w:t>
            </w:r>
          </w:p>
          <w:p w14:paraId="7A1BADD3" w14:textId="77777777" w:rsidR="00F7377A" w:rsidRPr="00F9497A" w:rsidRDefault="00F7377A" w:rsidP="0047334F">
            <w:pPr>
              <w:tabs>
                <w:tab w:val="left" w:pos="709"/>
              </w:tabs>
              <w:spacing w:after="0"/>
              <w:rPr>
                <w:rFonts w:eastAsia="Times New Roman" w:cs="Times New Roman"/>
                <w:b/>
                <w:color w:val="E36C0A" w:themeColor="accent6" w:themeShade="BF"/>
                <w:sz w:val="20"/>
                <w:szCs w:val="20"/>
                <w:lang w:eastAsia="de-DE"/>
              </w:rPr>
            </w:pPr>
          </w:p>
        </w:tc>
        <w:tc>
          <w:tcPr>
            <w:tcW w:w="851" w:type="dxa"/>
            <w:tcBorders>
              <w:top w:val="single" w:sz="4" w:space="0" w:color="auto"/>
              <w:left w:val="single" w:sz="4" w:space="0" w:color="auto"/>
              <w:bottom w:val="single" w:sz="4" w:space="0" w:color="auto"/>
            </w:tcBorders>
            <w:shd w:val="clear" w:color="auto" w:fill="D9D9D9" w:themeFill="background1" w:themeFillShade="D9"/>
          </w:tcPr>
          <w:p w14:paraId="12E85FF5" w14:textId="77777777" w:rsidR="00F7377A" w:rsidRPr="00F9497A" w:rsidRDefault="00F7377A" w:rsidP="0047334F">
            <w:pPr>
              <w:tabs>
                <w:tab w:val="left" w:pos="709"/>
              </w:tabs>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 xml:space="preserve">Bis </w:t>
            </w:r>
          </w:p>
          <w:p w14:paraId="77B5E77B" w14:textId="77777777" w:rsidR="00F7377A" w:rsidRPr="00F9497A" w:rsidRDefault="00F7377A" w:rsidP="0047334F">
            <w:pPr>
              <w:tabs>
                <w:tab w:val="left" w:pos="709"/>
              </w:tabs>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km</w:t>
            </w:r>
          </w:p>
        </w:tc>
        <w:tc>
          <w:tcPr>
            <w:tcW w:w="850" w:type="dxa"/>
            <w:tcBorders>
              <w:top w:val="single" w:sz="4" w:space="0" w:color="auto"/>
              <w:left w:val="single" w:sz="4" w:space="0" w:color="auto"/>
              <w:bottom w:val="single" w:sz="4" w:space="0" w:color="auto"/>
            </w:tcBorders>
            <w:shd w:val="clear" w:color="auto" w:fill="D9D9D9" w:themeFill="background1" w:themeFillShade="D9"/>
          </w:tcPr>
          <w:p w14:paraId="187E63B4" w14:textId="77777777" w:rsidR="00F7377A" w:rsidRPr="00F9497A" w:rsidRDefault="00F7377A" w:rsidP="0047334F">
            <w:pPr>
              <w:tabs>
                <w:tab w:val="left" w:pos="709"/>
              </w:tabs>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Länge (m)</w:t>
            </w:r>
          </w:p>
        </w:tc>
        <w:tc>
          <w:tcPr>
            <w:tcW w:w="12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C3BA58" w14:textId="065923A6" w:rsidR="00F7377A" w:rsidRPr="00F9497A" w:rsidRDefault="00834C88" w:rsidP="0047334F">
            <w:pPr>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PSS</w:t>
            </w:r>
            <w:r w:rsidR="004C3157" w:rsidRPr="00F9497A">
              <w:rPr>
                <w:rFonts w:eastAsia="Times New Roman" w:cs="Times New Roman"/>
                <w:b/>
                <w:color w:val="E36C0A" w:themeColor="accent6" w:themeShade="BF"/>
                <w:sz w:val="20"/>
                <w:szCs w:val="20"/>
                <w:lang w:eastAsia="de-DE"/>
              </w:rPr>
              <w:t>-D</w:t>
            </w:r>
            <w:r w:rsidR="00F7377A" w:rsidRPr="00F9497A">
              <w:rPr>
                <w:rFonts w:eastAsia="Times New Roman" w:cs="Times New Roman"/>
                <w:b/>
                <w:color w:val="E36C0A" w:themeColor="accent6" w:themeShade="BF"/>
                <w:sz w:val="20"/>
                <w:szCs w:val="20"/>
                <w:lang w:eastAsia="de-DE"/>
              </w:rPr>
              <w:t>icke</w:t>
            </w:r>
          </w:p>
          <w:p w14:paraId="46D0A686" w14:textId="77777777" w:rsidR="00F7377A" w:rsidRPr="00F9497A" w:rsidRDefault="00F7377A" w:rsidP="0047334F">
            <w:pPr>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(cm)</w:t>
            </w:r>
          </w:p>
          <w:p w14:paraId="4D913361" w14:textId="77777777" w:rsidR="00F7377A" w:rsidRPr="00F9497A" w:rsidRDefault="00F7377A" w:rsidP="0047334F">
            <w:pPr>
              <w:spacing w:after="0"/>
              <w:rPr>
                <w:rFonts w:eastAsia="Times New Roman" w:cs="Times New Roman"/>
                <w:b/>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7DF909" w14:textId="1EBA97B0" w:rsidR="00F66752" w:rsidRPr="00F9497A" w:rsidRDefault="004A4716" w:rsidP="0047334F">
            <w:pPr>
              <w:tabs>
                <w:tab w:val="left" w:pos="709"/>
              </w:tabs>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PSS</w:t>
            </w:r>
            <w:r w:rsidR="00F66752" w:rsidRPr="00F9497A">
              <w:rPr>
                <w:rFonts w:eastAsia="Times New Roman" w:cs="Times New Roman"/>
                <w:b/>
                <w:color w:val="E36C0A" w:themeColor="accent6" w:themeShade="BF"/>
                <w:sz w:val="20"/>
                <w:szCs w:val="20"/>
                <w:lang w:eastAsia="de-DE"/>
              </w:rPr>
              <w:t xml:space="preserve"> –</w:t>
            </w:r>
          </w:p>
          <w:p w14:paraId="566CDBC4" w14:textId="0DFC47D6" w:rsidR="00F7377A" w:rsidRPr="00F9497A" w:rsidRDefault="004A4716" w:rsidP="0047334F">
            <w:pPr>
              <w:tabs>
                <w:tab w:val="left" w:pos="709"/>
              </w:tabs>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K</w:t>
            </w:r>
            <w:r w:rsidR="00F66752" w:rsidRPr="00F9497A">
              <w:rPr>
                <w:rFonts w:eastAsia="Times New Roman" w:cs="Times New Roman"/>
                <w:b/>
                <w:color w:val="E36C0A" w:themeColor="accent6" w:themeShade="BF"/>
                <w:sz w:val="20"/>
                <w:szCs w:val="20"/>
                <w:lang w:eastAsia="de-DE"/>
              </w:rPr>
              <w:t>orngemisch</w:t>
            </w:r>
          </w:p>
          <w:p w14:paraId="2937CBA4" w14:textId="1D96D258" w:rsidR="00F7377A" w:rsidRPr="00F9497A" w:rsidRDefault="00F7377A" w:rsidP="0047334F">
            <w:pPr>
              <w:tabs>
                <w:tab w:val="left" w:pos="709"/>
              </w:tabs>
              <w:spacing w:after="0"/>
              <w:rPr>
                <w:rFonts w:eastAsia="Times New Roman" w:cs="Times New Roman"/>
                <w:b/>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24B41C" w14:textId="4F925E3A" w:rsidR="000A61BC" w:rsidRPr="00F9497A" w:rsidRDefault="000A61BC" w:rsidP="00AD3DB2">
            <w:pPr>
              <w:tabs>
                <w:tab w:val="left" w:pos="709"/>
              </w:tabs>
              <w:spacing w:after="0"/>
              <w:rPr>
                <w:rFonts w:eastAsia="Times New Roman" w:cs="Times New Roman"/>
                <w:b/>
                <w:color w:val="E36C0A" w:themeColor="accent6" w:themeShade="BF"/>
                <w:sz w:val="20"/>
                <w:szCs w:val="20"/>
                <w:lang w:eastAsia="de-DE"/>
              </w:rPr>
            </w:pPr>
            <w:r w:rsidRPr="00F9497A">
              <w:rPr>
                <w:rFonts w:eastAsia="Times New Roman" w:cs="Times New Roman"/>
                <w:b/>
                <w:color w:val="E36C0A" w:themeColor="accent6" w:themeShade="BF"/>
                <w:sz w:val="20"/>
                <w:szCs w:val="20"/>
                <w:lang w:eastAsia="de-DE"/>
              </w:rPr>
              <w:t>Geo</w:t>
            </w:r>
            <w:r w:rsidR="005A19E7" w:rsidRPr="00F9497A">
              <w:rPr>
                <w:rFonts w:eastAsia="Times New Roman" w:cs="Times New Roman"/>
                <w:b/>
                <w:color w:val="E36C0A" w:themeColor="accent6" w:themeShade="BF"/>
                <w:sz w:val="20"/>
                <w:szCs w:val="20"/>
                <w:lang w:eastAsia="de-DE"/>
              </w:rPr>
              <w:t>kunst</w:t>
            </w:r>
            <w:r w:rsidR="008C77D6" w:rsidRPr="00F9497A">
              <w:rPr>
                <w:rFonts w:eastAsia="Times New Roman" w:cs="Times New Roman"/>
                <w:b/>
                <w:color w:val="E36C0A" w:themeColor="accent6" w:themeShade="BF"/>
                <w:sz w:val="20"/>
                <w:szCs w:val="20"/>
                <w:lang w:eastAsia="de-DE"/>
              </w:rPr>
              <w:t>s</w:t>
            </w:r>
            <w:r w:rsidRPr="00F9497A">
              <w:rPr>
                <w:rFonts w:eastAsia="Times New Roman" w:cs="Times New Roman"/>
                <w:b/>
                <w:color w:val="E36C0A" w:themeColor="accent6" w:themeShade="BF"/>
                <w:sz w:val="20"/>
                <w:szCs w:val="20"/>
                <w:lang w:eastAsia="de-DE"/>
              </w:rPr>
              <w:t>toff</w:t>
            </w:r>
            <w:r w:rsidR="008C77D6" w:rsidRPr="00F9497A">
              <w:rPr>
                <w:rFonts w:eastAsia="Times New Roman" w:cs="Times New Roman"/>
                <w:b/>
                <w:color w:val="E36C0A" w:themeColor="accent6" w:themeShade="BF"/>
                <w:sz w:val="20"/>
                <w:szCs w:val="20"/>
                <w:lang w:eastAsia="de-DE"/>
              </w:rPr>
              <w:t>e</w:t>
            </w:r>
            <w:r w:rsidR="00C44768" w:rsidRPr="00F9497A">
              <w:rPr>
                <w:rFonts w:eastAsia="Times New Roman" w:cs="Times New Roman"/>
                <w:b/>
                <w:color w:val="E36C0A" w:themeColor="accent6" w:themeShade="BF"/>
                <w:sz w:val="20"/>
                <w:szCs w:val="20"/>
                <w:lang w:eastAsia="de-DE"/>
              </w:rPr>
              <w:t xml:space="preserve"> -</w:t>
            </w:r>
          </w:p>
          <w:p w14:paraId="5C8C1975" w14:textId="2CBC995B" w:rsidR="00F7377A" w:rsidRPr="00F9497A" w:rsidRDefault="002C0B16" w:rsidP="00AD3DB2">
            <w:pPr>
              <w:tabs>
                <w:tab w:val="left" w:pos="709"/>
              </w:tabs>
              <w:spacing w:after="0"/>
              <w:rPr>
                <w:rFonts w:eastAsia="Times New Roman" w:cs="Times New Roman"/>
                <w:b/>
                <w:color w:val="E36C0A" w:themeColor="accent6" w:themeShade="BF"/>
                <w:sz w:val="20"/>
                <w:szCs w:val="20"/>
                <w:lang w:eastAsia="de-DE"/>
              </w:rPr>
            </w:pPr>
            <w:commentRangeStart w:id="174"/>
            <w:r w:rsidRPr="00F9497A">
              <w:rPr>
                <w:rFonts w:eastAsia="Times New Roman" w:cs="Times New Roman"/>
                <w:b/>
                <w:color w:val="E36C0A" w:themeColor="accent6" w:themeShade="BF"/>
                <w:sz w:val="20"/>
                <w:szCs w:val="20"/>
                <w:lang w:eastAsia="de-DE"/>
              </w:rPr>
              <w:t>Anwendungsfall</w:t>
            </w:r>
            <w:r w:rsidR="00064AA4" w:rsidRPr="00F9497A">
              <w:rPr>
                <w:rFonts w:eastAsia="Times New Roman" w:cs="Times New Roman"/>
                <w:b/>
                <w:color w:val="E36C0A" w:themeColor="accent6" w:themeShade="BF"/>
                <w:sz w:val="20"/>
                <w:szCs w:val="20"/>
                <w:lang w:eastAsia="de-DE"/>
              </w:rPr>
              <w:t>:</w:t>
            </w:r>
            <w:commentRangeEnd w:id="174"/>
            <w:r w:rsidR="009F6F80" w:rsidRPr="00F9497A">
              <w:rPr>
                <w:rStyle w:val="Kommentarzeichen"/>
                <w:rFonts w:eastAsia="Times New Roman" w:cs="Times New Roman"/>
                <w:b/>
                <w:color w:val="E36C0A" w:themeColor="accent6" w:themeShade="BF"/>
                <w:sz w:val="20"/>
                <w:szCs w:val="20"/>
                <w:lang w:eastAsia="de-DE"/>
              </w:rPr>
              <w:commentReference w:id="174"/>
            </w:r>
          </w:p>
        </w:tc>
      </w:tr>
      <w:tr w:rsidR="00F7377A" w:rsidRPr="00F9497A" w14:paraId="348F78A5" w14:textId="77777777" w:rsidTr="00F66752">
        <w:tc>
          <w:tcPr>
            <w:tcW w:w="850" w:type="dxa"/>
            <w:tcBorders>
              <w:top w:val="single" w:sz="4" w:space="0" w:color="auto"/>
              <w:left w:val="single" w:sz="4" w:space="0" w:color="auto"/>
              <w:bottom w:val="single" w:sz="4" w:space="0" w:color="auto"/>
              <w:right w:val="single" w:sz="4" w:space="0" w:color="auto"/>
            </w:tcBorders>
          </w:tcPr>
          <w:p w14:paraId="3BECC58C" w14:textId="77777777"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 xml:space="preserve">Gl. </w:t>
            </w:r>
            <w:proofErr w:type="spellStart"/>
            <w:r w:rsidRPr="00F9497A">
              <w:rPr>
                <w:rFonts w:eastAsia="Times New Roman" w:cs="Times New Roman"/>
                <w:color w:val="E36C0A" w:themeColor="accent6" w:themeShade="BF"/>
                <w:sz w:val="20"/>
                <w:szCs w:val="20"/>
                <w:lang w:eastAsia="de-DE"/>
              </w:rPr>
              <w:t>xy</w:t>
            </w:r>
            <w:proofErr w:type="spellEnd"/>
          </w:p>
        </w:tc>
        <w:tc>
          <w:tcPr>
            <w:tcW w:w="850" w:type="dxa"/>
            <w:tcBorders>
              <w:top w:val="single" w:sz="4" w:space="0" w:color="auto"/>
              <w:left w:val="single" w:sz="4" w:space="0" w:color="auto"/>
              <w:bottom w:val="single" w:sz="4" w:space="0" w:color="auto"/>
              <w:right w:val="single" w:sz="4" w:space="0" w:color="auto"/>
            </w:tcBorders>
          </w:tcPr>
          <w:p w14:paraId="05636E65" w14:textId="200695F9"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54,</w:t>
            </w:r>
            <w:r w:rsidR="001720EC" w:rsidRPr="00F9497A">
              <w:rPr>
                <w:rFonts w:eastAsia="Times New Roman" w:cs="Times New Roman"/>
                <w:color w:val="E36C0A" w:themeColor="accent6" w:themeShade="BF"/>
                <w:sz w:val="20"/>
                <w:szCs w:val="20"/>
                <w:lang w:eastAsia="de-DE"/>
              </w:rPr>
              <w:t>210</w:t>
            </w:r>
            <w:r w:rsidRPr="00F9497A">
              <w:rPr>
                <w:rFonts w:eastAsia="Times New Roman" w:cs="Times New Roman"/>
                <w:color w:val="E36C0A" w:themeColor="accent6" w:themeShade="BF"/>
                <w:sz w:val="20"/>
                <w:szCs w:val="20"/>
                <w:lang w:eastAsia="de-DE"/>
              </w:rPr>
              <w:t xml:space="preserve"> </w:t>
            </w:r>
          </w:p>
        </w:tc>
        <w:tc>
          <w:tcPr>
            <w:tcW w:w="851" w:type="dxa"/>
            <w:tcBorders>
              <w:top w:val="single" w:sz="4" w:space="0" w:color="auto"/>
              <w:left w:val="single" w:sz="4" w:space="0" w:color="auto"/>
              <w:bottom w:val="single" w:sz="4" w:space="0" w:color="auto"/>
              <w:right w:val="single" w:sz="4" w:space="0" w:color="auto"/>
            </w:tcBorders>
          </w:tcPr>
          <w:p w14:paraId="528EC6B2" w14:textId="164FC71C"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54,</w:t>
            </w:r>
            <w:r w:rsidR="001720EC" w:rsidRPr="00F9497A">
              <w:rPr>
                <w:rFonts w:eastAsia="Times New Roman" w:cs="Times New Roman"/>
                <w:color w:val="E36C0A" w:themeColor="accent6" w:themeShade="BF"/>
                <w:sz w:val="20"/>
                <w:szCs w:val="20"/>
                <w:lang w:eastAsia="de-DE"/>
              </w:rPr>
              <w:t>5</w:t>
            </w:r>
            <w:r w:rsidRPr="00F9497A">
              <w:rPr>
                <w:rFonts w:eastAsia="Times New Roman" w:cs="Times New Roman"/>
                <w:color w:val="E36C0A" w:themeColor="accent6" w:themeShade="BF"/>
                <w:sz w:val="20"/>
                <w:szCs w:val="20"/>
                <w:lang w:eastAsia="de-DE"/>
              </w:rPr>
              <w:t>10</w:t>
            </w:r>
          </w:p>
        </w:tc>
        <w:tc>
          <w:tcPr>
            <w:tcW w:w="850" w:type="dxa"/>
            <w:tcBorders>
              <w:top w:val="single" w:sz="4" w:space="0" w:color="auto"/>
              <w:left w:val="single" w:sz="4" w:space="0" w:color="auto"/>
              <w:bottom w:val="single" w:sz="4" w:space="0" w:color="auto"/>
              <w:right w:val="single" w:sz="4" w:space="0" w:color="auto"/>
            </w:tcBorders>
          </w:tcPr>
          <w:p w14:paraId="4A6988BC" w14:textId="25E657DD" w:rsidR="00F7377A" w:rsidRPr="00F9497A" w:rsidRDefault="001720EC" w:rsidP="0047334F">
            <w:pPr>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300</w:t>
            </w:r>
          </w:p>
        </w:tc>
        <w:tc>
          <w:tcPr>
            <w:tcW w:w="1277" w:type="dxa"/>
            <w:tcBorders>
              <w:top w:val="single" w:sz="4" w:space="0" w:color="auto"/>
              <w:left w:val="single" w:sz="4" w:space="0" w:color="auto"/>
              <w:bottom w:val="single" w:sz="4" w:space="0" w:color="auto"/>
              <w:right w:val="single" w:sz="4" w:space="0" w:color="auto"/>
            </w:tcBorders>
          </w:tcPr>
          <w:p w14:paraId="4DAF679E" w14:textId="77777777" w:rsidR="00F7377A" w:rsidRPr="00F9497A" w:rsidRDefault="00F7377A" w:rsidP="0047334F">
            <w:pPr>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30</w:t>
            </w:r>
          </w:p>
        </w:tc>
        <w:tc>
          <w:tcPr>
            <w:tcW w:w="1559" w:type="dxa"/>
            <w:tcBorders>
              <w:top w:val="single" w:sz="4" w:space="0" w:color="auto"/>
              <w:left w:val="single" w:sz="4" w:space="0" w:color="auto"/>
              <w:bottom w:val="single" w:sz="4" w:space="0" w:color="auto"/>
              <w:right w:val="single" w:sz="4" w:space="0" w:color="auto"/>
            </w:tcBorders>
          </w:tcPr>
          <w:p w14:paraId="5D26F1A3" w14:textId="6EA8259D" w:rsidR="00F7377A" w:rsidRPr="00F9497A" w:rsidRDefault="0056257F"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KG</w:t>
            </w:r>
            <w:r w:rsidR="00E55828" w:rsidRPr="00F9497A">
              <w:rPr>
                <w:rFonts w:eastAsia="Times New Roman" w:cs="Times New Roman"/>
                <w:color w:val="E36C0A" w:themeColor="accent6" w:themeShade="BF"/>
                <w:sz w:val="20"/>
                <w:szCs w:val="20"/>
                <w:lang w:eastAsia="de-DE"/>
              </w:rPr>
              <w:t xml:space="preserve"> </w:t>
            </w:r>
            <w:r w:rsidR="006A121C" w:rsidRPr="00F9497A">
              <w:rPr>
                <w:rFonts w:eastAsia="Times New Roman" w:cs="Times New Roman"/>
                <w:color w:val="E36C0A" w:themeColor="accent6" w:themeShade="BF"/>
                <w:sz w:val="20"/>
                <w:szCs w:val="20"/>
                <w:lang w:eastAsia="de-DE"/>
              </w:rPr>
              <w:t>2</w:t>
            </w:r>
          </w:p>
        </w:tc>
        <w:tc>
          <w:tcPr>
            <w:tcW w:w="2410" w:type="dxa"/>
            <w:tcBorders>
              <w:top w:val="single" w:sz="4" w:space="0" w:color="auto"/>
              <w:left w:val="single" w:sz="4" w:space="0" w:color="auto"/>
              <w:bottom w:val="single" w:sz="4" w:space="0" w:color="auto"/>
              <w:right w:val="single" w:sz="4" w:space="0" w:color="auto"/>
            </w:tcBorders>
          </w:tcPr>
          <w:p w14:paraId="3A10E0DE" w14:textId="4A668BCA" w:rsidR="00F7377A" w:rsidRPr="00F9497A" w:rsidRDefault="00B058C4"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w:t>
            </w:r>
          </w:p>
        </w:tc>
      </w:tr>
      <w:tr w:rsidR="00F7377A" w:rsidRPr="00F9497A" w14:paraId="079007B8" w14:textId="77777777" w:rsidTr="00F66752">
        <w:tc>
          <w:tcPr>
            <w:tcW w:w="850" w:type="dxa"/>
            <w:tcBorders>
              <w:top w:val="single" w:sz="4" w:space="0" w:color="auto"/>
              <w:left w:val="single" w:sz="4" w:space="0" w:color="auto"/>
              <w:bottom w:val="single" w:sz="4" w:space="0" w:color="auto"/>
              <w:right w:val="single" w:sz="4" w:space="0" w:color="auto"/>
            </w:tcBorders>
          </w:tcPr>
          <w:p w14:paraId="7F141D2A" w14:textId="77777777"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 xml:space="preserve">Gl. </w:t>
            </w:r>
            <w:proofErr w:type="spellStart"/>
            <w:r w:rsidRPr="00F9497A">
              <w:rPr>
                <w:rFonts w:eastAsia="Times New Roman" w:cs="Times New Roman"/>
                <w:color w:val="E36C0A" w:themeColor="accent6" w:themeShade="BF"/>
                <w:sz w:val="20"/>
                <w:szCs w:val="20"/>
                <w:lang w:eastAsia="de-DE"/>
              </w:rPr>
              <w:t>xy</w:t>
            </w:r>
            <w:proofErr w:type="spellEnd"/>
          </w:p>
        </w:tc>
        <w:tc>
          <w:tcPr>
            <w:tcW w:w="850" w:type="dxa"/>
            <w:tcBorders>
              <w:top w:val="single" w:sz="4" w:space="0" w:color="auto"/>
              <w:left w:val="single" w:sz="4" w:space="0" w:color="auto"/>
              <w:bottom w:val="single" w:sz="4" w:space="0" w:color="auto"/>
              <w:right w:val="single" w:sz="4" w:space="0" w:color="auto"/>
            </w:tcBorders>
          </w:tcPr>
          <w:p w14:paraId="41AFE28C" w14:textId="02B351F4"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54,</w:t>
            </w:r>
            <w:r w:rsidR="001720EC" w:rsidRPr="00F9497A">
              <w:rPr>
                <w:rFonts w:eastAsia="Times New Roman" w:cs="Times New Roman"/>
                <w:color w:val="E36C0A" w:themeColor="accent6" w:themeShade="BF"/>
                <w:sz w:val="20"/>
                <w:szCs w:val="20"/>
                <w:lang w:eastAsia="de-DE"/>
              </w:rPr>
              <w:t>5</w:t>
            </w:r>
            <w:r w:rsidRPr="00F9497A">
              <w:rPr>
                <w:rFonts w:eastAsia="Times New Roman" w:cs="Times New Roman"/>
                <w:color w:val="E36C0A" w:themeColor="accent6" w:themeShade="BF"/>
                <w:sz w:val="20"/>
                <w:szCs w:val="20"/>
                <w:lang w:eastAsia="de-DE"/>
              </w:rPr>
              <w:t xml:space="preserve">10 </w:t>
            </w:r>
          </w:p>
        </w:tc>
        <w:tc>
          <w:tcPr>
            <w:tcW w:w="851" w:type="dxa"/>
            <w:tcBorders>
              <w:top w:val="single" w:sz="4" w:space="0" w:color="auto"/>
              <w:left w:val="single" w:sz="4" w:space="0" w:color="auto"/>
              <w:bottom w:val="single" w:sz="4" w:space="0" w:color="auto"/>
              <w:right w:val="single" w:sz="4" w:space="0" w:color="auto"/>
            </w:tcBorders>
          </w:tcPr>
          <w:p w14:paraId="1392EC4E" w14:textId="57B53626"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54,</w:t>
            </w:r>
            <w:r w:rsidR="006A121C" w:rsidRPr="00F9497A">
              <w:rPr>
                <w:rFonts w:eastAsia="Times New Roman" w:cs="Times New Roman"/>
                <w:color w:val="E36C0A" w:themeColor="accent6" w:themeShade="BF"/>
                <w:sz w:val="20"/>
                <w:szCs w:val="20"/>
                <w:lang w:eastAsia="de-DE"/>
              </w:rPr>
              <w:t>800</w:t>
            </w:r>
          </w:p>
        </w:tc>
        <w:tc>
          <w:tcPr>
            <w:tcW w:w="850" w:type="dxa"/>
            <w:tcBorders>
              <w:top w:val="single" w:sz="4" w:space="0" w:color="auto"/>
              <w:left w:val="single" w:sz="4" w:space="0" w:color="auto"/>
              <w:bottom w:val="single" w:sz="4" w:space="0" w:color="auto"/>
              <w:right w:val="single" w:sz="4" w:space="0" w:color="auto"/>
            </w:tcBorders>
          </w:tcPr>
          <w:p w14:paraId="06801ED7" w14:textId="285B131E" w:rsidR="00F7377A" w:rsidRPr="00F9497A" w:rsidRDefault="006A121C" w:rsidP="0047334F">
            <w:pPr>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290</w:t>
            </w:r>
          </w:p>
        </w:tc>
        <w:tc>
          <w:tcPr>
            <w:tcW w:w="1277" w:type="dxa"/>
            <w:tcBorders>
              <w:top w:val="single" w:sz="4" w:space="0" w:color="auto"/>
              <w:left w:val="single" w:sz="4" w:space="0" w:color="auto"/>
              <w:bottom w:val="single" w:sz="4" w:space="0" w:color="auto"/>
              <w:right w:val="single" w:sz="4" w:space="0" w:color="auto"/>
            </w:tcBorders>
          </w:tcPr>
          <w:p w14:paraId="7C2BE1EA" w14:textId="1C3D30C6" w:rsidR="00F7377A" w:rsidRPr="00F9497A" w:rsidRDefault="00F7377A" w:rsidP="0047334F">
            <w:pPr>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3</w:t>
            </w:r>
            <w:r w:rsidR="006A121C" w:rsidRPr="00F9497A">
              <w:rPr>
                <w:rFonts w:eastAsia="Times New Roman" w:cs="Times New Roman"/>
                <w:color w:val="E36C0A" w:themeColor="accent6" w:themeShade="BF"/>
                <w:sz w:val="20"/>
                <w:szCs w:val="20"/>
                <w:lang w:eastAsia="de-DE"/>
              </w:rPr>
              <w:t>5</w:t>
            </w:r>
          </w:p>
        </w:tc>
        <w:tc>
          <w:tcPr>
            <w:tcW w:w="1559" w:type="dxa"/>
            <w:tcBorders>
              <w:top w:val="single" w:sz="4" w:space="0" w:color="auto"/>
              <w:left w:val="single" w:sz="4" w:space="0" w:color="auto"/>
              <w:bottom w:val="single" w:sz="4" w:space="0" w:color="auto"/>
              <w:right w:val="single" w:sz="4" w:space="0" w:color="auto"/>
            </w:tcBorders>
          </w:tcPr>
          <w:p w14:paraId="3A86B69C" w14:textId="213A8EC1" w:rsidR="00F7377A" w:rsidRPr="00F9497A" w:rsidRDefault="006A121C"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KG 1</w:t>
            </w:r>
          </w:p>
        </w:tc>
        <w:tc>
          <w:tcPr>
            <w:tcW w:w="2410" w:type="dxa"/>
            <w:tcBorders>
              <w:top w:val="single" w:sz="4" w:space="0" w:color="auto"/>
              <w:left w:val="single" w:sz="4" w:space="0" w:color="auto"/>
              <w:bottom w:val="single" w:sz="4" w:space="0" w:color="auto"/>
              <w:right w:val="single" w:sz="4" w:space="0" w:color="auto"/>
            </w:tcBorders>
          </w:tcPr>
          <w:p w14:paraId="5D184806" w14:textId="09692BEF" w:rsidR="00F7377A" w:rsidRPr="00F9497A" w:rsidRDefault="00106314"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Anwen</w:t>
            </w:r>
            <w:r w:rsidR="00EB0C30" w:rsidRPr="00F9497A">
              <w:rPr>
                <w:rFonts w:eastAsia="Times New Roman" w:cs="Times New Roman"/>
                <w:color w:val="E36C0A" w:themeColor="accent6" w:themeShade="BF"/>
                <w:sz w:val="20"/>
                <w:szCs w:val="20"/>
                <w:lang w:eastAsia="de-DE"/>
              </w:rPr>
              <w:t xml:space="preserve">dungsfall </w:t>
            </w:r>
            <w:r w:rsidR="00183373" w:rsidRPr="00F9497A">
              <w:rPr>
                <w:rFonts w:eastAsia="Times New Roman" w:cs="Times New Roman"/>
                <w:color w:val="E36C0A" w:themeColor="accent6" w:themeShade="BF"/>
                <w:sz w:val="20"/>
                <w:szCs w:val="20"/>
                <w:lang w:eastAsia="de-DE"/>
              </w:rPr>
              <w:t>3.4</w:t>
            </w:r>
          </w:p>
        </w:tc>
      </w:tr>
      <w:tr w:rsidR="00F7377A" w:rsidRPr="000A6310" w14:paraId="282D736C" w14:textId="77777777" w:rsidTr="00F66752">
        <w:tc>
          <w:tcPr>
            <w:tcW w:w="850" w:type="dxa"/>
            <w:tcBorders>
              <w:top w:val="single" w:sz="4" w:space="0" w:color="auto"/>
              <w:left w:val="single" w:sz="4" w:space="0" w:color="auto"/>
              <w:bottom w:val="single" w:sz="4" w:space="0" w:color="auto"/>
              <w:right w:val="single" w:sz="4" w:space="0" w:color="auto"/>
            </w:tcBorders>
          </w:tcPr>
          <w:p w14:paraId="3B84C2C9" w14:textId="77777777"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 xml:space="preserve">W </w:t>
            </w:r>
            <w:proofErr w:type="spellStart"/>
            <w:r w:rsidRPr="00F9497A">
              <w:rPr>
                <w:rFonts w:eastAsia="Times New Roman" w:cs="Times New Roman"/>
                <w:color w:val="E36C0A" w:themeColor="accent6" w:themeShade="BF"/>
                <w:sz w:val="20"/>
                <w:szCs w:val="20"/>
                <w:lang w:eastAsia="de-DE"/>
              </w:rPr>
              <w:t>xy</w:t>
            </w:r>
            <w:proofErr w:type="spellEnd"/>
          </w:p>
        </w:tc>
        <w:tc>
          <w:tcPr>
            <w:tcW w:w="850" w:type="dxa"/>
            <w:tcBorders>
              <w:top w:val="single" w:sz="4" w:space="0" w:color="auto"/>
              <w:left w:val="single" w:sz="4" w:space="0" w:color="auto"/>
              <w:bottom w:val="single" w:sz="4" w:space="0" w:color="auto"/>
              <w:right w:val="single" w:sz="4" w:space="0" w:color="auto"/>
            </w:tcBorders>
          </w:tcPr>
          <w:p w14:paraId="6F31618C" w14:textId="77777777"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54783178" w14:textId="77777777" w:rsidR="00F7377A" w:rsidRPr="00F9497A"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220E9AF1" w14:textId="77777777" w:rsidR="00F7377A" w:rsidRPr="00F9497A" w:rsidRDefault="00F7377A" w:rsidP="0047334F">
            <w:pPr>
              <w:spacing w:after="0"/>
              <w:rPr>
                <w:rFonts w:eastAsia="Times New Roman" w:cs="Times New Roman"/>
                <w:color w:val="E36C0A" w:themeColor="accent6" w:themeShade="BF"/>
                <w:sz w:val="20"/>
                <w:szCs w:val="20"/>
                <w:lang w:eastAsia="de-DE"/>
              </w:rPr>
            </w:pPr>
          </w:p>
        </w:tc>
        <w:tc>
          <w:tcPr>
            <w:tcW w:w="1277" w:type="dxa"/>
            <w:tcBorders>
              <w:top w:val="single" w:sz="4" w:space="0" w:color="auto"/>
              <w:left w:val="single" w:sz="4" w:space="0" w:color="auto"/>
              <w:bottom w:val="single" w:sz="4" w:space="0" w:color="auto"/>
              <w:right w:val="single" w:sz="4" w:space="0" w:color="auto"/>
            </w:tcBorders>
          </w:tcPr>
          <w:p w14:paraId="255ADAEE" w14:textId="77777777" w:rsidR="00F7377A" w:rsidRPr="00F9497A" w:rsidRDefault="00F7377A" w:rsidP="0047334F">
            <w:pPr>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20</w:t>
            </w:r>
          </w:p>
        </w:tc>
        <w:tc>
          <w:tcPr>
            <w:tcW w:w="1559" w:type="dxa"/>
            <w:tcBorders>
              <w:top w:val="single" w:sz="4" w:space="0" w:color="auto"/>
              <w:left w:val="single" w:sz="4" w:space="0" w:color="auto"/>
              <w:bottom w:val="single" w:sz="4" w:space="0" w:color="auto"/>
              <w:right w:val="single" w:sz="4" w:space="0" w:color="auto"/>
            </w:tcBorders>
          </w:tcPr>
          <w:p w14:paraId="298DABF6" w14:textId="12D41209" w:rsidR="00F7377A" w:rsidRPr="00F9497A" w:rsidRDefault="00C17FD6"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KG 1</w:t>
            </w:r>
          </w:p>
        </w:tc>
        <w:tc>
          <w:tcPr>
            <w:tcW w:w="2410" w:type="dxa"/>
            <w:tcBorders>
              <w:top w:val="single" w:sz="4" w:space="0" w:color="auto"/>
              <w:left w:val="single" w:sz="4" w:space="0" w:color="auto"/>
              <w:bottom w:val="single" w:sz="4" w:space="0" w:color="auto"/>
              <w:right w:val="single" w:sz="4" w:space="0" w:color="auto"/>
            </w:tcBorders>
          </w:tcPr>
          <w:p w14:paraId="3B0ACB7E" w14:textId="0C8E4E23" w:rsidR="00F7377A" w:rsidRPr="00F9497A" w:rsidRDefault="00B94721" w:rsidP="0047334F">
            <w:pPr>
              <w:tabs>
                <w:tab w:val="left" w:pos="709"/>
              </w:tabs>
              <w:spacing w:after="0"/>
              <w:rPr>
                <w:rFonts w:eastAsia="Times New Roman" w:cs="Times New Roman"/>
                <w:color w:val="E36C0A" w:themeColor="accent6" w:themeShade="BF"/>
                <w:sz w:val="20"/>
                <w:szCs w:val="20"/>
                <w:lang w:eastAsia="de-DE"/>
              </w:rPr>
            </w:pPr>
            <w:r w:rsidRPr="00F9497A">
              <w:rPr>
                <w:rFonts w:eastAsia="Times New Roman" w:cs="Times New Roman"/>
                <w:color w:val="E36C0A" w:themeColor="accent6" w:themeShade="BF"/>
                <w:sz w:val="20"/>
                <w:szCs w:val="20"/>
                <w:lang w:eastAsia="de-DE"/>
              </w:rPr>
              <w:t>-</w:t>
            </w:r>
          </w:p>
        </w:tc>
      </w:tr>
      <w:tr w:rsidR="00F7377A" w:rsidRPr="007A79DB" w14:paraId="5B442F38" w14:textId="77777777" w:rsidTr="00F66752">
        <w:tc>
          <w:tcPr>
            <w:tcW w:w="850" w:type="dxa"/>
            <w:tcBorders>
              <w:top w:val="single" w:sz="4" w:space="0" w:color="auto"/>
              <w:left w:val="single" w:sz="4" w:space="0" w:color="auto"/>
              <w:bottom w:val="single" w:sz="4" w:space="0" w:color="auto"/>
              <w:right w:val="single" w:sz="4" w:space="0" w:color="auto"/>
            </w:tcBorders>
          </w:tcPr>
          <w:p w14:paraId="72B1B71F"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26CB05A4"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55A43546"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179CB053" w14:textId="77777777" w:rsidR="00F7377A" w:rsidRPr="000A6310" w:rsidRDefault="00F7377A" w:rsidP="0047334F">
            <w:pPr>
              <w:spacing w:after="0"/>
              <w:rPr>
                <w:rFonts w:eastAsia="Times New Roman" w:cs="Times New Roman"/>
                <w:color w:val="E36C0A" w:themeColor="accent6" w:themeShade="BF"/>
                <w:sz w:val="20"/>
                <w:szCs w:val="20"/>
                <w:lang w:eastAsia="de-DE"/>
              </w:rPr>
            </w:pPr>
          </w:p>
        </w:tc>
        <w:tc>
          <w:tcPr>
            <w:tcW w:w="1277" w:type="dxa"/>
            <w:tcBorders>
              <w:top w:val="single" w:sz="4" w:space="0" w:color="auto"/>
              <w:left w:val="single" w:sz="4" w:space="0" w:color="auto"/>
              <w:bottom w:val="single" w:sz="4" w:space="0" w:color="auto"/>
              <w:right w:val="single" w:sz="4" w:space="0" w:color="auto"/>
            </w:tcBorders>
          </w:tcPr>
          <w:p w14:paraId="71251739" w14:textId="77777777" w:rsidR="00F7377A" w:rsidRPr="000A6310" w:rsidRDefault="00F7377A" w:rsidP="0047334F">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36F8D2F4"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tcPr>
          <w:p w14:paraId="02C1AE31"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r>
      <w:tr w:rsidR="00F7377A" w:rsidRPr="007A79DB" w14:paraId="6375246B" w14:textId="77777777" w:rsidTr="00F66752">
        <w:tc>
          <w:tcPr>
            <w:tcW w:w="850" w:type="dxa"/>
            <w:tcBorders>
              <w:top w:val="single" w:sz="4" w:space="0" w:color="auto"/>
              <w:left w:val="single" w:sz="4" w:space="0" w:color="auto"/>
              <w:bottom w:val="single" w:sz="4" w:space="0" w:color="auto"/>
              <w:right w:val="single" w:sz="4" w:space="0" w:color="auto"/>
            </w:tcBorders>
          </w:tcPr>
          <w:p w14:paraId="61D451A2"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294C9FFA"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7BA1F16A"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0EB7672C" w14:textId="77777777" w:rsidR="00F7377A" w:rsidRPr="000A6310" w:rsidRDefault="00F7377A" w:rsidP="0047334F">
            <w:pPr>
              <w:spacing w:after="0"/>
              <w:rPr>
                <w:rFonts w:eastAsia="Times New Roman" w:cs="Times New Roman"/>
                <w:color w:val="E36C0A" w:themeColor="accent6" w:themeShade="BF"/>
                <w:sz w:val="20"/>
                <w:szCs w:val="20"/>
                <w:lang w:eastAsia="de-DE"/>
              </w:rPr>
            </w:pPr>
          </w:p>
        </w:tc>
        <w:tc>
          <w:tcPr>
            <w:tcW w:w="1277" w:type="dxa"/>
            <w:tcBorders>
              <w:top w:val="single" w:sz="4" w:space="0" w:color="auto"/>
              <w:left w:val="single" w:sz="4" w:space="0" w:color="auto"/>
              <w:bottom w:val="single" w:sz="4" w:space="0" w:color="auto"/>
              <w:right w:val="single" w:sz="4" w:space="0" w:color="auto"/>
            </w:tcBorders>
          </w:tcPr>
          <w:p w14:paraId="2CFDB99C" w14:textId="77777777" w:rsidR="00F7377A" w:rsidRPr="000A6310" w:rsidRDefault="00F7377A" w:rsidP="0047334F">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1CC6591C"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tcPr>
          <w:p w14:paraId="00554CEF"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r>
      <w:tr w:rsidR="00F7377A" w:rsidRPr="007A79DB" w14:paraId="5588D326" w14:textId="77777777" w:rsidTr="00F66752">
        <w:tc>
          <w:tcPr>
            <w:tcW w:w="850" w:type="dxa"/>
            <w:tcBorders>
              <w:top w:val="single" w:sz="4" w:space="0" w:color="auto"/>
              <w:left w:val="single" w:sz="4" w:space="0" w:color="auto"/>
              <w:bottom w:val="single" w:sz="4" w:space="0" w:color="auto"/>
              <w:right w:val="single" w:sz="4" w:space="0" w:color="auto"/>
            </w:tcBorders>
          </w:tcPr>
          <w:p w14:paraId="20031489"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313790B4"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3BB7276D"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7C7058DC" w14:textId="77777777" w:rsidR="00F7377A" w:rsidRPr="000A6310" w:rsidRDefault="00F7377A" w:rsidP="0047334F">
            <w:pPr>
              <w:spacing w:after="0"/>
              <w:rPr>
                <w:rFonts w:eastAsia="Times New Roman" w:cs="Times New Roman"/>
                <w:color w:val="E36C0A" w:themeColor="accent6" w:themeShade="BF"/>
                <w:sz w:val="20"/>
                <w:szCs w:val="20"/>
                <w:lang w:eastAsia="de-DE"/>
              </w:rPr>
            </w:pPr>
          </w:p>
        </w:tc>
        <w:tc>
          <w:tcPr>
            <w:tcW w:w="1277" w:type="dxa"/>
            <w:tcBorders>
              <w:top w:val="single" w:sz="4" w:space="0" w:color="auto"/>
              <w:left w:val="single" w:sz="4" w:space="0" w:color="auto"/>
              <w:bottom w:val="single" w:sz="4" w:space="0" w:color="auto"/>
              <w:right w:val="single" w:sz="4" w:space="0" w:color="auto"/>
            </w:tcBorders>
          </w:tcPr>
          <w:p w14:paraId="7D0DEF12" w14:textId="77777777" w:rsidR="00F7377A" w:rsidRPr="000A6310" w:rsidRDefault="00F7377A" w:rsidP="0047334F">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1A998F2F"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tcPr>
          <w:p w14:paraId="1016CB7A"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r>
      <w:tr w:rsidR="00F7377A" w:rsidRPr="007A79DB" w14:paraId="3A4CA0D5" w14:textId="77777777" w:rsidTr="00F66752">
        <w:tc>
          <w:tcPr>
            <w:tcW w:w="850" w:type="dxa"/>
            <w:tcBorders>
              <w:top w:val="single" w:sz="4" w:space="0" w:color="auto"/>
              <w:left w:val="single" w:sz="4" w:space="0" w:color="auto"/>
              <w:bottom w:val="single" w:sz="4" w:space="0" w:color="auto"/>
              <w:right w:val="single" w:sz="4" w:space="0" w:color="auto"/>
            </w:tcBorders>
          </w:tcPr>
          <w:p w14:paraId="7D192BBF"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49B04183"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1" w:type="dxa"/>
            <w:tcBorders>
              <w:top w:val="single" w:sz="4" w:space="0" w:color="auto"/>
              <w:left w:val="single" w:sz="4" w:space="0" w:color="auto"/>
              <w:bottom w:val="single" w:sz="4" w:space="0" w:color="auto"/>
              <w:right w:val="single" w:sz="4" w:space="0" w:color="auto"/>
            </w:tcBorders>
          </w:tcPr>
          <w:p w14:paraId="09CE13A3"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850" w:type="dxa"/>
            <w:tcBorders>
              <w:top w:val="single" w:sz="4" w:space="0" w:color="auto"/>
              <w:left w:val="single" w:sz="4" w:space="0" w:color="auto"/>
              <w:bottom w:val="single" w:sz="4" w:space="0" w:color="auto"/>
              <w:right w:val="single" w:sz="4" w:space="0" w:color="auto"/>
            </w:tcBorders>
          </w:tcPr>
          <w:p w14:paraId="41D40DE9" w14:textId="77777777" w:rsidR="00F7377A" w:rsidRPr="000A6310" w:rsidRDefault="00F7377A" w:rsidP="0047334F">
            <w:pPr>
              <w:spacing w:after="0"/>
              <w:rPr>
                <w:rFonts w:eastAsia="Times New Roman" w:cs="Times New Roman"/>
                <w:color w:val="E36C0A" w:themeColor="accent6" w:themeShade="BF"/>
                <w:sz w:val="20"/>
                <w:szCs w:val="20"/>
                <w:lang w:eastAsia="de-DE"/>
              </w:rPr>
            </w:pPr>
          </w:p>
        </w:tc>
        <w:tc>
          <w:tcPr>
            <w:tcW w:w="1277" w:type="dxa"/>
            <w:tcBorders>
              <w:top w:val="single" w:sz="4" w:space="0" w:color="auto"/>
              <w:left w:val="single" w:sz="4" w:space="0" w:color="auto"/>
              <w:bottom w:val="single" w:sz="4" w:space="0" w:color="auto"/>
              <w:right w:val="single" w:sz="4" w:space="0" w:color="auto"/>
            </w:tcBorders>
          </w:tcPr>
          <w:p w14:paraId="7F26783C" w14:textId="77777777" w:rsidR="00F7377A" w:rsidRPr="000A6310" w:rsidRDefault="00F7377A" w:rsidP="0047334F">
            <w:pPr>
              <w:spacing w:after="0"/>
              <w:rPr>
                <w:rFonts w:eastAsia="Times New Roman" w:cs="Times New Roman"/>
                <w:color w:val="E36C0A" w:themeColor="accent6" w:themeShade="BF"/>
                <w:sz w:val="20"/>
                <w:szCs w:val="20"/>
                <w:lang w:eastAsia="de-DE"/>
              </w:rPr>
            </w:pPr>
          </w:p>
        </w:tc>
        <w:tc>
          <w:tcPr>
            <w:tcW w:w="1559" w:type="dxa"/>
            <w:tcBorders>
              <w:top w:val="single" w:sz="4" w:space="0" w:color="auto"/>
              <w:left w:val="single" w:sz="4" w:space="0" w:color="auto"/>
              <w:bottom w:val="single" w:sz="4" w:space="0" w:color="auto"/>
              <w:right w:val="single" w:sz="4" w:space="0" w:color="auto"/>
            </w:tcBorders>
          </w:tcPr>
          <w:p w14:paraId="01DF98C7"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c>
          <w:tcPr>
            <w:tcW w:w="2410" w:type="dxa"/>
            <w:tcBorders>
              <w:top w:val="single" w:sz="4" w:space="0" w:color="auto"/>
              <w:left w:val="single" w:sz="4" w:space="0" w:color="auto"/>
              <w:bottom w:val="single" w:sz="4" w:space="0" w:color="auto"/>
              <w:right w:val="single" w:sz="4" w:space="0" w:color="auto"/>
            </w:tcBorders>
          </w:tcPr>
          <w:p w14:paraId="79F4AAE2" w14:textId="77777777" w:rsidR="00F7377A" w:rsidRPr="000A6310" w:rsidRDefault="00F7377A" w:rsidP="0047334F">
            <w:pPr>
              <w:tabs>
                <w:tab w:val="left" w:pos="709"/>
              </w:tabs>
              <w:spacing w:after="0"/>
              <w:rPr>
                <w:rFonts w:eastAsia="Times New Roman" w:cs="Times New Roman"/>
                <w:color w:val="E36C0A" w:themeColor="accent6" w:themeShade="BF"/>
                <w:sz w:val="20"/>
                <w:szCs w:val="20"/>
                <w:lang w:eastAsia="de-DE"/>
              </w:rPr>
            </w:pPr>
          </w:p>
        </w:tc>
      </w:tr>
    </w:tbl>
    <w:p w14:paraId="28C2D82F" w14:textId="77777777" w:rsidR="00F7377A" w:rsidRDefault="00F7377A" w:rsidP="00F7377A">
      <w:pPr>
        <w:spacing w:after="0"/>
        <w:rPr>
          <w:rFonts w:eastAsia="Times New Roman" w:cs="Times New Roman"/>
          <w:bCs/>
          <w:color w:val="E36C0A" w:themeColor="accent6" w:themeShade="BF"/>
          <w:lang w:eastAsia="de-DE"/>
        </w:rPr>
      </w:pPr>
    </w:p>
    <w:p w14:paraId="38334360" w14:textId="77777777" w:rsidR="00123389" w:rsidRPr="000D01EA" w:rsidRDefault="00123389" w:rsidP="00123389">
      <w:pPr>
        <w:jc w:val="both"/>
      </w:pPr>
    </w:p>
    <w:p w14:paraId="30A923CB" w14:textId="77777777" w:rsidR="00405F4D" w:rsidRPr="008B6B47" w:rsidRDefault="00405F4D" w:rsidP="004B1135">
      <w:pPr>
        <w:pStyle w:val="berschrift2"/>
      </w:pPr>
      <w:bookmarkStart w:id="175" w:name="_Toc224652015"/>
      <w:r>
        <w:t>Ausführung</w:t>
      </w:r>
      <w:r w:rsidRPr="008B6B47">
        <w:t xml:space="preserve"> </w:t>
      </w:r>
      <w:r w:rsidR="00D8674C">
        <w:t>E</w:t>
      </w:r>
      <w:r w:rsidRPr="008B6B47">
        <w:t>ntwässerung</w:t>
      </w:r>
      <w:r w:rsidR="00D8674C">
        <w:t>seinrichtung</w:t>
      </w:r>
      <w:bookmarkEnd w:id="175"/>
    </w:p>
    <w:p w14:paraId="63CEEB0D" w14:textId="77777777" w:rsidR="003D577F" w:rsidRDefault="003D577F" w:rsidP="003D577F">
      <w:pPr>
        <w:rPr>
          <w:rFonts w:cs="Courier New"/>
          <w:i/>
          <w:color w:val="0070C0"/>
        </w:rPr>
      </w:pPr>
      <w:r w:rsidRPr="000A3658">
        <w:rPr>
          <w:color w:val="E36C0A" w:themeColor="accent6" w:themeShade="BF"/>
        </w:rPr>
        <w:t>bleibt frei</w:t>
      </w:r>
      <w:r w:rsidRPr="000A3658">
        <w:rPr>
          <w:rFonts w:cs="Courier New"/>
          <w:i/>
          <w:color w:val="E36C0A" w:themeColor="accent6" w:themeShade="BF"/>
        </w:rPr>
        <w:t xml:space="preserve"> </w:t>
      </w:r>
      <w:r w:rsidRPr="00C9747E">
        <w:rPr>
          <w:rFonts w:cs="Courier New"/>
          <w:i/>
          <w:color w:val="0070C0"/>
        </w:rPr>
        <w:t xml:space="preserve">(wenn keine Arbeiten </w:t>
      </w:r>
      <w:r>
        <w:rPr>
          <w:rFonts w:cs="Courier New"/>
          <w:i/>
          <w:color w:val="0070C0"/>
        </w:rPr>
        <w:t xml:space="preserve">an Entwässerungseinrichtung </w:t>
      </w:r>
      <w:r w:rsidRPr="00C9747E">
        <w:rPr>
          <w:rFonts w:cs="Courier New"/>
          <w:i/>
          <w:color w:val="0070C0"/>
        </w:rPr>
        <w:t>erfolgen)</w:t>
      </w:r>
    </w:p>
    <w:p w14:paraId="141C366E" w14:textId="77777777" w:rsidR="003D577F" w:rsidRPr="00C9747E" w:rsidRDefault="003D577F" w:rsidP="003D577F">
      <w:pPr>
        <w:rPr>
          <w:rFonts w:cs="Courier New"/>
          <w:i/>
          <w:color w:val="FFC000"/>
        </w:rPr>
      </w:pPr>
      <w:r>
        <w:rPr>
          <w:rFonts w:cs="Courier New"/>
          <w:i/>
          <w:color w:val="0070C0"/>
        </w:rPr>
        <w:t>oder</w:t>
      </w:r>
    </w:p>
    <w:p w14:paraId="1960D23C" w14:textId="77777777" w:rsidR="003D577F" w:rsidRDefault="003D577F" w:rsidP="003D577F">
      <w:pPr>
        <w:jc w:val="both"/>
        <w:rPr>
          <w:rStyle w:val="HinweistextZchn"/>
        </w:rPr>
      </w:pPr>
      <w:r>
        <w:rPr>
          <w:rStyle w:val="HinweistextZchn"/>
        </w:rPr>
        <w:t xml:space="preserve">Beschreibung </w:t>
      </w:r>
      <w:proofErr w:type="gramStart"/>
      <w:r>
        <w:rPr>
          <w:rStyle w:val="HinweistextZchn"/>
        </w:rPr>
        <w:t>soweit</w:t>
      </w:r>
      <w:proofErr w:type="gramEnd"/>
      <w:r>
        <w:rPr>
          <w:rStyle w:val="HinweistextZchn"/>
        </w:rPr>
        <w:t xml:space="preserve"> in der jeweiligen LV-Position noch nicht erfolgt, Doppelungen vermeiden, ggf. lediglich Verweis auf die jeweiligen LV-Positionen</w:t>
      </w:r>
    </w:p>
    <w:p w14:paraId="1DD18521" w14:textId="50819D5F" w:rsidR="004E3B15" w:rsidRPr="00822F41" w:rsidRDefault="003D577F" w:rsidP="004E3B15">
      <w:pPr>
        <w:pStyle w:val="Listenabsatz"/>
        <w:numPr>
          <w:ilvl w:val="0"/>
          <w:numId w:val="18"/>
        </w:numPr>
        <w:jc w:val="both"/>
        <w:rPr>
          <w:i/>
          <w:color w:val="0070C0"/>
        </w:rPr>
      </w:pPr>
      <w:r>
        <w:rPr>
          <w:rStyle w:val="HinweistextZchn"/>
        </w:rPr>
        <w:t xml:space="preserve">Bei Neubau von Tiefenentwässerungen ist ein Entwässerungsheft zu erstellen nach </w:t>
      </w:r>
      <w:proofErr w:type="spellStart"/>
      <w:r>
        <w:rPr>
          <w:rStyle w:val="HinweistextZchn"/>
        </w:rPr>
        <w:t>Ril</w:t>
      </w:r>
      <w:proofErr w:type="spellEnd"/>
      <w:r>
        <w:rPr>
          <w:rStyle w:val="HinweistextZchn"/>
        </w:rPr>
        <w:t xml:space="preserve"> 836.6002V05, dafür ist eine LV-Position vorzusehen</w:t>
      </w:r>
      <w:r w:rsidR="00405F4D" w:rsidRPr="00E65520">
        <w:rPr>
          <w:i/>
          <w:color w:val="0070C0"/>
        </w:rPr>
        <w:t xml:space="preserve"> </w:t>
      </w:r>
    </w:p>
    <w:p w14:paraId="6DE1304E" w14:textId="77777777" w:rsidR="00123389" w:rsidRPr="00123389" w:rsidRDefault="00123389" w:rsidP="00123389">
      <w:pPr>
        <w:jc w:val="both"/>
      </w:pPr>
    </w:p>
    <w:p w14:paraId="3E2F299D" w14:textId="3553D100" w:rsidR="007B1D24" w:rsidRPr="006D547B" w:rsidRDefault="001D2E5A" w:rsidP="004B1135">
      <w:pPr>
        <w:pStyle w:val="berschrift2"/>
      </w:pPr>
      <w:bookmarkStart w:id="176" w:name="_Toc224652016"/>
      <w:r w:rsidRPr="006D547B">
        <w:t>Arbeiten im Tunnel (gem. DIN 18325 0.1.6)</w:t>
      </w:r>
      <w:bookmarkEnd w:id="176"/>
    </w:p>
    <w:p w14:paraId="4E801D61" w14:textId="446E98C1" w:rsidR="002346D8" w:rsidRPr="006D547B" w:rsidRDefault="002346D8" w:rsidP="002346D8">
      <w:pPr>
        <w:rPr>
          <w:rFonts w:cs="Courier New"/>
          <w:iCs/>
          <w:color w:val="E36C0A" w:themeColor="accent6" w:themeShade="BF"/>
        </w:rPr>
      </w:pPr>
      <w:r w:rsidRPr="006D547B">
        <w:rPr>
          <w:rFonts w:cs="Courier New"/>
          <w:iCs/>
          <w:color w:val="E36C0A" w:themeColor="accent6" w:themeShade="BF"/>
        </w:rPr>
        <w:t xml:space="preserve">Bleibt frei </w:t>
      </w:r>
      <w:r w:rsidR="00014075" w:rsidRPr="006D547B">
        <w:rPr>
          <w:rFonts w:cs="Courier New"/>
          <w:i/>
          <w:color w:val="0070C0"/>
        </w:rPr>
        <w:t>(wenn keine Arbeiten in Tunnel erfolgen)</w:t>
      </w:r>
    </w:p>
    <w:p w14:paraId="5BCBC0DE" w14:textId="77777777" w:rsidR="00014075" w:rsidRPr="006D547B" w:rsidRDefault="00014075" w:rsidP="00014075">
      <w:pPr>
        <w:rPr>
          <w:rFonts w:cs="Courier New"/>
          <w:i/>
          <w:color w:val="0070C0"/>
        </w:rPr>
      </w:pPr>
      <w:r w:rsidRPr="006D547B">
        <w:rPr>
          <w:rFonts w:cs="Courier New"/>
          <w:i/>
          <w:color w:val="0070C0"/>
        </w:rPr>
        <w:t>oder</w:t>
      </w:r>
    </w:p>
    <w:p w14:paraId="518BA8E1" w14:textId="12CCC9CC" w:rsidR="002346D8" w:rsidRPr="006D547B" w:rsidRDefault="00014075" w:rsidP="002346D8">
      <w:pPr>
        <w:rPr>
          <w:rFonts w:cs="Courier New"/>
          <w:i/>
          <w:color w:val="0070C0"/>
        </w:rPr>
      </w:pPr>
      <w:r w:rsidRPr="006D547B">
        <w:rPr>
          <w:rStyle w:val="HinweistextZchn"/>
        </w:rPr>
        <w:t xml:space="preserve">Beschreibung </w:t>
      </w:r>
      <w:proofErr w:type="gramStart"/>
      <w:r w:rsidRPr="006D547B">
        <w:rPr>
          <w:rStyle w:val="HinweistextZchn"/>
        </w:rPr>
        <w:t>soweit</w:t>
      </w:r>
      <w:proofErr w:type="gramEnd"/>
      <w:r w:rsidRPr="006D547B">
        <w:rPr>
          <w:rStyle w:val="HinweistextZchn"/>
        </w:rPr>
        <w:t xml:space="preserve"> in der jeweiligen LV-Position noch nicht erfolgt, Doppelungen vermeiden, ggf. lediglich Verweis auf die jeweiligen LV-Positionen</w:t>
      </w:r>
    </w:p>
    <w:p w14:paraId="3369392C" w14:textId="5EAD11BD" w:rsidR="00EF7A83" w:rsidRDefault="004C02E2" w:rsidP="00963D81">
      <w:r w:rsidRPr="00B5557C">
        <w:rPr>
          <w:rStyle w:val="HinweistextZchn"/>
        </w:rPr>
        <w:t xml:space="preserve">Informationen, </w:t>
      </w:r>
      <w:r w:rsidR="00DE6BAD" w:rsidRPr="00B5557C">
        <w:rPr>
          <w:rStyle w:val="HinweistextZchn"/>
        </w:rPr>
        <w:t xml:space="preserve">Arbeitshilfen, </w:t>
      </w:r>
      <w:r w:rsidR="000C4996" w:rsidRPr="00B5557C">
        <w:rPr>
          <w:rStyle w:val="HinweistextZchn"/>
        </w:rPr>
        <w:t xml:space="preserve">Musterunterlagen und </w:t>
      </w:r>
      <w:r w:rsidR="00C87215" w:rsidRPr="00B5557C">
        <w:rPr>
          <w:rStyle w:val="HinweistextZchn"/>
        </w:rPr>
        <w:t>Muster-</w:t>
      </w:r>
      <w:r w:rsidR="000C4996" w:rsidRPr="00B5557C">
        <w:rPr>
          <w:rStyle w:val="HinweistextZchn"/>
        </w:rPr>
        <w:t>LV-Positionen</w:t>
      </w:r>
      <w:r w:rsidR="00877FC6" w:rsidRPr="00B5557C">
        <w:rPr>
          <w:rStyle w:val="HinweistextZchn"/>
        </w:rPr>
        <w:t xml:space="preserve"> unter Berücksichtigung der Bautechnologie (konventioneller Umbau sowie </w:t>
      </w:r>
      <w:proofErr w:type="spellStart"/>
      <w:r w:rsidR="00877FC6" w:rsidRPr="00B5557C">
        <w:rPr>
          <w:rStyle w:val="HinweistextZchn"/>
        </w:rPr>
        <w:t>Fliebandverfahren</w:t>
      </w:r>
      <w:proofErr w:type="spellEnd"/>
      <w:r w:rsidR="00877FC6" w:rsidRPr="00B5557C">
        <w:rPr>
          <w:rStyle w:val="HinweistextZchn"/>
        </w:rPr>
        <w:t>)</w:t>
      </w:r>
      <w:r w:rsidR="000C4996" w:rsidRPr="00B5557C">
        <w:rPr>
          <w:rStyle w:val="HinweistextZchn"/>
        </w:rPr>
        <w:t xml:space="preserve"> </w:t>
      </w:r>
      <w:r w:rsidR="00C87215" w:rsidRPr="00B5557C">
        <w:rPr>
          <w:rStyle w:val="HinweistextZchn"/>
        </w:rPr>
        <w:t xml:space="preserve">stehen </w:t>
      </w:r>
      <w:r w:rsidR="006B23BC" w:rsidRPr="00B5557C">
        <w:rPr>
          <w:rStyle w:val="HinweistextZchn"/>
        </w:rPr>
        <w:t xml:space="preserve">in </w:t>
      </w:r>
      <w:proofErr w:type="spellStart"/>
      <w:r w:rsidR="006B23BC" w:rsidRPr="00B5557C">
        <w:rPr>
          <w:rStyle w:val="HinweistextZchn"/>
        </w:rPr>
        <w:t>Symbio</w:t>
      </w:r>
      <w:proofErr w:type="spellEnd"/>
      <w:r w:rsidR="006B23BC" w:rsidRPr="00B5557C">
        <w:rPr>
          <w:rStyle w:val="HinweistextZchn"/>
        </w:rPr>
        <w:t xml:space="preserve"> </w:t>
      </w:r>
      <w:r w:rsidRPr="00B5557C">
        <w:rPr>
          <w:rStyle w:val="HinweistextZchn"/>
        </w:rPr>
        <w:t>über dem Link</w:t>
      </w:r>
      <w:r w:rsidR="00963D81" w:rsidRPr="00B5557C">
        <w:rPr>
          <w:rStyle w:val="HinweistextZchn"/>
        </w:rPr>
        <w:t xml:space="preserve"> </w:t>
      </w:r>
      <w:r w:rsidRPr="00B5557C">
        <w:rPr>
          <w:rStyle w:val="HinweistextZchn"/>
        </w:rPr>
        <w:t>„</w:t>
      </w:r>
      <w:proofErr w:type="spellStart"/>
      <w:r w:rsidR="00D30B9F">
        <w:fldChar w:fldCharType="begin"/>
      </w:r>
      <w:r w:rsidR="00D30B9F">
        <w:instrText>HYPERLINK "https://dbsw.sharepoint.com/sites/ArbeiteninTunneln/Freigegebene%20Dokumente/Forms/AllItems.aspx"</w:instrText>
      </w:r>
      <w:r w:rsidR="00D30B9F">
        <w:fldChar w:fldCharType="separate"/>
      </w:r>
      <w:r w:rsidR="00D30B9F" w:rsidRPr="00B5557C">
        <w:rPr>
          <w:rStyle w:val="Hyperlink"/>
          <w:i/>
          <w:color w:val="0070C0"/>
        </w:rPr>
        <w:t>Arbeiten_in_Tunneln</w:t>
      </w:r>
      <w:proofErr w:type="spellEnd"/>
      <w:r w:rsidR="00D30B9F" w:rsidRPr="00B5557C">
        <w:rPr>
          <w:rStyle w:val="Hyperlink"/>
          <w:i/>
          <w:color w:val="0070C0"/>
        </w:rPr>
        <w:t xml:space="preserve"> - Dokumente - Alle Dokumente</w:t>
      </w:r>
      <w:r w:rsidR="00D30B9F">
        <w:fldChar w:fldCharType="end"/>
      </w:r>
      <w:r w:rsidRPr="00B5557C">
        <w:rPr>
          <w:rStyle w:val="HinweistextZchn"/>
        </w:rPr>
        <w:t xml:space="preserve">“ </w:t>
      </w:r>
      <w:r w:rsidR="006B23BC" w:rsidRPr="00B5557C">
        <w:rPr>
          <w:rStyle w:val="HinweistextZchn"/>
        </w:rPr>
        <w:t>zur Verfügung</w:t>
      </w:r>
      <w:r w:rsidR="008D732A" w:rsidRPr="00B5557C">
        <w:rPr>
          <w:rStyle w:val="HinweistextZchn"/>
        </w:rPr>
        <w:t>.</w:t>
      </w:r>
    </w:p>
    <w:p w14:paraId="3D30556D" w14:textId="77777777" w:rsidR="00123389" w:rsidRDefault="00123389" w:rsidP="00405F4D">
      <w:pPr>
        <w:jc w:val="both"/>
      </w:pPr>
    </w:p>
    <w:p w14:paraId="5BF4CBC3" w14:textId="6FF76B42" w:rsidR="00405F4D" w:rsidRPr="006C367D" w:rsidRDefault="00405F4D" w:rsidP="004B1135">
      <w:pPr>
        <w:pStyle w:val="berschrift2"/>
      </w:pPr>
      <w:bookmarkStart w:id="177" w:name="_Toc224652017"/>
      <w:r w:rsidRPr="006C367D">
        <w:t>Arbeiten an Signalanlagen</w:t>
      </w:r>
      <w:bookmarkEnd w:id="177"/>
    </w:p>
    <w:p w14:paraId="5939EEC0" w14:textId="49ADC59C" w:rsidR="00405F4D" w:rsidRPr="00BD64CF" w:rsidRDefault="00405F4D" w:rsidP="00405F4D">
      <w:pPr>
        <w:spacing w:after="0"/>
        <w:rPr>
          <w:rFonts w:cs="Courier New"/>
          <w:i/>
          <w:color w:val="0070C0"/>
        </w:rPr>
      </w:pPr>
      <w:r w:rsidRPr="00BD64CF">
        <w:rPr>
          <w:rFonts w:cs="Courier New"/>
          <w:i/>
          <w:color w:val="0070C0"/>
        </w:rPr>
        <w:t>Wenn LST-Begleitarbeiten zum Ve</w:t>
      </w:r>
      <w:r w:rsidR="003D577F" w:rsidRPr="00BD64CF">
        <w:rPr>
          <w:rFonts w:cs="Courier New"/>
          <w:i/>
          <w:color w:val="0070C0"/>
        </w:rPr>
        <w:t>rtragsbestandteil werden, sind d</w:t>
      </w:r>
      <w:r w:rsidRPr="00BD64CF">
        <w:rPr>
          <w:rFonts w:cs="Courier New"/>
          <w:i/>
          <w:color w:val="0070C0"/>
        </w:rPr>
        <w:t>ie nachfolgenden Inhalte zu übernehmen, sonst bleibt dieser Abschnitt fre</w:t>
      </w:r>
      <w:r w:rsidR="00BD64CF" w:rsidRPr="00BD64CF">
        <w:rPr>
          <w:rFonts w:cs="Courier New"/>
          <w:i/>
          <w:color w:val="0070C0"/>
        </w:rPr>
        <w:t>i</w:t>
      </w:r>
      <w:r w:rsidRPr="00BD64CF">
        <w:rPr>
          <w:rFonts w:cs="Courier New"/>
          <w:i/>
          <w:color w:val="0070C0"/>
        </w:rPr>
        <w:t xml:space="preserve"> und ist mit „bleibt frei“ zu kennzeichnen.</w:t>
      </w:r>
    </w:p>
    <w:p w14:paraId="1E8A2C72" w14:textId="77777777" w:rsidR="002A033B" w:rsidRPr="00BD64CF" w:rsidRDefault="002A033B" w:rsidP="002A033B">
      <w:pPr>
        <w:rPr>
          <w:rFonts w:cs="Courier New"/>
          <w:iCs/>
          <w:color w:val="E36C0A" w:themeColor="accent6" w:themeShade="BF"/>
        </w:rPr>
      </w:pPr>
      <w:r w:rsidRPr="00BD64CF">
        <w:rPr>
          <w:rFonts w:cs="Courier New"/>
          <w:iCs/>
          <w:color w:val="E36C0A" w:themeColor="accent6" w:themeShade="BF"/>
        </w:rPr>
        <w:t xml:space="preserve">Bleibt frei </w:t>
      </w:r>
    </w:p>
    <w:p w14:paraId="35D7DE4B" w14:textId="77777777" w:rsidR="002A033B" w:rsidRPr="00BD64CF" w:rsidRDefault="002A033B" w:rsidP="002A033B">
      <w:pPr>
        <w:rPr>
          <w:rFonts w:cs="Courier New"/>
          <w:i/>
          <w:color w:val="0070C0"/>
        </w:rPr>
      </w:pPr>
      <w:r w:rsidRPr="00BD64CF">
        <w:rPr>
          <w:rFonts w:cs="Courier New"/>
          <w:i/>
          <w:color w:val="0070C0"/>
        </w:rPr>
        <w:t>oder</w:t>
      </w:r>
    </w:p>
    <w:p w14:paraId="1E891FB5" w14:textId="77777777" w:rsidR="00405F4D" w:rsidRPr="00BD64CF" w:rsidRDefault="00405F4D" w:rsidP="00405F4D">
      <w:pPr>
        <w:spacing w:after="0"/>
        <w:rPr>
          <w:lang w:eastAsia="de-DE"/>
        </w:rPr>
      </w:pPr>
    </w:p>
    <w:p w14:paraId="0D922212" w14:textId="0709E058" w:rsidR="00405F4D" w:rsidRPr="00BD64CF" w:rsidRDefault="00405F4D" w:rsidP="00405F4D">
      <w:pPr>
        <w:spacing w:after="0"/>
        <w:rPr>
          <w:b/>
          <w:color w:val="E36C0A" w:themeColor="accent6" w:themeShade="BF"/>
          <w:u w:val="single"/>
        </w:rPr>
      </w:pPr>
      <w:r w:rsidRPr="00BD64CF">
        <w:rPr>
          <w:b/>
          <w:color w:val="E36C0A" w:themeColor="accent6" w:themeShade="BF"/>
          <w:u w:val="single"/>
        </w:rPr>
        <w:t xml:space="preserve">Insbesondere </w:t>
      </w:r>
      <w:r w:rsidR="00BD64CF" w:rsidRPr="00BD64CF">
        <w:rPr>
          <w:b/>
          <w:color w:val="E36C0A" w:themeColor="accent6" w:themeShade="BF"/>
          <w:u w:val="single"/>
        </w:rPr>
        <w:t>zu beachtenden Regelwerken</w:t>
      </w:r>
      <w:r w:rsidRPr="00BD64CF">
        <w:rPr>
          <w:b/>
          <w:color w:val="E36C0A" w:themeColor="accent6" w:themeShade="BF"/>
          <w:u w:val="single"/>
        </w:rPr>
        <w:t>:</w:t>
      </w:r>
    </w:p>
    <w:p w14:paraId="3A31D2AC" w14:textId="3EF8009B" w:rsidR="00405F4D" w:rsidRPr="00BD64CF" w:rsidRDefault="00405F4D" w:rsidP="00405F4D">
      <w:pPr>
        <w:spacing w:after="0"/>
        <w:rPr>
          <w:color w:val="E36C0A" w:themeColor="accent6" w:themeShade="BF"/>
        </w:rPr>
      </w:pPr>
      <w:r w:rsidRPr="00BD64CF">
        <w:rPr>
          <w:color w:val="E36C0A" w:themeColor="accent6" w:themeShade="BF"/>
        </w:rPr>
        <w:t>Der Auftragnehmer hat bei seinen Leistungen folgende Unterlagen des Auftraggebers in der bei Vertragsabschluss geltenden Fassung zu beachten. Es gelten:</w:t>
      </w:r>
    </w:p>
    <w:p w14:paraId="246BEAED" w14:textId="77777777" w:rsidR="00405F4D" w:rsidRPr="00BD64CF" w:rsidRDefault="00405F4D" w:rsidP="00405F4D">
      <w:pPr>
        <w:spacing w:after="0"/>
        <w:rPr>
          <w:color w:val="E36C0A" w:themeColor="accent6" w:themeShade="BF"/>
        </w:rPr>
      </w:pPr>
    </w:p>
    <w:p w14:paraId="5B2042CA" w14:textId="210238A4" w:rsidR="00405F4D" w:rsidRPr="00BD64CF" w:rsidRDefault="00405F4D" w:rsidP="00405F4D">
      <w:pPr>
        <w:tabs>
          <w:tab w:val="left" w:pos="1985"/>
        </w:tabs>
        <w:spacing w:after="0"/>
        <w:ind w:left="3540" w:hanging="3540"/>
        <w:rPr>
          <w:color w:val="E36C0A" w:themeColor="accent6" w:themeShade="BF"/>
        </w:rPr>
      </w:pPr>
      <w:r w:rsidRPr="00BD64CF">
        <w:rPr>
          <w:color w:val="E36C0A" w:themeColor="accent6" w:themeShade="BF"/>
        </w:rPr>
        <w:lastRenderedPageBreak/>
        <w:t xml:space="preserve">- Modul 997.0201 </w:t>
      </w:r>
      <w:r w:rsidRPr="00BD64CF">
        <w:rPr>
          <w:color w:val="E36C0A" w:themeColor="accent6" w:themeShade="BF"/>
        </w:rPr>
        <w:tab/>
        <w:t>Grundsätze für Rückstromführung, Bahnerdung und Potentialausgleich</w:t>
      </w:r>
    </w:p>
    <w:p w14:paraId="7FAF1E2A" w14:textId="38C97208" w:rsidR="00405F4D" w:rsidRPr="00BD64CF" w:rsidRDefault="00405F4D" w:rsidP="00405F4D">
      <w:pPr>
        <w:tabs>
          <w:tab w:val="left" w:pos="1985"/>
        </w:tabs>
        <w:spacing w:after="0"/>
        <w:rPr>
          <w:color w:val="E36C0A" w:themeColor="accent6" w:themeShade="BF"/>
        </w:rPr>
      </w:pPr>
      <w:r w:rsidRPr="00BD64CF">
        <w:rPr>
          <w:color w:val="E36C0A" w:themeColor="accent6" w:themeShade="BF"/>
        </w:rPr>
        <w:t xml:space="preserve">- </w:t>
      </w:r>
      <w:proofErr w:type="spellStart"/>
      <w:r w:rsidR="00DF5909" w:rsidRPr="00BD64CF">
        <w:rPr>
          <w:color w:val="E36C0A" w:themeColor="accent6" w:themeShade="BF"/>
        </w:rPr>
        <w:t>Ril</w:t>
      </w:r>
      <w:proofErr w:type="spellEnd"/>
      <w:r w:rsidR="00DF5909" w:rsidRPr="00BD64CF">
        <w:rPr>
          <w:color w:val="E36C0A" w:themeColor="accent6" w:themeShade="BF"/>
        </w:rPr>
        <w:t xml:space="preserve"> </w:t>
      </w:r>
      <w:r w:rsidR="00E92CF2" w:rsidRPr="00BD64CF">
        <w:rPr>
          <w:color w:val="E36C0A" w:themeColor="accent6" w:themeShade="BF"/>
        </w:rPr>
        <w:t>89201</w:t>
      </w:r>
      <w:r w:rsidRPr="00BD64CF">
        <w:rPr>
          <w:color w:val="E36C0A" w:themeColor="accent6" w:themeShade="BF"/>
        </w:rPr>
        <w:tab/>
        <w:t xml:space="preserve">LST-Anlagen montieren und </w:t>
      </w:r>
      <w:proofErr w:type="spellStart"/>
      <w:r w:rsidRPr="00BD64CF">
        <w:rPr>
          <w:color w:val="E36C0A" w:themeColor="accent6" w:themeShade="BF"/>
        </w:rPr>
        <w:t>instandhalten</w:t>
      </w:r>
      <w:proofErr w:type="spellEnd"/>
    </w:p>
    <w:p w14:paraId="7C2528D7" w14:textId="77777777" w:rsidR="00405F4D" w:rsidRPr="00BD64CF" w:rsidRDefault="00405F4D" w:rsidP="00405F4D">
      <w:pPr>
        <w:spacing w:after="0"/>
        <w:rPr>
          <w:color w:val="E36C0A" w:themeColor="accent6" w:themeShade="BF"/>
        </w:rPr>
      </w:pPr>
    </w:p>
    <w:p w14:paraId="389CBC6A" w14:textId="77777777" w:rsidR="00405F4D" w:rsidRPr="00BD64CF" w:rsidRDefault="00405F4D" w:rsidP="00405F4D">
      <w:pPr>
        <w:spacing w:after="0"/>
        <w:rPr>
          <w:b/>
          <w:color w:val="E36C0A" w:themeColor="accent6" w:themeShade="BF"/>
          <w:u w:val="single"/>
        </w:rPr>
      </w:pPr>
      <w:r w:rsidRPr="00BD64CF">
        <w:rPr>
          <w:b/>
          <w:color w:val="E36C0A" w:themeColor="accent6" w:themeShade="BF"/>
          <w:u w:val="single"/>
        </w:rPr>
        <w:t>Funktionsprüfung, Abnahme:</w:t>
      </w:r>
    </w:p>
    <w:p w14:paraId="6FF4EF2B" w14:textId="22CBCE16" w:rsidR="00405F4D" w:rsidRPr="00BD64CF" w:rsidRDefault="006F3B17" w:rsidP="00405F4D">
      <w:pPr>
        <w:spacing w:after="0"/>
        <w:rPr>
          <w:color w:val="E36C0A" w:themeColor="accent6" w:themeShade="BF"/>
        </w:rPr>
      </w:pPr>
      <w:r w:rsidRPr="00BD64CF">
        <w:rPr>
          <w:color w:val="E36C0A" w:themeColor="accent6" w:themeShade="BF"/>
        </w:rPr>
        <w:t>Unmittelbar nach</w:t>
      </w:r>
      <w:r w:rsidR="00405F4D" w:rsidRPr="00BD64CF">
        <w:rPr>
          <w:color w:val="E36C0A" w:themeColor="accent6" w:themeShade="BF"/>
        </w:rPr>
        <w:t xml:space="preserve"> Beendigung der Bau- und Montagearbeiten</w:t>
      </w:r>
      <w:r w:rsidR="000857FD" w:rsidRPr="00BD64CF">
        <w:rPr>
          <w:color w:val="E36C0A" w:themeColor="accent6" w:themeShade="BF"/>
        </w:rPr>
        <w:t xml:space="preserve"> an den Signalanlagen</w:t>
      </w:r>
      <w:r w:rsidRPr="00BD64CF">
        <w:rPr>
          <w:color w:val="E36C0A" w:themeColor="accent6" w:themeShade="BF"/>
        </w:rPr>
        <w:t xml:space="preserve">, </w:t>
      </w:r>
      <w:r w:rsidR="00405F4D" w:rsidRPr="00BD64CF">
        <w:rPr>
          <w:color w:val="E36C0A" w:themeColor="accent6" w:themeShade="BF"/>
        </w:rPr>
        <w:t>führt der AN die Funktionsfähigkeit (uneingeschränkte Einsatzfähigkeit) der Anlage herbei und teilt dem AG (Anlagenverantwortlicher Netzbezirk / Hausherr) Beginn und Abschluss der Arbeiten unverzüglich mit.</w:t>
      </w:r>
    </w:p>
    <w:p w14:paraId="22883B76" w14:textId="6B3EDBE7" w:rsidR="00405F4D" w:rsidRPr="00BD64CF" w:rsidRDefault="00405F4D" w:rsidP="00405F4D">
      <w:pPr>
        <w:spacing w:after="0"/>
        <w:rPr>
          <w:color w:val="E36C0A" w:themeColor="accent6" w:themeShade="BF"/>
        </w:rPr>
      </w:pPr>
      <w:r w:rsidRPr="00BD64CF">
        <w:rPr>
          <w:color w:val="E36C0A" w:themeColor="accent6" w:themeShade="BF"/>
        </w:rPr>
        <w:t xml:space="preserve">Mit der Mitteilung über den Abschluss der Arbeiten zur </w:t>
      </w:r>
      <w:proofErr w:type="spellStart"/>
      <w:r w:rsidRPr="00BD64CF">
        <w:rPr>
          <w:color w:val="E36C0A" w:themeColor="accent6" w:themeShade="BF"/>
        </w:rPr>
        <w:t>HdF</w:t>
      </w:r>
      <w:proofErr w:type="spellEnd"/>
      <w:r w:rsidRPr="00BD64CF">
        <w:rPr>
          <w:color w:val="E36C0A" w:themeColor="accent6" w:themeShade="BF"/>
        </w:rPr>
        <w:t xml:space="preserve"> stellt der AN der DB </w:t>
      </w:r>
      <w:r w:rsidR="002D134E" w:rsidRPr="002D134E">
        <w:rPr>
          <w:color w:val="FF0000"/>
          <w:u w:val="single"/>
        </w:rPr>
        <w:t>InfraGO</w:t>
      </w:r>
      <w:r w:rsidRPr="00BD64CF">
        <w:rPr>
          <w:color w:val="E36C0A" w:themeColor="accent6" w:themeShade="BF"/>
        </w:rPr>
        <w:t xml:space="preserve"> AG die gesamte Anlage für eine </w:t>
      </w:r>
      <w:proofErr w:type="spellStart"/>
      <w:r w:rsidRPr="00BD64CF">
        <w:rPr>
          <w:color w:val="E36C0A" w:themeColor="accent6" w:themeShade="BF"/>
        </w:rPr>
        <w:t>Leistung</w:t>
      </w:r>
      <w:r w:rsidR="00D51E3F" w:rsidRPr="00BD64CF">
        <w:rPr>
          <w:color w:val="E36C0A" w:themeColor="accent6" w:themeShade="BF"/>
        </w:rPr>
        <w:t>s</w:t>
      </w:r>
      <w:proofErr w:type="spellEnd"/>
      <w:r w:rsidRPr="00BD64CF">
        <w:rPr>
          <w:color w:val="E36C0A" w:themeColor="accent6" w:themeShade="BF"/>
        </w:rPr>
        <w:t>– und Zuverlässigkeitsprüfung (Abnahmemessungen, Inbetriebsetzungsprüfung, Probebetrieb), nachstehend Funktionsprüfung genannt, zur Verfügung.</w:t>
      </w:r>
    </w:p>
    <w:p w14:paraId="5F5DD4A3" w14:textId="265B68F1" w:rsidR="00405F4D" w:rsidRPr="00BD64CF" w:rsidRDefault="00405F4D" w:rsidP="00405F4D">
      <w:pPr>
        <w:spacing w:after="0"/>
        <w:rPr>
          <w:color w:val="E36C0A" w:themeColor="accent6" w:themeShade="BF"/>
        </w:rPr>
      </w:pPr>
      <w:r w:rsidRPr="00BD64CF">
        <w:rPr>
          <w:color w:val="E36C0A" w:themeColor="accent6" w:themeShade="BF"/>
        </w:rPr>
        <w:t xml:space="preserve">Der AN wirkt bei der Funktionsprüfung mit einer ausreichenden Anzahl von Mitarbeitern mit, die nach Bedarf während der gesamten Dauer der Funktionsprüfung an Ort und Stelle sein müssen bzw. beim Auftreten von Unregelmäßigkeiten unmittelbar erreichbar und in kurzer Zeit an der Baustelle einsatzbereit sind. </w:t>
      </w:r>
    </w:p>
    <w:p w14:paraId="2DB368F4" w14:textId="18BBC881" w:rsidR="00405F4D" w:rsidRPr="00BD64CF" w:rsidRDefault="00405F4D" w:rsidP="00405F4D">
      <w:pPr>
        <w:spacing w:after="0"/>
        <w:rPr>
          <w:color w:val="E36C0A" w:themeColor="accent6" w:themeShade="BF"/>
        </w:rPr>
      </w:pPr>
      <w:r w:rsidRPr="00BD64CF">
        <w:rPr>
          <w:color w:val="E36C0A" w:themeColor="accent6" w:themeShade="BF"/>
        </w:rPr>
        <w:t xml:space="preserve">Die Funktionsprüfung ist erfolgreich durchgeführt, wenn die gesamte Anlage die definierten Anforderungen nach </w:t>
      </w:r>
      <w:r w:rsidR="00F56E30" w:rsidRPr="00BD64CF">
        <w:rPr>
          <w:color w:val="E36C0A" w:themeColor="accent6" w:themeShade="BF"/>
        </w:rPr>
        <w:t xml:space="preserve">der o.g. </w:t>
      </w:r>
      <w:proofErr w:type="spellStart"/>
      <w:r w:rsidR="00DF5909" w:rsidRPr="00BD64CF">
        <w:rPr>
          <w:color w:val="E36C0A" w:themeColor="accent6" w:themeShade="BF"/>
        </w:rPr>
        <w:t>Ril</w:t>
      </w:r>
      <w:proofErr w:type="spellEnd"/>
      <w:r w:rsidR="00DF5909" w:rsidRPr="00BD64CF">
        <w:rPr>
          <w:color w:val="E36C0A" w:themeColor="accent6" w:themeShade="BF"/>
        </w:rPr>
        <w:t xml:space="preserve"> </w:t>
      </w:r>
      <w:r w:rsidRPr="00BD64CF">
        <w:rPr>
          <w:color w:val="E36C0A" w:themeColor="accent6" w:themeShade="BF"/>
        </w:rPr>
        <w:t>erfüllt und alle während der Funktionsprüfung festgestellten Mängel beseitigt sind.</w:t>
      </w:r>
    </w:p>
    <w:p w14:paraId="56CE1628" w14:textId="390DF6F6" w:rsidR="00405F4D" w:rsidRPr="00BD64CF" w:rsidRDefault="00405F4D" w:rsidP="00405F4D">
      <w:pPr>
        <w:spacing w:after="0"/>
        <w:rPr>
          <w:color w:val="E36C0A" w:themeColor="accent6" w:themeShade="BF"/>
        </w:rPr>
      </w:pPr>
      <w:r w:rsidRPr="00BD64CF">
        <w:rPr>
          <w:color w:val="E36C0A" w:themeColor="accent6" w:themeShade="BF"/>
        </w:rPr>
        <w:t>Nach erfolgter Funkti</w:t>
      </w:r>
      <w:r w:rsidR="00D51E3F" w:rsidRPr="00BD64CF">
        <w:rPr>
          <w:color w:val="E36C0A" w:themeColor="accent6" w:themeShade="BF"/>
        </w:rPr>
        <w:t>onsprüfung und Beseitigung der festgestellten</w:t>
      </w:r>
      <w:r w:rsidRPr="00BD64CF">
        <w:rPr>
          <w:color w:val="E36C0A" w:themeColor="accent6" w:themeShade="BF"/>
        </w:rPr>
        <w:t xml:space="preserve"> Mängel erklärt der nach </w:t>
      </w:r>
      <w:r w:rsidR="00F56E30" w:rsidRPr="00BD64CF">
        <w:rPr>
          <w:color w:val="E36C0A" w:themeColor="accent6" w:themeShade="BF"/>
        </w:rPr>
        <w:t xml:space="preserve">der o.g. </w:t>
      </w:r>
      <w:proofErr w:type="spellStart"/>
      <w:r w:rsidR="00F56E30" w:rsidRPr="00BD64CF">
        <w:rPr>
          <w:color w:val="E36C0A" w:themeColor="accent6" w:themeShade="BF"/>
        </w:rPr>
        <w:t>Ril</w:t>
      </w:r>
      <w:proofErr w:type="spellEnd"/>
      <w:r w:rsidR="00F56E30" w:rsidRPr="00BD64CF">
        <w:rPr>
          <w:color w:val="E36C0A" w:themeColor="accent6" w:themeShade="BF"/>
        </w:rPr>
        <w:t xml:space="preserve"> </w:t>
      </w:r>
      <w:r w:rsidRPr="00BD64CF">
        <w:rPr>
          <w:color w:val="E36C0A" w:themeColor="accent6" w:themeShade="BF"/>
        </w:rPr>
        <w:t>für die Abnahme zuständige Mitarbeiter schriftlich die Abnahme. Mit der Abnahme gehen Gefahr und Eigentum auf den AG über.</w:t>
      </w:r>
    </w:p>
    <w:p w14:paraId="3B34DB3E" w14:textId="77777777" w:rsidR="00405F4D" w:rsidRPr="00BD64CF" w:rsidRDefault="00405F4D" w:rsidP="00405F4D">
      <w:pPr>
        <w:spacing w:after="0"/>
        <w:rPr>
          <w:color w:val="E36C0A" w:themeColor="accent6" w:themeShade="BF"/>
        </w:rPr>
      </w:pPr>
    </w:p>
    <w:p w14:paraId="75CBA3C6" w14:textId="77777777" w:rsidR="00405F4D" w:rsidRPr="00BD64CF" w:rsidRDefault="00405F4D" w:rsidP="00405F4D">
      <w:pPr>
        <w:spacing w:after="0"/>
        <w:rPr>
          <w:color w:val="E36C0A" w:themeColor="accent6" w:themeShade="BF"/>
          <w:u w:val="single"/>
        </w:rPr>
      </w:pPr>
      <w:r w:rsidRPr="00BD64CF">
        <w:rPr>
          <w:b/>
          <w:color w:val="E36C0A" w:themeColor="accent6" w:themeShade="BF"/>
          <w:u w:val="single"/>
        </w:rPr>
        <w:t>Qualifikation / Qualität:</w:t>
      </w:r>
    </w:p>
    <w:p w14:paraId="2056E35C" w14:textId="7C4D4BF4" w:rsidR="00405F4D" w:rsidRPr="00BD64CF" w:rsidRDefault="000857FD" w:rsidP="00405F4D">
      <w:pPr>
        <w:spacing w:after="0"/>
        <w:rPr>
          <w:color w:val="E36C0A" w:themeColor="accent6" w:themeShade="BF"/>
        </w:rPr>
      </w:pPr>
      <w:r w:rsidRPr="00BD64CF">
        <w:rPr>
          <w:color w:val="E36C0A" w:themeColor="accent6" w:themeShade="BF"/>
        </w:rPr>
        <w:t>Der AN gewährleistet</w:t>
      </w:r>
      <w:r w:rsidR="00405F4D" w:rsidRPr="00BD64CF">
        <w:rPr>
          <w:color w:val="E36C0A" w:themeColor="accent6" w:themeShade="BF"/>
        </w:rPr>
        <w:t xml:space="preserve"> die Ausführung der Leistungen gemäß </w:t>
      </w:r>
      <w:r w:rsidR="00B34FF6" w:rsidRPr="00BD64CF">
        <w:rPr>
          <w:color w:val="E36C0A" w:themeColor="accent6" w:themeShade="BF"/>
        </w:rPr>
        <w:t xml:space="preserve">der o.g. </w:t>
      </w:r>
      <w:proofErr w:type="spellStart"/>
      <w:r w:rsidR="00B34FF6" w:rsidRPr="00BD64CF">
        <w:rPr>
          <w:color w:val="E36C0A" w:themeColor="accent6" w:themeShade="BF"/>
        </w:rPr>
        <w:t>Ril</w:t>
      </w:r>
      <w:proofErr w:type="spellEnd"/>
      <w:r w:rsidR="00405F4D" w:rsidRPr="00BD64CF">
        <w:rPr>
          <w:color w:val="E36C0A" w:themeColor="accent6" w:themeShade="BF"/>
        </w:rPr>
        <w:t>.</w:t>
      </w:r>
    </w:p>
    <w:p w14:paraId="405D00C9" w14:textId="77777777" w:rsidR="00405F4D" w:rsidRPr="00BD64CF" w:rsidRDefault="00405F4D" w:rsidP="00405F4D">
      <w:pPr>
        <w:spacing w:after="0"/>
        <w:rPr>
          <w:color w:val="E36C0A" w:themeColor="accent6" w:themeShade="BF"/>
        </w:rPr>
      </w:pPr>
      <w:r w:rsidRPr="00BD64CF">
        <w:rPr>
          <w:color w:val="E36C0A" w:themeColor="accent6" w:themeShade="BF"/>
        </w:rPr>
        <w:t xml:space="preserve">Der AN hat die Leistungen durch qualifizierte und geprüfte Mitarbeiter - Nachweis: Befähigungsausweis C - auszuführen. </w:t>
      </w:r>
    </w:p>
    <w:p w14:paraId="4AF3F9FB" w14:textId="77777777" w:rsidR="00405F4D" w:rsidRPr="00BD64CF" w:rsidRDefault="00405F4D" w:rsidP="00405F4D">
      <w:pPr>
        <w:spacing w:after="0"/>
        <w:rPr>
          <w:color w:val="E36C0A" w:themeColor="accent6" w:themeShade="BF"/>
        </w:rPr>
      </w:pPr>
      <w:r w:rsidRPr="00BD64CF">
        <w:rPr>
          <w:color w:val="E36C0A" w:themeColor="accent6" w:themeShade="BF"/>
        </w:rPr>
        <w:t>Der AN hat hierzu gegenüber dem AG den Nachweis zu erbringen. Änderungen hierzu sind der auftraggebenden Stelle unverzüglich mitzuteilen.</w:t>
      </w:r>
    </w:p>
    <w:p w14:paraId="3C6191F8" w14:textId="0FF51216" w:rsidR="00405F4D" w:rsidRPr="00822F41" w:rsidRDefault="00405F4D" w:rsidP="00822F41">
      <w:pPr>
        <w:spacing w:after="0"/>
        <w:rPr>
          <w:color w:val="E36C0A" w:themeColor="accent6" w:themeShade="BF"/>
        </w:rPr>
      </w:pPr>
      <w:r w:rsidRPr="00BD64CF">
        <w:rPr>
          <w:color w:val="E36C0A" w:themeColor="accent6" w:themeShade="BF"/>
        </w:rPr>
        <w:t>Die vom AN gelieferten Materialien müssen in Qualität und Ausführung den Pflichtenheften der DB AG entsprechen und zugelassen sein.</w:t>
      </w:r>
    </w:p>
    <w:p w14:paraId="0629AAF1" w14:textId="77777777" w:rsidR="00405F4D" w:rsidRPr="000A1BA1" w:rsidRDefault="00405F4D" w:rsidP="00405F4D">
      <w:pPr>
        <w:rPr>
          <w:lang w:eastAsia="de-DE"/>
        </w:rPr>
      </w:pPr>
    </w:p>
    <w:p w14:paraId="078F9CD9" w14:textId="77777777" w:rsidR="00405F4D" w:rsidRPr="004838CD" w:rsidRDefault="00405F4D" w:rsidP="004B1135">
      <w:pPr>
        <w:pStyle w:val="berschrift2"/>
      </w:pPr>
      <w:bookmarkStart w:id="178" w:name="_Toc224652018"/>
      <w:r w:rsidRPr="004838CD">
        <w:t>Arbeiten Rückstromführung, Bahnerdung, Potenzialausgleich</w:t>
      </w:r>
      <w:bookmarkEnd w:id="178"/>
    </w:p>
    <w:p w14:paraId="2B80D446" w14:textId="77777777" w:rsidR="00405F4D" w:rsidRPr="00BD64CF" w:rsidRDefault="00405F4D" w:rsidP="00405F4D">
      <w:pPr>
        <w:rPr>
          <w:rFonts w:cs="Courier New"/>
          <w:i/>
          <w:color w:val="0070C0"/>
        </w:rPr>
      </w:pPr>
      <w:r w:rsidRPr="002C3A1A">
        <w:rPr>
          <w:rFonts w:cs="Courier New"/>
          <w:i/>
          <w:color w:val="0070C0"/>
        </w:rPr>
        <w:t>Wenn elektronische Zusammenhangsarbeiten zum Vertragsbestandteil werden, sind</w:t>
      </w:r>
      <w:r w:rsidR="003E5497" w:rsidRPr="002C3A1A">
        <w:rPr>
          <w:rFonts w:cs="Courier New"/>
          <w:i/>
          <w:color w:val="0070C0"/>
        </w:rPr>
        <w:t xml:space="preserve"> die</w:t>
      </w:r>
      <w:r w:rsidRPr="002C3A1A">
        <w:rPr>
          <w:rFonts w:cs="Courier New"/>
          <w:i/>
          <w:color w:val="0070C0"/>
        </w:rPr>
        <w:t xml:space="preserve"> </w:t>
      </w:r>
      <w:r w:rsidRPr="00BD64CF">
        <w:rPr>
          <w:rFonts w:cs="Courier New"/>
          <w:i/>
          <w:color w:val="0070C0"/>
        </w:rPr>
        <w:t>nachfolgenden Inhalte zu übernehmen, sonst bleibt dieser Abschnitt frei, und ist mit „bleibt frei“ zu kennzeichnen.</w:t>
      </w:r>
    </w:p>
    <w:p w14:paraId="3577A4A9" w14:textId="77777777" w:rsidR="002A033B" w:rsidRPr="00BD64CF" w:rsidRDefault="002A033B" w:rsidP="002A033B">
      <w:pPr>
        <w:rPr>
          <w:rFonts w:cs="Courier New"/>
          <w:iCs/>
          <w:color w:val="E36C0A" w:themeColor="accent6" w:themeShade="BF"/>
        </w:rPr>
      </w:pPr>
      <w:r w:rsidRPr="00BD64CF">
        <w:rPr>
          <w:rFonts w:cs="Courier New"/>
          <w:iCs/>
          <w:color w:val="E36C0A" w:themeColor="accent6" w:themeShade="BF"/>
        </w:rPr>
        <w:t xml:space="preserve">Bleibt frei </w:t>
      </w:r>
    </w:p>
    <w:p w14:paraId="49F4B0D3" w14:textId="77777777" w:rsidR="002A033B" w:rsidRPr="00BD64CF" w:rsidRDefault="002A033B" w:rsidP="002A033B">
      <w:pPr>
        <w:rPr>
          <w:rFonts w:cs="Courier New"/>
          <w:i/>
          <w:color w:val="0070C0"/>
        </w:rPr>
      </w:pPr>
      <w:r w:rsidRPr="00BD64CF">
        <w:rPr>
          <w:rFonts w:cs="Courier New"/>
          <w:i/>
          <w:color w:val="0070C0"/>
        </w:rPr>
        <w:t>oder</w:t>
      </w:r>
    </w:p>
    <w:p w14:paraId="085C580D" w14:textId="77777777" w:rsidR="00405F4D" w:rsidRPr="004838CD" w:rsidRDefault="00405F4D" w:rsidP="00405F4D">
      <w:pPr>
        <w:spacing w:after="0"/>
        <w:rPr>
          <w:color w:val="E36C0A" w:themeColor="accent6" w:themeShade="BF"/>
        </w:rPr>
      </w:pPr>
    </w:p>
    <w:p w14:paraId="59AA9D4C" w14:textId="77777777" w:rsidR="00405F4D" w:rsidRPr="004838CD" w:rsidRDefault="00405F4D" w:rsidP="00405F4D">
      <w:pPr>
        <w:spacing w:after="0"/>
        <w:ind w:left="9"/>
        <w:rPr>
          <w:color w:val="E36C0A" w:themeColor="accent6" w:themeShade="BF"/>
        </w:rPr>
      </w:pPr>
      <w:r w:rsidRPr="004838CD">
        <w:rPr>
          <w:color w:val="E36C0A" w:themeColor="accent6" w:themeShade="BF"/>
        </w:rPr>
        <w:t>Die Erdungsarbeiten beinhalten die Unterhaltung der Anlage für die Dauer der Bauzeit, bis zur Abnahme.</w:t>
      </w:r>
    </w:p>
    <w:p w14:paraId="01615DC1" w14:textId="77777777" w:rsidR="00405F4D" w:rsidRPr="004838CD" w:rsidRDefault="00405F4D" w:rsidP="00405F4D">
      <w:pPr>
        <w:spacing w:after="0"/>
        <w:ind w:left="9"/>
        <w:rPr>
          <w:color w:val="E36C0A" w:themeColor="accent6" w:themeShade="BF"/>
        </w:rPr>
      </w:pPr>
    </w:p>
    <w:p w14:paraId="0F56733B" w14:textId="77777777" w:rsidR="00405F4D" w:rsidRPr="004838CD" w:rsidRDefault="00405F4D" w:rsidP="00405F4D">
      <w:pPr>
        <w:spacing w:after="0"/>
        <w:ind w:left="9"/>
        <w:rPr>
          <w:color w:val="E36C0A" w:themeColor="accent6" w:themeShade="BF"/>
        </w:rPr>
      </w:pPr>
      <w:r w:rsidRPr="004838CD">
        <w:rPr>
          <w:color w:val="E36C0A" w:themeColor="accent6" w:themeShade="BF"/>
        </w:rPr>
        <w:t xml:space="preserve">Die Erdungsarbeiten sind ausschließlich in ummantelten Stahlseil 95 mm ², gem. </w:t>
      </w:r>
      <w:proofErr w:type="spellStart"/>
      <w:r w:rsidRPr="004838CD">
        <w:rPr>
          <w:color w:val="E36C0A" w:themeColor="accent6" w:themeShade="BF"/>
        </w:rPr>
        <w:t>Ebs</w:t>
      </w:r>
      <w:proofErr w:type="spellEnd"/>
      <w:r w:rsidRPr="004838CD">
        <w:rPr>
          <w:color w:val="E36C0A" w:themeColor="accent6" w:themeShade="BF"/>
        </w:rPr>
        <w:t xml:space="preserve"> 20.01.02 auszuführen.</w:t>
      </w:r>
    </w:p>
    <w:p w14:paraId="028F682B" w14:textId="77777777" w:rsidR="00405F4D" w:rsidRPr="004838CD" w:rsidRDefault="00405F4D" w:rsidP="00405F4D">
      <w:pPr>
        <w:spacing w:after="0"/>
        <w:ind w:left="9"/>
        <w:rPr>
          <w:color w:val="E36C0A" w:themeColor="accent6" w:themeShade="BF"/>
        </w:rPr>
      </w:pPr>
    </w:p>
    <w:p w14:paraId="529BEE68" w14:textId="77777777" w:rsidR="00405F4D" w:rsidRPr="004838CD" w:rsidRDefault="00405F4D" w:rsidP="00405F4D">
      <w:pPr>
        <w:spacing w:after="0"/>
        <w:ind w:left="9"/>
        <w:rPr>
          <w:color w:val="E36C0A" w:themeColor="accent6" w:themeShade="BF"/>
        </w:rPr>
      </w:pPr>
      <w:r w:rsidRPr="004838CD">
        <w:rPr>
          <w:color w:val="E36C0A" w:themeColor="accent6" w:themeShade="BF"/>
        </w:rPr>
        <w:t>Kurzschlussstrom &gt; 15KA &lt; 15 KA</w:t>
      </w:r>
    </w:p>
    <w:p w14:paraId="4315F77E" w14:textId="77777777" w:rsidR="00405F4D" w:rsidRPr="004838CD" w:rsidRDefault="00405F4D" w:rsidP="00405F4D">
      <w:pPr>
        <w:spacing w:after="0"/>
        <w:ind w:left="9"/>
        <w:rPr>
          <w:color w:val="E36C0A" w:themeColor="accent6" w:themeShade="BF"/>
        </w:rPr>
      </w:pPr>
    </w:p>
    <w:p w14:paraId="3CC47E8E" w14:textId="77777777" w:rsidR="00405F4D" w:rsidRPr="004838CD" w:rsidRDefault="00405F4D" w:rsidP="00405F4D">
      <w:pPr>
        <w:spacing w:after="0"/>
        <w:ind w:left="9"/>
        <w:rPr>
          <w:color w:val="E36C0A" w:themeColor="accent6" w:themeShade="BF"/>
        </w:rPr>
      </w:pPr>
      <w:r w:rsidRPr="004838CD">
        <w:rPr>
          <w:color w:val="E36C0A" w:themeColor="accent6" w:themeShade="BF"/>
        </w:rPr>
        <w:t xml:space="preserve">Die Montage der Bahnerdung an Betonschwellen ist gemäß 3 </w:t>
      </w:r>
      <w:proofErr w:type="spellStart"/>
      <w:r w:rsidRPr="004838CD">
        <w:rPr>
          <w:color w:val="E36C0A" w:themeColor="accent6" w:themeShade="BF"/>
        </w:rPr>
        <w:t>Ebs</w:t>
      </w:r>
      <w:proofErr w:type="spellEnd"/>
      <w:r w:rsidRPr="004838CD">
        <w:rPr>
          <w:color w:val="E36C0A" w:themeColor="accent6" w:themeShade="BF"/>
        </w:rPr>
        <w:t xml:space="preserve"> 15.01.24 durchzuführen und einschl. Materiallieferung im EP der einzelnen Pos. einzurechnen.</w:t>
      </w:r>
    </w:p>
    <w:p w14:paraId="5937E8FF" w14:textId="77777777" w:rsidR="00405F4D" w:rsidRPr="004838CD" w:rsidRDefault="00405F4D" w:rsidP="00405F4D">
      <w:pPr>
        <w:spacing w:after="0"/>
        <w:ind w:left="9"/>
        <w:rPr>
          <w:color w:val="E36C0A" w:themeColor="accent6" w:themeShade="BF"/>
        </w:rPr>
      </w:pPr>
    </w:p>
    <w:p w14:paraId="6F9CB76E" w14:textId="20845B3B" w:rsidR="00123389" w:rsidRDefault="00405F4D" w:rsidP="00822F41">
      <w:pPr>
        <w:spacing w:after="0"/>
        <w:ind w:left="9"/>
        <w:rPr>
          <w:color w:val="E36C0A" w:themeColor="accent6" w:themeShade="BF"/>
        </w:rPr>
      </w:pPr>
      <w:r w:rsidRPr="004838CD">
        <w:rPr>
          <w:color w:val="E36C0A" w:themeColor="accent6" w:themeShade="BF"/>
        </w:rPr>
        <w:t>Für das Bohren am Schienensteg sind profilfreie Bohrgeräte bei Bedarf vorzusehen.</w:t>
      </w:r>
    </w:p>
    <w:p w14:paraId="21A89BB8" w14:textId="77777777" w:rsidR="00123389" w:rsidRPr="008C4808" w:rsidRDefault="00123389" w:rsidP="004921CC">
      <w:pPr>
        <w:jc w:val="both"/>
        <w:rPr>
          <w:color w:val="E36C0A" w:themeColor="accent6" w:themeShade="BF"/>
        </w:rPr>
      </w:pPr>
    </w:p>
    <w:p w14:paraId="1B9B15E8" w14:textId="77777777" w:rsidR="00FA4601" w:rsidRPr="00FA4601" w:rsidRDefault="004921CC" w:rsidP="004B1135">
      <w:pPr>
        <w:pStyle w:val="berschrift2"/>
      </w:pPr>
      <w:bookmarkStart w:id="179" w:name="_Toc472000774"/>
      <w:bookmarkStart w:id="180" w:name="_Toc224652019"/>
      <w:r w:rsidRPr="008A4B7D">
        <w:lastRenderedPageBreak/>
        <w:t>Gleis-/</w:t>
      </w:r>
      <w:r w:rsidRPr="004838CD">
        <w:t>Bauvermessung</w:t>
      </w:r>
      <w:r>
        <w:t xml:space="preserve"> und Lichtraummessung</w:t>
      </w:r>
      <w:bookmarkEnd w:id="179"/>
      <w:bookmarkEnd w:id="180"/>
    </w:p>
    <w:p w14:paraId="5A96811C" w14:textId="77777777" w:rsidR="005B78D6" w:rsidRPr="002C3A1A" w:rsidRDefault="005B78D6" w:rsidP="005B78D6">
      <w:pPr>
        <w:rPr>
          <w:rFonts w:cs="Courier New"/>
          <w:i/>
          <w:color w:val="0070C0"/>
        </w:rPr>
      </w:pPr>
      <w:r w:rsidRPr="002C3A1A">
        <w:rPr>
          <w:rFonts w:cs="Courier New"/>
          <w:i/>
          <w:color w:val="0070C0"/>
        </w:rPr>
        <w:t>In den BVB sind folgende Punkte auszuwählen:</w:t>
      </w:r>
    </w:p>
    <w:p w14:paraId="5AE3F97E" w14:textId="77777777" w:rsidR="005B78D6" w:rsidRPr="002C3A1A" w:rsidRDefault="005B78D6" w:rsidP="005B78D6">
      <w:pPr>
        <w:rPr>
          <w:rFonts w:cs="Courier New"/>
          <w:i/>
          <w:color w:val="0070C0"/>
        </w:rPr>
      </w:pPr>
      <w:r w:rsidRPr="002C3A1A">
        <w:rPr>
          <w:rFonts w:cs="Courier New"/>
          <w:i/>
          <w:color w:val="0070C0"/>
        </w:rPr>
        <w:t>„Vermessung“ (16.3.5)</w:t>
      </w:r>
    </w:p>
    <w:p w14:paraId="76E74D4F" w14:textId="77777777" w:rsidR="005B78D6" w:rsidRPr="002C3A1A" w:rsidRDefault="005B78D6" w:rsidP="005B78D6">
      <w:pPr>
        <w:rPr>
          <w:rFonts w:cs="Courier New"/>
          <w:i/>
          <w:color w:val="0070C0"/>
        </w:rPr>
      </w:pPr>
      <w:r w:rsidRPr="002C3A1A">
        <w:rPr>
          <w:rFonts w:cs="Courier New"/>
          <w:i/>
          <w:color w:val="0070C0"/>
        </w:rPr>
        <w:t>„Schlussvermessung“ (16.3.6)</w:t>
      </w:r>
    </w:p>
    <w:p w14:paraId="228DB72D" w14:textId="1EEAA700" w:rsidR="005B78D6" w:rsidRPr="0038178D" w:rsidRDefault="005B78D6" w:rsidP="005B78D6">
      <w:pPr>
        <w:rPr>
          <w:rFonts w:cs="Courier New"/>
          <w:i/>
          <w:color w:val="0070C0"/>
        </w:rPr>
      </w:pPr>
      <w:r w:rsidRPr="002C3A1A">
        <w:rPr>
          <w:rFonts w:cs="Courier New"/>
          <w:i/>
          <w:color w:val="0070C0"/>
        </w:rPr>
        <w:t xml:space="preserve">„Vermessung </w:t>
      </w:r>
      <w:r w:rsidRPr="0038178D">
        <w:rPr>
          <w:rFonts w:cs="Courier New"/>
          <w:i/>
          <w:color w:val="0070C0"/>
        </w:rPr>
        <w:t>Gleise und Weichen“ (16.4.6)</w:t>
      </w:r>
    </w:p>
    <w:p w14:paraId="31B90D58" w14:textId="73FDE4F3" w:rsidR="005B78D6" w:rsidRPr="0038178D" w:rsidRDefault="005B78D6" w:rsidP="005B78D6">
      <w:pPr>
        <w:rPr>
          <w:rFonts w:cs="Courier New"/>
          <w:i/>
          <w:color w:val="0070C0"/>
        </w:rPr>
      </w:pPr>
      <w:r w:rsidRPr="0038178D">
        <w:rPr>
          <w:rFonts w:cs="Courier New"/>
          <w:i/>
          <w:color w:val="0070C0"/>
        </w:rPr>
        <w:t xml:space="preserve">Die in Klammer genannten Abschnitte der BVB beziehen sich </w:t>
      </w:r>
      <w:r w:rsidRPr="00714F68">
        <w:rPr>
          <w:rFonts w:cs="Courier New"/>
          <w:i/>
          <w:color w:val="0070C0"/>
        </w:rPr>
        <w:t>auf den Stand</w:t>
      </w:r>
      <w:r w:rsidR="00735A1C" w:rsidRPr="00714F68">
        <w:rPr>
          <w:rFonts w:cs="Courier New"/>
          <w:i/>
          <w:color w:val="0070C0"/>
        </w:rPr>
        <w:t xml:space="preserve"> </w:t>
      </w:r>
      <w:r w:rsidR="004818DF">
        <w:rPr>
          <w:rFonts w:cs="Courier New"/>
          <w:i/>
          <w:color w:val="0070C0"/>
        </w:rPr>
        <w:t>23</w:t>
      </w:r>
      <w:r w:rsidR="0064059F" w:rsidRPr="00714F68">
        <w:rPr>
          <w:rFonts w:cs="Courier New"/>
          <w:i/>
          <w:color w:val="0070C0"/>
        </w:rPr>
        <w:t>.03</w:t>
      </w:r>
      <w:r w:rsidR="00B203EC" w:rsidRPr="00714F68">
        <w:rPr>
          <w:rFonts w:cs="Courier New"/>
          <w:i/>
          <w:color w:val="0070C0"/>
        </w:rPr>
        <w:t>.2026</w:t>
      </w:r>
      <w:r w:rsidRPr="00714F68">
        <w:rPr>
          <w:rFonts w:cs="Courier New"/>
          <w:i/>
          <w:color w:val="0070C0"/>
        </w:rPr>
        <w:t>.</w:t>
      </w:r>
    </w:p>
    <w:p w14:paraId="2341B433" w14:textId="77777777" w:rsidR="005B78D6" w:rsidRPr="0038178D" w:rsidRDefault="005B78D6" w:rsidP="005B78D6">
      <w:pPr>
        <w:rPr>
          <w:rFonts w:cs="Courier New"/>
          <w:i/>
          <w:color w:val="0070C0"/>
        </w:rPr>
      </w:pPr>
      <w:r w:rsidRPr="0038178D">
        <w:rPr>
          <w:rFonts w:cs="Courier New"/>
          <w:i/>
          <w:color w:val="0070C0"/>
        </w:rPr>
        <w:t xml:space="preserve">Weiterhin ist die </w:t>
      </w:r>
      <w:proofErr w:type="spellStart"/>
      <w:r w:rsidRPr="0038178D">
        <w:rPr>
          <w:rFonts w:cs="Courier New"/>
          <w:i/>
          <w:color w:val="0070C0"/>
        </w:rPr>
        <w:t>Ril</w:t>
      </w:r>
      <w:proofErr w:type="spellEnd"/>
      <w:r w:rsidRPr="0038178D">
        <w:rPr>
          <w:rFonts w:cs="Courier New"/>
          <w:i/>
          <w:color w:val="0070C0"/>
        </w:rPr>
        <w:t xml:space="preserve"> 883 in die zusätzlichen technischen Bestimmungen (Anlage 2.3) aufzunehmen, in der auch das Thema der Absteckung enthalten ist. </w:t>
      </w:r>
    </w:p>
    <w:p w14:paraId="37AF4929" w14:textId="77777777" w:rsidR="005B78D6" w:rsidRPr="0038178D" w:rsidRDefault="005B78D6" w:rsidP="005B78D6">
      <w:pPr>
        <w:rPr>
          <w:lang w:eastAsia="de-DE"/>
        </w:rPr>
      </w:pPr>
    </w:p>
    <w:p w14:paraId="5D033FE6" w14:textId="3700D194" w:rsidR="004921CC" w:rsidRPr="0038178D" w:rsidRDefault="00123389" w:rsidP="001047BB">
      <w:pPr>
        <w:pStyle w:val="berschrift3"/>
      </w:pPr>
      <w:bookmarkStart w:id="181" w:name="_Toc224652020"/>
      <w:r w:rsidRPr="0038178D">
        <w:t xml:space="preserve">0.2.32.1 </w:t>
      </w:r>
      <w:r w:rsidR="00CC790C" w:rsidRPr="0038178D">
        <w:t>Ab</w:t>
      </w:r>
      <w:r w:rsidR="00BC27DE" w:rsidRPr="0038178D">
        <w:t>steckung</w:t>
      </w:r>
      <w:bookmarkEnd w:id="181"/>
    </w:p>
    <w:p w14:paraId="60B7385D" w14:textId="77777777" w:rsidR="004921CC" w:rsidRPr="0038178D" w:rsidRDefault="004921CC" w:rsidP="004921CC">
      <w:pPr>
        <w:spacing w:after="0"/>
        <w:rPr>
          <w:b/>
          <w:u w:val="single"/>
        </w:rPr>
      </w:pPr>
    </w:p>
    <w:p w14:paraId="5AEB90ED" w14:textId="77777777" w:rsidR="004921CC" w:rsidRPr="0038178D" w:rsidRDefault="004921CC" w:rsidP="004921CC">
      <w:pPr>
        <w:pStyle w:val="Absatzeingerckt"/>
        <w:ind w:left="0"/>
        <w:rPr>
          <w:noProof/>
        </w:rPr>
      </w:pPr>
      <w:bookmarkStart w:id="182" w:name="_Hlk2090104"/>
      <w:r w:rsidRPr="0038178D">
        <w:rPr>
          <w:noProof/>
        </w:rPr>
        <w:t>Mit der Übergabe der Unterlagen gemäß Ril 883.3200 sind die Verpflichtungen des AG im Sinne § 3 (2) VOB/B erfüllt.“</w:t>
      </w:r>
    </w:p>
    <w:p w14:paraId="1A23B761" w14:textId="77777777" w:rsidR="004921CC" w:rsidRPr="0038178D" w:rsidRDefault="004921CC" w:rsidP="004921CC">
      <w:pPr>
        <w:spacing w:after="0"/>
      </w:pPr>
    </w:p>
    <w:p w14:paraId="673ED190" w14:textId="77777777" w:rsidR="004921CC" w:rsidRPr="0038178D" w:rsidRDefault="004921CC" w:rsidP="004921CC">
      <w:pPr>
        <w:spacing w:after="0"/>
      </w:pPr>
      <w:r w:rsidRPr="0038178D">
        <w:t>Der AN erhält die Daten in folgender Form:</w:t>
      </w:r>
    </w:p>
    <w:p w14:paraId="6FFA6C88" w14:textId="77777777" w:rsidR="004921CC" w:rsidRPr="0038178D" w:rsidRDefault="004921CC" w:rsidP="007D6960">
      <w:pPr>
        <w:numPr>
          <w:ilvl w:val="0"/>
          <w:numId w:val="16"/>
        </w:numPr>
        <w:tabs>
          <w:tab w:val="clear" w:pos="1069"/>
          <w:tab w:val="num" w:pos="360"/>
        </w:tabs>
        <w:spacing w:after="0"/>
        <w:ind w:left="360"/>
      </w:pPr>
      <w:r w:rsidRPr="0038178D">
        <w:t>Festpunkte und Trassendaten im DB-Format oder alternativ Daten im ASC II – Format</w:t>
      </w:r>
    </w:p>
    <w:p w14:paraId="75229AD5" w14:textId="77777777" w:rsidR="004921CC" w:rsidRPr="0038178D" w:rsidRDefault="004921CC" w:rsidP="007D6960">
      <w:pPr>
        <w:numPr>
          <w:ilvl w:val="0"/>
          <w:numId w:val="16"/>
        </w:numPr>
        <w:tabs>
          <w:tab w:val="clear" w:pos="1069"/>
          <w:tab w:val="num" w:pos="360"/>
        </w:tabs>
        <w:spacing w:after="0"/>
        <w:ind w:left="360"/>
      </w:pPr>
      <w:r w:rsidRPr="0038178D">
        <w:t>Plandaten in einem digitalen Format (z. B. TIF, DGN, DWG, PDF) oder alternativ als Papierkopie</w:t>
      </w:r>
    </w:p>
    <w:p w14:paraId="2180838C" w14:textId="4B9AE047" w:rsidR="004A1589" w:rsidRPr="0038178D" w:rsidRDefault="004A1589" w:rsidP="004A1589">
      <w:pPr>
        <w:rPr>
          <w:color w:val="FF0000"/>
        </w:rPr>
      </w:pPr>
    </w:p>
    <w:p w14:paraId="1A08ECB9" w14:textId="77777777" w:rsidR="004921CC" w:rsidRPr="0038178D" w:rsidRDefault="004921CC" w:rsidP="004921CC">
      <w:pPr>
        <w:spacing w:after="0"/>
      </w:pPr>
      <w:r w:rsidRPr="0038178D">
        <w:t xml:space="preserve">Die Übergabe der Daten durch den AG erfolgt rechtzeitig vor Baubeginn und wird vom AN und dem AG schriftlich quittiert. Hierzu ist der Vordruck 883.3200V01 „Geodätische Absteckung; Niederschrift zur Übergabe“ zu verwenden. </w:t>
      </w:r>
    </w:p>
    <w:p w14:paraId="636E412F" w14:textId="77777777" w:rsidR="004921CC" w:rsidRPr="0038178D" w:rsidRDefault="004921CC" w:rsidP="004921CC">
      <w:pPr>
        <w:spacing w:after="0"/>
      </w:pPr>
    </w:p>
    <w:p w14:paraId="17C788F6" w14:textId="77777777" w:rsidR="004921CC" w:rsidRPr="0038178D" w:rsidRDefault="004921CC" w:rsidP="004921CC">
      <w:pPr>
        <w:spacing w:after="0"/>
      </w:pPr>
      <w:r w:rsidRPr="0038178D">
        <w:t xml:space="preserve">Ergänzend dazu, ist der AN verpflichtet, die Detailabsteckung zur Bauausführung gem. </w:t>
      </w:r>
      <w:proofErr w:type="spellStart"/>
      <w:r w:rsidRPr="0038178D">
        <w:t>Ril</w:t>
      </w:r>
      <w:proofErr w:type="spellEnd"/>
      <w:r w:rsidRPr="0038178D">
        <w:t xml:space="preserve"> 883</w:t>
      </w:r>
      <w:r w:rsidRPr="0038178D">
        <w:rPr>
          <w:color w:val="E36C0A" w:themeColor="accent6" w:themeShade="BF"/>
        </w:rPr>
        <w:t xml:space="preserve"> </w:t>
      </w:r>
      <w:r w:rsidRPr="0038178D">
        <w:t xml:space="preserve">zu erstellen. Diese muss so erfolgen, dass der Anschluss an die vorhandenen Gleise und Weichen lage- und höhenmäßig gewährleistet ist. </w:t>
      </w:r>
    </w:p>
    <w:p w14:paraId="5CDDF386" w14:textId="77777777" w:rsidR="004921CC" w:rsidRPr="0038178D" w:rsidRDefault="004921CC" w:rsidP="004921CC">
      <w:pPr>
        <w:spacing w:after="0"/>
        <w:rPr>
          <w:bCs/>
        </w:rPr>
      </w:pPr>
      <w:r w:rsidRPr="0038178D">
        <w:rPr>
          <w:bCs/>
        </w:rPr>
        <w:t xml:space="preserve">Der Bauüberwachung sind alle Sicherungspunkte nachweislich anzuzeigen. Der AN teilt dem AG das ausführende Ingenieurbüro mit. </w:t>
      </w:r>
    </w:p>
    <w:p w14:paraId="49D43153" w14:textId="77777777" w:rsidR="004921CC" w:rsidRPr="0038178D" w:rsidRDefault="004921CC" w:rsidP="004921CC">
      <w:pPr>
        <w:spacing w:after="0"/>
        <w:rPr>
          <w:i/>
          <w:color w:val="4F81BD" w:themeColor="accent1"/>
        </w:rPr>
      </w:pPr>
    </w:p>
    <w:p w14:paraId="6C75083A" w14:textId="77777777" w:rsidR="004921CC" w:rsidRPr="0038178D" w:rsidRDefault="004921CC" w:rsidP="007D6960">
      <w:pPr>
        <w:pStyle w:val="Listenabsatz"/>
        <w:numPr>
          <w:ilvl w:val="0"/>
          <w:numId w:val="18"/>
        </w:numPr>
        <w:rPr>
          <w:i/>
          <w:color w:val="0070C0"/>
        </w:rPr>
      </w:pPr>
      <w:r w:rsidRPr="0038178D">
        <w:rPr>
          <w:i/>
          <w:color w:val="0070C0"/>
        </w:rPr>
        <w:t xml:space="preserve">LV-Position für Detailabsteckung durch den </w:t>
      </w:r>
      <w:r w:rsidRPr="0038178D">
        <w:rPr>
          <w:b/>
          <w:i/>
          <w:color w:val="0070C0"/>
        </w:rPr>
        <w:t>AN</w:t>
      </w:r>
    </w:p>
    <w:p w14:paraId="0F9AEA39" w14:textId="45184BCC" w:rsidR="00860020" w:rsidRPr="0038178D" w:rsidRDefault="00860020" w:rsidP="00860020">
      <w:pPr>
        <w:rPr>
          <w:color w:val="FF0000"/>
        </w:rPr>
      </w:pPr>
    </w:p>
    <w:p w14:paraId="323BA31B" w14:textId="052357B2" w:rsidR="007F74CE" w:rsidRDefault="007F74CE" w:rsidP="001047BB">
      <w:pPr>
        <w:pStyle w:val="berschrift3"/>
      </w:pPr>
      <w:bookmarkStart w:id="183" w:name="_Toc224652021"/>
      <w:r w:rsidRPr="0038178D">
        <w:t xml:space="preserve">0.2.32.2 </w:t>
      </w:r>
      <w:r w:rsidR="004921CC" w:rsidRPr="0038178D">
        <w:t>Abnahmevermessung</w:t>
      </w:r>
      <w:bookmarkEnd w:id="183"/>
    </w:p>
    <w:p w14:paraId="13979856" w14:textId="3E96DFB5" w:rsidR="00AE72E7" w:rsidRPr="002C3A1A" w:rsidRDefault="00AE72E7" w:rsidP="00AE72E7">
      <w:pPr>
        <w:rPr>
          <w:rFonts w:cs="Courier New"/>
          <w:i/>
          <w:color w:val="0070C0"/>
        </w:rPr>
      </w:pPr>
      <w:r w:rsidRPr="00C9747E">
        <w:rPr>
          <w:color w:val="E36C0A" w:themeColor="accent6" w:themeShade="BF"/>
        </w:rPr>
        <w:t>bleibt frei</w:t>
      </w:r>
      <w:r>
        <w:rPr>
          <w:rFonts w:cs="Courier New"/>
          <w:i/>
          <w:color w:val="FFC000"/>
        </w:rPr>
        <w:t xml:space="preserve"> </w:t>
      </w:r>
      <w:r w:rsidRPr="002C3A1A">
        <w:rPr>
          <w:rFonts w:cs="Courier New"/>
          <w:i/>
          <w:color w:val="0070C0"/>
        </w:rPr>
        <w:t xml:space="preserve">(wenn </w:t>
      </w:r>
      <w:r>
        <w:rPr>
          <w:rFonts w:cs="Courier New"/>
          <w:i/>
          <w:color w:val="0070C0"/>
        </w:rPr>
        <w:t>Abnahmevermessung</w:t>
      </w:r>
      <w:r w:rsidRPr="002C3A1A">
        <w:rPr>
          <w:rFonts w:cs="Courier New"/>
          <w:i/>
          <w:color w:val="0070C0"/>
        </w:rPr>
        <w:t xml:space="preserve"> nicht </w:t>
      </w:r>
      <w:r w:rsidR="00751E82">
        <w:rPr>
          <w:rFonts w:cs="Courier New"/>
          <w:i/>
          <w:color w:val="0070C0"/>
        </w:rPr>
        <w:t>erforderlich ist</w:t>
      </w:r>
      <w:r w:rsidRPr="002C3A1A">
        <w:rPr>
          <w:rFonts w:cs="Courier New"/>
          <w:i/>
          <w:color w:val="0070C0"/>
        </w:rPr>
        <w:t>)</w:t>
      </w:r>
    </w:p>
    <w:p w14:paraId="39F21086" w14:textId="77777777" w:rsidR="00402703" w:rsidRPr="00521DEA" w:rsidRDefault="00402703" w:rsidP="00402703">
      <w:pPr>
        <w:rPr>
          <w:rFonts w:cs="Courier New"/>
          <w:i/>
          <w:color w:val="0070C0"/>
        </w:rPr>
      </w:pPr>
      <w:r w:rsidRPr="00521DEA">
        <w:rPr>
          <w:rFonts w:cs="Courier New"/>
          <w:i/>
          <w:color w:val="0070C0"/>
        </w:rPr>
        <w:t xml:space="preserve">Oder </w:t>
      </w:r>
    </w:p>
    <w:p w14:paraId="1D7F1FA7" w14:textId="0865343A" w:rsidR="004921CC" w:rsidRPr="008A4B7D" w:rsidRDefault="004921CC" w:rsidP="004921CC">
      <w:pPr>
        <w:spacing w:after="0"/>
        <w:rPr>
          <w:color w:val="E36C0A" w:themeColor="accent6" w:themeShade="BF"/>
        </w:rPr>
      </w:pPr>
      <w:r w:rsidRPr="008A4B7D">
        <w:rPr>
          <w:color w:val="E36C0A" w:themeColor="accent6" w:themeShade="BF"/>
        </w:rPr>
        <w:t>Nach Abschluss der Bauarbeiten sind die geodätischen Abnahmevermessungen nach Richtlinie 883 durchzuführen.</w:t>
      </w:r>
    </w:p>
    <w:p w14:paraId="30EDF979" w14:textId="77777777" w:rsidR="004921CC" w:rsidRPr="008A4B7D" w:rsidRDefault="004921CC" w:rsidP="004921CC">
      <w:pPr>
        <w:spacing w:after="0"/>
        <w:rPr>
          <w:color w:val="E36C0A" w:themeColor="accent6" w:themeShade="BF"/>
        </w:rPr>
      </w:pPr>
    </w:p>
    <w:p w14:paraId="34886C74" w14:textId="77777777" w:rsidR="004921CC" w:rsidRDefault="004921CC" w:rsidP="004921CC">
      <w:pPr>
        <w:spacing w:after="0"/>
        <w:rPr>
          <w:color w:val="E36C0A" w:themeColor="accent6" w:themeShade="BF"/>
        </w:rPr>
      </w:pPr>
      <w:r w:rsidRPr="008A4B7D">
        <w:rPr>
          <w:color w:val="E36C0A" w:themeColor="accent6" w:themeShade="BF"/>
        </w:rPr>
        <w:t xml:space="preserve">Die Abnahmevermessung schließt auch die Prüfung der Lichtraumfreiheit nach den Vorgaben der </w:t>
      </w:r>
      <w:proofErr w:type="spellStart"/>
      <w:r w:rsidRPr="008A4B7D">
        <w:rPr>
          <w:color w:val="E36C0A" w:themeColor="accent6" w:themeShade="BF"/>
        </w:rPr>
        <w:t>Ril</w:t>
      </w:r>
      <w:proofErr w:type="spellEnd"/>
      <w:r w:rsidRPr="008A4B7D">
        <w:rPr>
          <w:color w:val="E36C0A" w:themeColor="accent6" w:themeShade="BF"/>
        </w:rPr>
        <w:t xml:space="preserve"> 883.3400 mit ein. </w:t>
      </w:r>
    </w:p>
    <w:p w14:paraId="40C3B142" w14:textId="77777777" w:rsidR="00573658" w:rsidRDefault="00573658" w:rsidP="004921CC">
      <w:pPr>
        <w:spacing w:after="0"/>
        <w:rPr>
          <w:color w:val="E36C0A" w:themeColor="accent6" w:themeShade="BF"/>
        </w:rPr>
      </w:pPr>
    </w:p>
    <w:p w14:paraId="787BBB62" w14:textId="7AA0F01C" w:rsidR="004921CC" w:rsidRPr="008A4B7D" w:rsidRDefault="004921CC" w:rsidP="004921CC">
      <w:pPr>
        <w:spacing w:after="0"/>
        <w:rPr>
          <w:color w:val="E36C0A" w:themeColor="accent6" w:themeShade="BF"/>
        </w:rPr>
      </w:pPr>
      <w:r w:rsidRPr="008A4B7D">
        <w:rPr>
          <w:color w:val="E36C0A" w:themeColor="accent6" w:themeShade="BF"/>
        </w:rPr>
        <w:t xml:space="preserve">Der AN teilt vor Beginn der geodätischen Vermessungen dem AG das mit der Ausführung der geodätischen Vermessungen beauftragte Ingenieurbüro mit. Es ist jeweils zu beachten, dass die durchgeführte Vermessungsleistungen gemäß </w:t>
      </w:r>
      <w:proofErr w:type="spellStart"/>
      <w:r w:rsidR="00446869">
        <w:rPr>
          <w:color w:val="E36C0A" w:themeColor="accent6" w:themeShade="BF"/>
        </w:rPr>
        <w:t>Ril</w:t>
      </w:r>
      <w:proofErr w:type="spellEnd"/>
      <w:r w:rsidR="00446869">
        <w:rPr>
          <w:color w:val="E36C0A" w:themeColor="accent6" w:themeShade="BF"/>
        </w:rPr>
        <w:t xml:space="preserve"> </w:t>
      </w:r>
      <w:r w:rsidRPr="008A4B7D">
        <w:rPr>
          <w:color w:val="E36C0A" w:themeColor="accent6" w:themeShade="BF"/>
        </w:rPr>
        <w:t xml:space="preserve">883 unabhängig voneinander ausgeführt werden. </w:t>
      </w:r>
    </w:p>
    <w:p w14:paraId="3DD0A3E6" w14:textId="77777777" w:rsidR="004921CC" w:rsidRPr="00521DEA" w:rsidRDefault="004921CC" w:rsidP="004921CC">
      <w:pPr>
        <w:spacing w:after="0"/>
        <w:rPr>
          <w:color w:val="E36C0A" w:themeColor="accent6" w:themeShade="BF"/>
          <w:highlight w:val="yellow"/>
        </w:rPr>
      </w:pPr>
    </w:p>
    <w:p w14:paraId="082C8DCB" w14:textId="77777777" w:rsidR="004921CC" w:rsidRPr="00E726BE" w:rsidRDefault="004921CC" w:rsidP="007D6960">
      <w:pPr>
        <w:pStyle w:val="Listenabsatz"/>
        <w:numPr>
          <w:ilvl w:val="0"/>
          <w:numId w:val="18"/>
        </w:numPr>
        <w:rPr>
          <w:i/>
          <w:color w:val="0070C0"/>
        </w:rPr>
      </w:pPr>
      <w:r w:rsidRPr="00E726BE">
        <w:rPr>
          <w:i/>
          <w:color w:val="0070C0"/>
        </w:rPr>
        <w:t xml:space="preserve">LV-Position für </w:t>
      </w:r>
      <w:r>
        <w:rPr>
          <w:i/>
          <w:color w:val="0070C0"/>
        </w:rPr>
        <w:t>geodätische Abnahme Vermessung</w:t>
      </w:r>
      <w:r w:rsidRPr="00E726BE">
        <w:rPr>
          <w:i/>
          <w:color w:val="0070C0"/>
        </w:rPr>
        <w:t xml:space="preserve"> durch den </w:t>
      </w:r>
      <w:r w:rsidRPr="00E726BE">
        <w:rPr>
          <w:b/>
          <w:i/>
          <w:color w:val="0070C0"/>
        </w:rPr>
        <w:t>AN</w:t>
      </w:r>
    </w:p>
    <w:p w14:paraId="61A6FD4D" w14:textId="77777777" w:rsidR="004921CC" w:rsidRPr="00521DEA" w:rsidRDefault="004921CC" w:rsidP="004921CC">
      <w:pPr>
        <w:rPr>
          <w:rFonts w:cs="Courier New"/>
          <w:i/>
          <w:color w:val="0070C0"/>
        </w:rPr>
      </w:pPr>
      <w:r w:rsidRPr="00521DEA">
        <w:rPr>
          <w:rFonts w:cs="Courier New"/>
          <w:i/>
          <w:color w:val="0070C0"/>
        </w:rPr>
        <w:lastRenderedPageBreak/>
        <w:t xml:space="preserve">Oder </w:t>
      </w:r>
    </w:p>
    <w:p w14:paraId="5E505C2C" w14:textId="77777777" w:rsidR="004921CC" w:rsidRPr="008A4B7D" w:rsidRDefault="004921CC" w:rsidP="004921CC">
      <w:pPr>
        <w:spacing w:after="0"/>
        <w:rPr>
          <w:color w:val="E36C0A" w:themeColor="accent6" w:themeShade="BF"/>
        </w:rPr>
      </w:pPr>
      <w:r w:rsidRPr="008A4B7D">
        <w:rPr>
          <w:color w:val="E36C0A" w:themeColor="accent6" w:themeShade="BF"/>
        </w:rPr>
        <w:t>Vorschlag „Ausführung durch den AG“:</w:t>
      </w:r>
    </w:p>
    <w:p w14:paraId="4BECDEB9" w14:textId="27D24A06" w:rsidR="004921CC" w:rsidRPr="0052160E" w:rsidRDefault="004921CC" w:rsidP="004921CC">
      <w:pPr>
        <w:rPr>
          <w:color w:val="E36C0A" w:themeColor="accent6" w:themeShade="BF"/>
        </w:rPr>
      </w:pPr>
      <w:r w:rsidRPr="008A4B7D">
        <w:rPr>
          <w:color w:val="E36C0A" w:themeColor="accent6" w:themeShade="BF"/>
        </w:rPr>
        <w:t>Die Abnahmevermessung wird durch den AG durchgeführt. Das beauftragte Ingenieurbüro wird zur T1</w:t>
      </w:r>
      <w:r w:rsidR="0076045D">
        <w:rPr>
          <w:color w:val="E36C0A" w:themeColor="accent6" w:themeShade="BF"/>
        </w:rPr>
        <w:t>-</w:t>
      </w:r>
      <w:r w:rsidR="0076045D" w:rsidRPr="0052160E">
        <w:rPr>
          <w:color w:val="E36C0A" w:themeColor="accent6" w:themeShade="BF"/>
        </w:rPr>
        <w:t>Besprechung</w:t>
      </w:r>
      <w:r w:rsidRPr="0052160E">
        <w:rPr>
          <w:color w:val="E36C0A" w:themeColor="accent6" w:themeShade="BF"/>
        </w:rPr>
        <w:t xml:space="preserve"> benannt. </w:t>
      </w:r>
    </w:p>
    <w:p w14:paraId="5020A8B3" w14:textId="77777777" w:rsidR="004921CC" w:rsidRPr="0052160E" w:rsidRDefault="004921CC" w:rsidP="004A1589">
      <w:pPr>
        <w:rPr>
          <w:color w:val="FF0000"/>
        </w:rPr>
      </w:pPr>
    </w:p>
    <w:p w14:paraId="2655ADC9" w14:textId="4BBBDD57" w:rsidR="004921CC" w:rsidRPr="0052160E" w:rsidRDefault="00123389" w:rsidP="001047BB">
      <w:pPr>
        <w:pStyle w:val="berschrift3"/>
      </w:pPr>
      <w:bookmarkStart w:id="184" w:name="_Toc472000776"/>
      <w:bookmarkStart w:id="185" w:name="_Toc224652022"/>
      <w:bookmarkEnd w:id="182"/>
      <w:r w:rsidRPr="0052160E">
        <w:t>0.2.32.</w:t>
      </w:r>
      <w:r w:rsidR="007F74CE" w:rsidRPr="0052160E">
        <w:t>3</w:t>
      </w:r>
      <w:r w:rsidRPr="0052160E">
        <w:t xml:space="preserve"> </w:t>
      </w:r>
      <w:r w:rsidR="004921CC" w:rsidRPr="0052160E">
        <w:t>Lichtraummessung (und Engstellendokumentation)</w:t>
      </w:r>
      <w:bookmarkEnd w:id="184"/>
      <w:bookmarkEnd w:id="185"/>
    </w:p>
    <w:p w14:paraId="3FF8C9D7" w14:textId="09491231" w:rsidR="004921CC" w:rsidRPr="0052160E" w:rsidRDefault="004921CC" w:rsidP="004921CC">
      <w:pPr>
        <w:rPr>
          <w:rFonts w:cs="Courier New"/>
          <w:i/>
          <w:color w:val="0070C0"/>
        </w:rPr>
      </w:pPr>
      <w:r w:rsidRPr="0052160E">
        <w:rPr>
          <w:color w:val="E36C0A" w:themeColor="accent6" w:themeShade="BF"/>
        </w:rPr>
        <w:t>bleibt frei</w:t>
      </w:r>
      <w:r w:rsidRPr="0052160E">
        <w:rPr>
          <w:rFonts w:cs="Courier New"/>
          <w:i/>
          <w:color w:val="FFC000"/>
        </w:rPr>
        <w:t xml:space="preserve"> </w:t>
      </w:r>
      <w:r w:rsidRPr="0052160E">
        <w:rPr>
          <w:rFonts w:cs="Courier New"/>
          <w:i/>
          <w:color w:val="0070C0"/>
        </w:rPr>
        <w:t xml:space="preserve">(wenn Lichtraummessung nicht durch </w:t>
      </w:r>
      <w:proofErr w:type="spellStart"/>
      <w:r w:rsidRPr="0052160E">
        <w:rPr>
          <w:rFonts w:cs="Courier New"/>
          <w:i/>
          <w:color w:val="0070C0"/>
        </w:rPr>
        <w:t>BauAN</w:t>
      </w:r>
      <w:proofErr w:type="spellEnd"/>
      <w:r w:rsidRPr="0052160E">
        <w:rPr>
          <w:rFonts w:cs="Courier New"/>
          <w:i/>
          <w:color w:val="0070C0"/>
        </w:rPr>
        <w:t xml:space="preserve"> erfolgen soll)</w:t>
      </w:r>
    </w:p>
    <w:p w14:paraId="4664246E" w14:textId="77777777" w:rsidR="004921CC" w:rsidRPr="0052160E" w:rsidRDefault="004921CC" w:rsidP="004921CC">
      <w:pPr>
        <w:rPr>
          <w:rFonts w:cs="Courier New"/>
          <w:i/>
          <w:color w:val="0070C0"/>
        </w:rPr>
      </w:pPr>
      <w:r w:rsidRPr="0052160E">
        <w:rPr>
          <w:rFonts w:cs="Courier New"/>
          <w:i/>
          <w:color w:val="0070C0"/>
        </w:rPr>
        <w:t>oder</w:t>
      </w:r>
    </w:p>
    <w:p w14:paraId="0AD67C50" w14:textId="77777777" w:rsidR="004921CC" w:rsidRPr="0052160E" w:rsidRDefault="004921CC" w:rsidP="004921CC">
      <w:pPr>
        <w:spacing w:after="0"/>
        <w:rPr>
          <w:b/>
        </w:rPr>
      </w:pPr>
      <w:r w:rsidRPr="0052160E">
        <w:rPr>
          <w:b/>
        </w:rPr>
        <w:t>Allgemein:</w:t>
      </w:r>
    </w:p>
    <w:p w14:paraId="616BAF33" w14:textId="6A9AC705" w:rsidR="004921CC" w:rsidRPr="0052160E" w:rsidRDefault="004921CC" w:rsidP="004921CC">
      <w:pPr>
        <w:spacing w:after="0"/>
      </w:pPr>
      <w:r w:rsidRPr="0052160E">
        <w:t>Die Engstellendokumentation ist die Grundlage für die Überprüfung außergewöhnlicher Transporte (Lü-Sendungen). Sie spiegelt die aktuelle Lage des Gleises im Bezug zu ortsfesten Anlagen zum Zeitpunkt der Messung wider. Durch Gleis- und Weichenerneuerungen wird die Gleislage verändert, wodurch das Engstellenverzeichnis seine Gültigkeit verliert. Daher ist nach Abschluss der Baumaßnahme das Engstellenverzeichnis zu aktualisieren. Die Grundlage für die Bestandsdokumentation von Lichtraumdaten bilden die Richtlinien 458, 809, 883 und 885.</w:t>
      </w:r>
    </w:p>
    <w:p w14:paraId="7B2D22D2" w14:textId="34F27787" w:rsidR="004921CC" w:rsidRPr="0052160E" w:rsidRDefault="004921CC" w:rsidP="007D6960">
      <w:pPr>
        <w:pStyle w:val="Kommentartext"/>
        <w:numPr>
          <w:ilvl w:val="0"/>
          <w:numId w:val="18"/>
        </w:numPr>
        <w:rPr>
          <w:i/>
          <w:color w:val="0070C0"/>
          <w:sz w:val="22"/>
          <w:szCs w:val="22"/>
        </w:rPr>
      </w:pPr>
      <w:r w:rsidRPr="0052160E">
        <w:rPr>
          <w:i/>
          <w:color w:val="0070C0"/>
          <w:sz w:val="22"/>
          <w:szCs w:val="22"/>
        </w:rPr>
        <w:t>LV-Pos. erforderlich</w:t>
      </w:r>
    </w:p>
    <w:p w14:paraId="0D9DD6B1" w14:textId="77777777" w:rsidR="004921CC" w:rsidRPr="0052160E" w:rsidRDefault="004921CC" w:rsidP="004921CC">
      <w:pPr>
        <w:spacing w:after="0"/>
      </w:pPr>
    </w:p>
    <w:p w14:paraId="7B41F646" w14:textId="77777777" w:rsidR="004921CC" w:rsidRPr="00B73D41" w:rsidRDefault="004921CC" w:rsidP="004921CC">
      <w:pPr>
        <w:spacing w:after="0"/>
      </w:pPr>
      <w:r w:rsidRPr="00B73D41">
        <w:t xml:space="preserve">Das Engstellenverzeichnis wird </w:t>
      </w:r>
      <w:proofErr w:type="gramStart"/>
      <w:r w:rsidRPr="00B73D41">
        <w:t>bei folgender</w:t>
      </w:r>
      <w:proofErr w:type="gramEnd"/>
      <w:r w:rsidRPr="00B73D41">
        <w:t xml:space="preserve"> Abteilung vorgehalten:</w:t>
      </w:r>
    </w:p>
    <w:p w14:paraId="2C91E18E" w14:textId="682D0606" w:rsidR="004921CC" w:rsidRPr="00B73D41" w:rsidRDefault="004921CC" w:rsidP="004921CC">
      <w:pPr>
        <w:spacing w:after="0"/>
      </w:pPr>
      <w:r w:rsidRPr="00B73D41">
        <w:t xml:space="preserve">DB </w:t>
      </w:r>
      <w:r w:rsidR="002D134E" w:rsidRPr="00B73D41">
        <w:t>InfraGO</w:t>
      </w:r>
      <w:r w:rsidRPr="00B73D41">
        <w:t xml:space="preserve"> AG</w:t>
      </w:r>
    </w:p>
    <w:p w14:paraId="7386BD74" w14:textId="0AC0B8D2" w:rsidR="004921CC" w:rsidRPr="00885BB6" w:rsidRDefault="00C66D57" w:rsidP="004921CC">
      <w:pPr>
        <w:spacing w:after="0"/>
        <w:rPr>
          <w:color w:val="E36C0A" w:themeColor="accent6" w:themeShade="BF"/>
        </w:rPr>
      </w:pPr>
      <w:r w:rsidRPr="00885BB6">
        <w:rPr>
          <w:color w:val="E36C0A" w:themeColor="accent6" w:themeShade="BF"/>
        </w:rPr>
        <w:t>V.IW-x-I 3</w:t>
      </w:r>
    </w:p>
    <w:p w14:paraId="131F062D" w14:textId="09F0B41F" w:rsidR="004921CC" w:rsidRPr="0052160E" w:rsidRDefault="004921CC" w:rsidP="004921CC">
      <w:pPr>
        <w:spacing w:after="0"/>
        <w:rPr>
          <w:color w:val="E36C0A" w:themeColor="accent6" w:themeShade="BF"/>
        </w:rPr>
      </w:pPr>
      <w:r w:rsidRPr="00B73D41">
        <w:rPr>
          <w:color w:val="E36C0A" w:themeColor="accent6" w:themeShade="BF"/>
        </w:rPr>
        <w:t xml:space="preserve">Datenmanagement </w:t>
      </w:r>
      <w:r w:rsidR="00123A88" w:rsidRPr="00B73D41">
        <w:rPr>
          <w:color w:val="E36C0A" w:themeColor="accent6" w:themeShade="BF"/>
        </w:rPr>
        <w:t>Region</w:t>
      </w:r>
      <w:r w:rsidRPr="00B73D41">
        <w:rPr>
          <w:color w:val="E36C0A" w:themeColor="accent6" w:themeShade="BF"/>
        </w:rPr>
        <w:t xml:space="preserve"> xxx,</w:t>
      </w:r>
    </w:p>
    <w:p w14:paraId="283CA9B7" w14:textId="3B97EDBB" w:rsidR="004921CC" w:rsidRPr="0052160E" w:rsidRDefault="004921CC" w:rsidP="004921CC">
      <w:pPr>
        <w:spacing w:after="0"/>
      </w:pPr>
      <w:r w:rsidRPr="0052160E">
        <w:t xml:space="preserve">Eine Übersicht mit präqualifizierten Ingenieurbüros ist </w:t>
      </w:r>
      <w:r w:rsidR="003B388F" w:rsidRPr="0052160E">
        <w:t>bei obiger Abteilung</w:t>
      </w:r>
      <w:r w:rsidRPr="0052160E">
        <w:t xml:space="preserve"> verfügbar.</w:t>
      </w:r>
    </w:p>
    <w:p w14:paraId="3A47A241" w14:textId="77777777" w:rsidR="004921CC" w:rsidRPr="0052160E" w:rsidRDefault="004921CC" w:rsidP="004921CC">
      <w:pPr>
        <w:spacing w:after="0"/>
        <w:rPr>
          <w:color w:val="FF0000"/>
        </w:rPr>
      </w:pPr>
    </w:p>
    <w:p w14:paraId="69286A1B" w14:textId="77777777" w:rsidR="004921CC" w:rsidRPr="0052160E" w:rsidRDefault="004921CC" w:rsidP="004921CC">
      <w:pPr>
        <w:spacing w:after="0"/>
        <w:rPr>
          <w:b/>
        </w:rPr>
      </w:pPr>
      <w:r w:rsidRPr="0052160E">
        <w:rPr>
          <w:b/>
        </w:rPr>
        <w:t>Leistungen des AN:</w:t>
      </w:r>
    </w:p>
    <w:p w14:paraId="747DD264" w14:textId="152DED78" w:rsidR="00BF7C2E" w:rsidRPr="00376FA3" w:rsidRDefault="00BF7C2E" w:rsidP="00BF7C2E">
      <w:pPr>
        <w:pStyle w:val="Listenabsatz"/>
        <w:ind w:left="0"/>
      </w:pPr>
      <w:r w:rsidRPr="00714F68">
        <w:t>Die Bestandsdokumentation von Lichtraumdaten ist nach Richtlinie 883.7400 durchzuführen. Bestellung von Lichtraumdaten sind ausschließlich über das IPID-Portal einzureichen. Zugang zum IPID-Portal hat der AN sicherzustellen. Die Datenbankstruktur bei Datenmanagement entsprechenden Ergebnisse der Lichtraumbestandsdokumentation sind vom AN mit einer unterschriebenen Prüfungs- und Eignungsbestätigung über das IPID-Portal an das Datenmanagement zu übergeben.</w:t>
      </w:r>
    </w:p>
    <w:p w14:paraId="789E85BE" w14:textId="77777777" w:rsidR="00BF7C2E" w:rsidRPr="00B73D41" w:rsidRDefault="00BF7C2E" w:rsidP="004921CC">
      <w:pPr>
        <w:spacing w:after="0"/>
        <w:rPr>
          <w:color w:val="FF0000"/>
        </w:rPr>
      </w:pPr>
    </w:p>
    <w:p w14:paraId="74EFBBAA" w14:textId="4C7E23D0" w:rsidR="004921CC" w:rsidRPr="007A0491" w:rsidRDefault="004921CC" w:rsidP="004921CC">
      <w:pPr>
        <w:spacing w:after="0"/>
      </w:pPr>
      <w:r w:rsidRPr="0052160E">
        <w:t xml:space="preserve">Die Übergabe hat bis zum Zeitpunkt </w:t>
      </w:r>
      <w:commentRangeStart w:id="186"/>
      <w:r w:rsidRPr="0052160E">
        <w:rPr>
          <w:color w:val="E36C0A" w:themeColor="accent6" w:themeShade="BF"/>
        </w:rPr>
        <w:t>XX.XX.XXXX</w:t>
      </w:r>
      <w:commentRangeEnd w:id="186"/>
      <w:r>
        <w:rPr>
          <w:rStyle w:val="Kommentarzeichen"/>
          <w:color w:val="E36C0A" w:themeColor="accent6" w:themeShade="BF"/>
          <w:sz w:val="22"/>
          <w:szCs w:val="22"/>
        </w:rPr>
        <w:commentReference w:id="186"/>
      </w:r>
      <w:r w:rsidR="00D416C9">
        <w:rPr>
          <w:color w:val="E36C0A" w:themeColor="accent6" w:themeShade="BF"/>
        </w:rPr>
        <w:t xml:space="preserve"> </w:t>
      </w:r>
      <w:r w:rsidRPr="0052160E">
        <w:t>zu erfolgen.</w:t>
      </w:r>
    </w:p>
    <w:p w14:paraId="4DE2293D" w14:textId="77777777" w:rsidR="00405F4D" w:rsidRPr="00073906" w:rsidRDefault="00405F4D" w:rsidP="00405F4D">
      <w:pPr>
        <w:spacing w:after="0"/>
        <w:rPr>
          <w:color w:val="FF0000"/>
          <w:highlight w:val="green"/>
        </w:rPr>
      </w:pPr>
    </w:p>
    <w:p w14:paraId="7854DD9A" w14:textId="77777777" w:rsidR="00252CE4" w:rsidRPr="00437089" w:rsidRDefault="00405F4D" w:rsidP="004B1135">
      <w:pPr>
        <w:pStyle w:val="berschrift2"/>
      </w:pPr>
      <w:bookmarkStart w:id="187" w:name="_Toc378311455"/>
      <w:bookmarkStart w:id="188" w:name="_Toc409006781"/>
      <w:bookmarkStart w:id="189" w:name="_Toc224652023"/>
      <w:r w:rsidRPr="00EF368A">
        <w:t>Ergänzende Ausführungsbestimmungen</w:t>
      </w:r>
      <w:bookmarkEnd w:id="187"/>
      <w:bookmarkEnd w:id="188"/>
      <w:bookmarkEnd w:id="189"/>
    </w:p>
    <w:p w14:paraId="6AC651FB" w14:textId="77777777" w:rsidR="00B94EAE" w:rsidRPr="00252CE4" w:rsidRDefault="00B94EAE" w:rsidP="00252CE4">
      <w:pPr>
        <w:pStyle w:val="Listenabsatz"/>
        <w:ind w:left="1080"/>
        <w:rPr>
          <w:rFonts w:cs="Courier New"/>
          <w:i/>
        </w:rPr>
      </w:pPr>
    </w:p>
    <w:p w14:paraId="5543FFE5" w14:textId="12C6BB76" w:rsidR="001E6B19" w:rsidRPr="002C3A1A" w:rsidRDefault="001E6B19" w:rsidP="001E6B19">
      <w:pPr>
        <w:rPr>
          <w:rFonts w:cs="Courier New"/>
          <w:i/>
          <w:color w:val="0070C0"/>
        </w:rPr>
      </w:pPr>
      <w:r w:rsidRPr="002C3A1A">
        <w:rPr>
          <w:rFonts w:cs="Courier New"/>
          <w:i/>
          <w:color w:val="0070C0"/>
        </w:rPr>
        <w:t xml:space="preserve">Wenn weitere ergänzende Ausführungsbestimmungen </w:t>
      </w:r>
      <w:r w:rsidR="008C470D" w:rsidRPr="002C3A1A">
        <w:rPr>
          <w:rFonts w:cs="Courier New"/>
          <w:i/>
          <w:color w:val="0070C0"/>
        </w:rPr>
        <w:t xml:space="preserve">aus anderen DIN ATV VOB C </w:t>
      </w:r>
      <w:r w:rsidRPr="002C3A1A">
        <w:rPr>
          <w:rFonts w:cs="Courier New"/>
          <w:i/>
          <w:color w:val="0070C0"/>
        </w:rPr>
        <w:t xml:space="preserve">notwendig werden, sind diese </w:t>
      </w:r>
      <w:proofErr w:type="gramStart"/>
      <w:r w:rsidRPr="002C3A1A">
        <w:rPr>
          <w:rFonts w:cs="Courier New"/>
          <w:i/>
          <w:color w:val="0070C0"/>
        </w:rPr>
        <w:t>i</w:t>
      </w:r>
      <w:r w:rsidR="00FA3BA6">
        <w:rPr>
          <w:rFonts w:cs="Courier New"/>
          <w:i/>
          <w:color w:val="0070C0"/>
        </w:rPr>
        <w:t>m</w:t>
      </w:r>
      <w:r w:rsidRPr="002C3A1A">
        <w:rPr>
          <w:rFonts w:cs="Courier New"/>
          <w:i/>
          <w:color w:val="0070C0"/>
        </w:rPr>
        <w:t xml:space="preserve"> nachfolgendem Absatz</w:t>
      </w:r>
      <w:proofErr w:type="gramEnd"/>
      <w:r w:rsidRPr="002C3A1A">
        <w:rPr>
          <w:rFonts w:cs="Courier New"/>
          <w:i/>
          <w:color w:val="0070C0"/>
        </w:rPr>
        <w:t xml:space="preserve"> zu beschreiben</w:t>
      </w:r>
      <w:r w:rsidR="00B94EAE" w:rsidRPr="002C3A1A">
        <w:rPr>
          <w:rFonts w:cs="Courier New"/>
          <w:i/>
          <w:color w:val="0070C0"/>
        </w:rPr>
        <w:t>.</w:t>
      </w:r>
    </w:p>
    <w:p w14:paraId="2CBCDBD2" w14:textId="77777777" w:rsidR="008C470D" w:rsidRPr="002C3A1A" w:rsidRDefault="008C470D" w:rsidP="008C470D">
      <w:pPr>
        <w:rPr>
          <w:rFonts w:cs="Courier New"/>
          <w:i/>
          <w:color w:val="0070C0"/>
        </w:rPr>
      </w:pPr>
      <w:r w:rsidRPr="002C3A1A">
        <w:rPr>
          <w:rFonts w:cs="Courier New"/>
          <w:i/>
          <w:color w:val="0070C0"/>
        </w:rPr>
        <w:t>Wenn erforderlich zum Beispiel:</w:t>
      </w:r>
    </w:p>
    <w:p w14:paraId="6449C2C8" w14:textId="77777777" w:rsidR="008C470D" w:rsidRPr="002C3A1A" w:rsidRDefault="008C470D" w:rsidP="008C470D">
      <w:pPr>
        <w:rPr>
          <w:rFonts w:cs="Courier New"/>
          <w:i/>
          <w:color w:val="0070C0"/>
        </w:rPr>
      </w:pPr>
      <w:r w:rsidRPr="002C3A1A">
        <w:rPr>
          <w:rFonts w:cs="Courier New"/>
          <w:i/>
          <w:color w:val="0070C0"/>
        </w:rPr>
        <w:t>•</w:t>
      </w:r>
      <w:r w:rsidRPr="002C3A1A">
        <w:rPr>
          <w:rFonts w:cs="Courier New"/>
          <w:i/>
          <w:color w:val="0070C0"/>
        </w:rPr>
        <w:tab/>
        <w:t>Kampfmittelräumarbeiten (DIN ATV 18323)</w:t>
      </w:r>
    </w:p>
    <w:p w14:paraId="7CC25509" w14:textId="77777777" w:rsidR="008C470D" w:rsidRPr="008C470D" w:rsidRDefault="008C470D" w:rsidP="008C470D">
      <w:pPr>
        <w:rPr>
          <w:rFonts w:cs="Courier New"/>
          <w:i/>
          <w:color w:val="0070C0"/>
        </w:rPr>
      </w:pPr>
      <w:r w:rsidRPr="008C470D">
        <w:rPr>
          <w:rFonts w:cs="Courier New"/>
          <w:i/>
          <w:color w:val="0070C0"/>
        </w:rPr>
        <w:t>•</w:t>
      </w:r>
      <w:r w:rsidRPr="008C470D">
        <w:rPr>
          <w:rFonts w:cs="Courier New"/>
          <w:i/>
          <w:color w:val="0070C0"/>
        </w:rPr>
        <w:tab/>
        <w:t>Abbrucharbeiten</w:t>
      </w:r>
      <w:r>
        <w:rPr>
          <w:rFonts w:cs="Courier New"/>
          <w:i/>
          <w:color w:val="0070C0"/>
        </w:rPr>
        <w:t xml:space="preserve"> (DIN ATV 18459)</w:t>
      </w:r>
    </w:p>
    <w:p w14:paraId="46452711" w14:textId="77777777" w:rsidR="008C470D" w:rsidRPr="008C470D" w:rsidRDefault="008C470D" w:rsidP="008C470D">
      <w:pPr>
        <w:rPr>
          <w:rFonts w:cs="Courier New"/>
          <w:i/>
          <w:color w:val="0070C0"/>
        </w:rPr>
      </w:pPr>
      <w:r w:rsidRPr="008C470D">
        <w:rPr>
          <w:rFonts w:cs="Courier New"/>
          <w:i/>
          <w:color w:val="0070C0"/>
        </w:rPr>
        <w:t>•</w:t>
      </w:r>
      <w:r w:rsidRPr="008C470D">
        <w:rPr>
          <w:rFonts w:cs="Courier New"/>
          <w:i/>
          <w:color w:val="0070C0"/>
        </w:rPr>
        <w:tab/>
        <w:t>Erdarbeiten</w:t>
      </w:r>
      <w:r>
        <w:rPr>
          <w:rFonts w:cs="Courier New"/>
          <w:i/>
          <w:color w:val="0070C0"/>
        </w:rPr>
        <w:t xml:space="preserve"> (DIN ATV 18300)</w:t>
      </w:r>
    </w:p>
    <w:p w14:paraId="65F8871F" w14:textId="77777777" w:rsidR="008C470D" w:rsidRPr="008C470D" w:rsidRDefault="008C470D" w:rsidP="008C470D">
      <w:pPr>
        <w:rPr>
          <w:rFonts w:cs="Courier New"/>
          <w:i/>
          <w:color w:val="0070C0"/>
        </w:rPr>
      </w:pPr>
      <w:r w:rsidRPr="008C470D">
        <w:rPr>
          <w:rFonts w:cs="Courier New"/>
          <w:i/>
          <w:color w:val="0070C0"/>
        </w:rPr>
        <w:t>•</w:t>
      </w:r>
      <w:r w:rsidRPr="008C470D">
        <w:rPr>
          <w:rFonts w:cs="Courier New"/>
          <w:i/>
          <w:color w:val="0070C0"/>
        </w:rPr>
        <w:tab/>
        <w:t>Kabeltiefbauarbeiten</w:t>
      </w:r>
      <w:r>
        <w:rPr>
          <w:rFonts w:cs="Courier New"/>
          <w:i/>
          <w:color w:val="0070C0"/>
        </w:rPr>
        <w:t xml:space="preserve"> (DIN ATV 18322)</w:t>
      </w:r>
    </w:p>
    <w:p w14:paraId="0A64A933" w14:textId="77777777" w:rsidR="008C470D" w:rsidRPr="008C470D" w:rsidRDefault="008C470D" w:rsidP="008C470D">
      <w:pPr>
        <w:rPr>
          <w:rFonts w:cs="Courier New"/>
          <w:i/>
          <w:color w:val="0070C0"/>
        </w:rPr>
      </w:pPr>
      <w:r w:rsidRPr="008C470D">
        <w:rPr>
          <w:rFonts w:cs="Courier New"/>
          <w:i/>
          <w:color w:val="0070C0"/>
        </w:rPr>
        <w:t>•</w:t>
      </w:r>
      <w:r w:rsidRPr="008C470D">
        <w:rPr>
          <w:rFonts w:cs="Courier New"/>
          <w:i/>
          <w:color w:val="0070C0"/>
        </w:rPr>
        <w:tab/>
        <w:t>Straßenbauarbeiten</w:t>
      </w:r>
      <w:r>
        <w:rPr>
          <w:rFonts w:cs="Courier New"/>
          <w:i/>
          <w:color w:val="0070C0"/>
        </w:rPr>
        <w:t xml:space="preserve"> (DIN ATV 18317)</w:t>
      </w:r>
    </w:p>
    <w:p w14:paraId="52BBC372" w14:textId="77777777" w:rsidR="008C470D" w:rsidRDefault="008C470D" w:rsidP="008C470D">
      <w:pPr>
        <w:rPr>
          <w:rFonts w:cs="Courier New"/>
          <w:i/>
          <w:color w:val="0070C0"/>
        </w:rPr>
      </w:pPr>
    </w:p>
    <w:p w14:paraId="0845D5EB" w14:textId="432E66F9" w:rsidR="008C470D" w:rsidRDefault="008C470D" w:rsidP="008C470D">
      <w:pPr>
        <w:rPr>
          <w:rFonts w:cs="Courier New"/>
          <w:i/>
          <w:color w:val="0070C0"/>
        </w:rPr>
      </w:pPr>
      <w:r w:rsidRPr="008C470D">
        <w:rPr>
          <w:rFonts w:cs="Courier New"/>
          <w:i/>
          <w:color w:val="0070C0"/>
        </w:rPr>
        <w:lastRenderedPageBreak/>
        <w:t>Abweichungen von den ATV DIN 18299 bis ATV DIN 18459 sind im Abschnitt 0.3 zu beschreiben.</w:t>
      </w:r>
    </w:p>
    <w:p w14:paraId="663132F9" w14:textId="77777777" w:rsidR="000F5A2D" w:rsidRDefault="000F5A2D" w:rsidP="008C470D">
      <w:pPr>
        <w:rPr>
          <w:rFonts w:cs="Courier New"/>
          <w:i/>
          <w:color w:val="0070C0"/>
        </w:rPr>
      </w:pPr>
    </w:p>
    <w:p w14:paraId="280E2F04" w14:textId="77777777" w:rsidR="000F5A2D" w:rsidRDefault="000F5A2D" w:rsidP="000F5A2D">
      <w:pPr>
        <w:jc w:val="both"/>
        <w:rPr>
          <w:lang w:eastAsia="de-DE"/>
        </w:rPr>
      </w:pPr>
      <w:r w:rsidRPr="00192A32">
        <w:rPr>
          <w:lang w:eastAsia="de-DE"/>
        </w:rPr>
        <w:t>Soweit in der Leistungsbeschreibung auf Technische Spezifikationen, z.B. nationale Normen, mit denen Europäische Normen umgesetzt werden, europäische technische Zulassungen, gemeinsame technische Spezifikationen, Internationale Normen, Bezug genommen wird, werden auch ohne den ausdrücklichen Zusatz: „oder gleichwertig“ immer gleichwertige Technische Spezifikationen in Bezug genommen.</w:t>
      </w:r>
    </w:p>
    <w:p w14:paraId="697B508B" w14:textId="77777777" w:rsidR="00905534" w:rsidRPr="00905534" w:rsidRDefault="00905534" w:rsidP="008C470D">
      <w:pPr>
        <w:rPr>
          <w:rFonts w:cs="Courier New"/>
          <w:i/>
          <w:color w:val="FF0000"/>
        </w:rPr>
      </w:pPr>
    </w:p>
    <w:p w14:paraId="53E5E614" w14:textId="77777777" w:rsidR="00D35848" w:rsidRDefault="00D35848">
      <w:pPr>
        <w:spacing w:after="200" w:line="276" w:lineRule="auto"/>
        <w:rPr>
          <w:color w:val="E36C0A" w:themeColor="accent6" w:themeShade="BF"/>
        </w:rPr>
      </w:pPr>
      <w:r>
        <w:rPr>
          <w:color w:val="E36C0A" w:themeColor="accent6" w:themeShade="BF"/>
        </w:rPr>
        <w:br w:type="page"/>
      </w:r>
    </w:p>
    <w:p w14:paraId="7D3315AB" w14:textId="77777777" w:rsidR="00E96024" w:rsidRPr="00E82405" w:rsidRDefault="00E96024" w:rsidP="008F1900">
      <w:pPr>
        <w:pStyle w:val="berschrift1"/>
        <w:jc w:val="both"/>
      </w:pPr>
      <w:bookmarkStart w:id="190" w:name="_Toc378311456"/>
      <w:bookmarkStart w:id="191" w:name="_Toc409006782"/>
      <w:bookmarkStart w:id="192" w:name="_Toc224652024"/>
      <w:r w:rsidRPr="00E82405">
        <w:lastRenderedPageBreak/>
        <w:t>Einzelangaben bei Abweichungen von den ATV</w:t>
      </w:r>
      <w:bookmarkEnd w:id="190"/>
      <w:bookmarkEnd w:id="191"/>
      <w:bookmarkEnd w:id="192"/>
    </w:p>
    <w:p w14:paraId="2BD33F3A" w14:textId="77777777" w:rsidR="008C470D" w:rsidRPr="002C3A1A" w:rsidRDefault="0086173C" w:rsidP="008C470D">
      <w:pPr>
        <w:rPr>
          <w:rFonts w:cs="Courier New"/>
          <w:i/>
          <w:color w:val="E36C0A" w:themeColor="accent6" w:themeShade="BF"/>
        </w:rPr>
      </w:pPr>
      <w:r w:rsidRPr="002C3A1A">
        <w:rPr>
          <w:color w:val="E36C0A" w:themeColor="accent6" w:themeShade="BF"/>
          <w:lang w:eastAsia="de-DE"/>
        </w:rPr>
        <w:t>keine besonderen Anmerkungen</w:t>
      </w:r>
      <w:r w:rsidR="008C470D" w:rsidRPr="002C3A1A">
        <w:rPr>
          <w:rFonts w:cs="Courier New"/>
          <w:i/>
          <w:color w:val="E36C0A" w:themeColor="accent6" w:themeShade="BF"/>
        </w:rPr>
        <w:t xml:space="preserve"> </w:t>
      </w:r>
    </w:p>
    <w:p w14:paraId="622D6285" w14:textId="77777777" w:rsidR="008C470D" w:rsidRPr="002C3A1A" w:rsidRDefault="008C470D" w:rsidP="008C470D">
      <w:pPr>
        <w:rPr>
          <w:rFonts w:cs="Courier New"/>
          <w:i/>
          <w:color w:val="0070C0"/>
        </w:rPr>
      </w:pPr>
      <w:r w:rsidRPr="002C3A1A">
        <w:rPr>
          <w:rFonts w:cs="Courier New"/>
          <w:i/>
          <w:color w:val="0070C0"/>
        </w:rPr>
        <w:t>oder</w:t>
      </w:r>
    </w:p>
    <w:p w14:paraId="022968FA" w14:textId="77777777" w:rsidR="001E6B19" w:rsidRPr="002C3A1A" w:rsidRDefault="001E6B19" w:rsidP="001E6B19">
      <w:pPr>
        <w:rPr>
          <w:rFonts w:cs="Courier New"/>
          <w:i/>
          <w:color w:val="0070C0"/>
        </w:rPr>
      </w:pPr>
      <w:r w:rsidRPr="002C3A1A">
        <w:rPr>
          <w:rStyle w:val="HinweistextZchn"/>
        </w:rPr>
        <w:t>Wenn andere als die in den ATV DIN 18299 bis ATV DIN 18459 vorgesehenen Regelungen getroffen werden sollen, sind diese in der Leistungsbeschreibung eindeutig und im Einzelnen anzugeben</w:t>
      </w:r>
      <w:r w:rsidR="008C470D" w:rsidRPr="002C3A1A">
        <w:rPr>
          <w:rStyle w:val="HinweistextZchn"/>
        </w:rPr>
        <w:t>.</w:t>
      </w:r>
    </w:p>
    <w:p w14:paraId="09ACFE70" w14:textId="77777777" w:rsidR="0077685F" w:rsidRDefault="0077685F" w:rsidP="008F1900">
      <w:pPr>
        <w:jc w:val="both"/>
      </w:pPr>
    </w:p>
    <w:p w14:paraId="4CA9CA55" w14:textId="77777777" w:rsidR="00E96024" w:rsidRPr="00E82405" w:rsidRDefault="00E96024" w:rsidP="008C470D">
      <w:pPr>
        <w:pStyle w:val="berschrift1"/>
      </w:pPr>
      <w:bookmarkStart w:id="193" w:name="_Toc378311457"/>
      <w:bookmarkStart w:id="194" w:name="_Toc409006783"/>
      <w:bookmarkStart w:id="195" w:name="_Toc224652025"/>
      <w:r w:rsidRPr="00E82405">
        <w:t>Ei</w:t>
      </w:r>
      <w:r w:rsidR="005432F6">
        <w:t xml:space="preserve">nzelangaben zu Nebenleistungen </w:t>
      </w:r>
      <w:r w:rsidRPr="00E82405">
        <w:t xml:space="preserve">und </w:t>
      </w:r>
      <w:r w:rsidR="008C470D">
        <w:t>b</w:t>
      </w:r>
      <w:r w:rsidRPr="00E82405">
        <w:t>esonderen Leistungen</w:t>
      </w:r>
      <w:bookmarkEnd w:id="193"/>
      <w:bookmarkEnd w:id="194"/>
      <w:bookmarkEnd w:id="195"/>
    </w:p>
    <w:p w14:paraId="28C3FFD4" w14:textId="77777777" w:rsidR="00E96024" w:rsidRPr="00E82405" w:rsidRDefault="00E96024" w:rsidP="004B1135">
      <w:pPr>
        <w:pStyle w:val="berschrift2"/>
      </w:pPr>
      <w:bookmarkStart w:id="196" w:name="_Toc378311458"/>
      <w:bookmarkStart w:id="197" w:name="_Toc409006784"/>
      <w:bookmarkStart w:id="198" w:name="_Toc224652026"/>
      <w:r w:rsidRPr="00E82405">
        <w:t>Nebenleistungen</w:t>
      </w:r>
      <w:bookmarkEnd w:id="196"/>
      <w:bookmarkEnd w:id="197"/>
      <w:bookmarkEnd w:id="198"/>
    </w:p>
    <w:p w14:paraId="71869701" w14:textId="77777777" w:rsidR="00DC0ED5" w:rsidRPr="00714F68" w:rsidRDefault="00DC0ED5" w:rsidP="00DC0ED5">
      <w:pPr>
        <w:rPr>
          <w:rFonts w:cs="Courier New"/>
          <w:i/>
          <w:color w:val="E36C0A" w:themeColor="accent6" w:themeShade="BF"/>
        </w:rPr>
      </w:pPr>
      <w:r w:rsidRPr="00714F68">
        <w:rPr>
          <w:color w:val="E36C0A" w:themeColor="accent6" w:themeShade="BF"/>
          <w:lang w:eastAsia="de-DE"/>
        </w:rPr>
        <w:t>keine besonderen Anmerkungen</w:t>
      </w:r>
      <w:r w:rsidRPr="00714F68">
        <w:rPr>
          <w:rFonts w:cs="Courier New"/>
          <w:i/>
          <w:color w:val="E36C0A" w:themeColor="accent6" w:themeShade="BF"/>
        </w:rPr>
        <w:t xml:space="preserve"> </w:t>
      </w:r>
    </w:p>
    <w:p w14:paraId="535BF580" w14:textId="77777777" w:rsidR="00DC0ED5" w:rsidRPr="002C3A1A" w:rsidRDefault="00DC0ED5" w:rsidP="00DC0ED5">
      <w:pPr>
        <w:rPr>
          <w:rFonts w:cs="Courier New"/>
          <w:i/>
          <w:color w:val="0070C0"/>
        </w:rPr>
      </w:pPr>
      <w:r w:rsidRPr="00714F68">
        <w:rPr>
          <w:rFonts w:cs="Courier New"/>
          <w:i/>
          <w:color w:val="0070C0"/>
        </w:rPr>
        <w:t>oder</w:t>
      </w:r>
    </w:p>
    <w:p w14:paraId="023A3439" w14:textId="7872E05D" w:rsidR="00E4340E" w:rsidRPr="002C3A1A" w:rsidRDefault="00E4340E" w:rsidP="00E4340E">
      <w:pPr>
        <w:rPr>
          <w:rFonts w:cs="Courier New"/>
          <w:i/>
          <w:color w:val="0070C0"/>
        </w:rPr>
      </w:pPr>
      <w:r w:rsidRPr="002C3A1A">
        <w:rPr>
          <w:rFonts w:cs="Courier New"/>
          <w:i/>
          <w:color w:val="0070C0"/>
        </w:rPr>
        <w:t>Ergänzend zu BVB 16.1.1.</w:t>
      </w:r>
    </w:p>
    <w:p w14:paraId="0DF217C5" w14:textId="77777777" w:rsidR="00E4340E" w:rsidRPr="002C3A1A" w:rsidRDefault="00E4340E" w:rsidP="00E4340E">
      <w:pPr>
        <w:rPr>
          <w:rFonts w:cs="Courier New"/>
          <w:i/>
          <w:color w:val="0070C0"/>
        </w:rPr>
      </w:pPr>
      <w:r w:rsidRPr="002C3A1A">
        <w:rPr>
          <w:rFonts w:cs="Courier New"/>
          <w:i/>
          <w:color w:val="0070C0"/>
        </w:rPr>
        <w:t>Nebenleistungen (Abschnitt 4.1 aller ATV) sind in der Leistungsbeschreibung nur zu erwähnen, wenn sie ausnahmsweise selbständig vergütet werden sollen. Eine ausdrückliche Erwähnung ist geboten, wenn die Kosten der Nebenleistung von erheblicher Bedeutung für die Preisfindung sind; in diesen Fällen sind besondere Ordnungszahlen (Positionen) vorzusehen. Dies kommt insbesondere für das Einrichten und Räumen der Baustelle in Betracht.</w:t>
      </w:r>
    </w:p>
    <w:p w14:paraId="1B86A8BA" w14:textId="77777777" w:rsidR="00247CB0" w:rsidRPr="002C3A1A" w:rsidRDefault="00E4340E" w:rsidP="00E4340E">
      <w:pPr>
        <w:rPr>
          <w:color w:val="0070C0"/>
        </w:rPr>
      </w:pPr>
      <w:r w:rsidRPr="002C3A1A">
        <w:rPr>
          <w:rFonts w:cs="Courier New"/>
          <w:i/>
          <w:color w:val="0070C0"/>
        </w:rPr>
        <w:t>Allgemeine Regelungen für Bauarbeiten jeder Art.</w:t>
      </w:r>
    </w:p>
    <w:p w14:paraId="1803AEFB" w14:textId="77777777" w:rsidR="00247CB0" w:rsidRPr="00247CB0" w:rsidRDefault="00247CB0" w:rsidP="008F1900">
      <w:pPr>
        <w:jc w:val="both"/>
      </w:pPr>
    </w:p>
    <w:p w14:paraId="605C8AA1" w14:textId="77777777" w:rsidR="00E96024" w:rsidRPr="00E82405" w:rsidRDefault="00E96024" w:rsidP="004B1135">
      <w:pPr>
        <w:pStyle w:val="berschrift2"/>
      </w:pPr>
      <w:bookmarkStart w:id="199" w:name="_Toc378311459"/>
      <w:bookmarkStart w:id="200" w:name="_Toc409006785"/>
      <w:bookmarkStart w:id="201" w:name="_Toc224652027"/>
      <w:r w:rsidRPr="00E82405">
        <w:t>Besondere Leistungen</w:t>
      </w:r>
      <w:bookmarkEnd w:id="199"/>
      <w:bookmarkEnd w:id="200"/>
      <w:bookmarkEnd w:id="201"/>
    </w:p>
    <w:p w14:paraId="593F2C36" w14:textId="77777777" w:rsidR="00E96024" w:rsidRDefault="00E4340E" w:rsidP="008F1900">
      <w:pPr>
        <w:jc w:val="both"/>
      </w:pPr>
      <w:r>
        <w:t>s</w:t>
      </w:r>
      <w:r w:rsidR="00247CB0">
        <w:t>iehe Leistungsverzeichnis</w:t>
      </w:r>
    </w:p>
    <w:p w14:paraId="678FF8C5" w14:textId="77777777" w:rsidR="0077685F" w:rsidRDefault="0077685F" w:rsidP="008F1900">
      <w:pPr>
        <w:jc w:val="both"/>
      </w:pPr>
    </w:p>
    <w:p w14:paraId="19477FA6" w14:textId="77777777" w:rsidR="00E96024" w:rsidRPr="00E82405" w:rsidRDefault="00E96024" w:rsidP="008F1900">
      <w:pPr>
        <w:pStyle w:val="berschrift1"/>
        <w:jc w:val="both"/>
      </w:pPr>
      <w:bookmarkStart w:id="202" w:name="_Toc378311460"/>
      <w:bookmarkStart w:id="203" w:name="_Toc409006786"/>
      <w:bookmarkStart w:id="204" w:name="_Toc224652028"/>
      <w:r w:rsidRPr="00E82405">
        <w:t>Technische Bearbeitung</w:t>
      </w:r>
      <w:bookmarkEnd w:id="202"/>
      <w:bookmarkEnd w:id="203"/>
      <w:bookmarkEnd w:id="204"/>
    </w:p>
    <w:p w14:paraId="66F8D43A" w14:textId="77777777" w:rsidR="00E96024" w:rsidRPr="00E82405" w:rsidRDefault="004864BB" w:rsidP="004B1135">
      <w:pPr>
        <w:pStyle w:val="berschrift2"/>
      </w:pPr>
      <w:bookmarkStart w:id="205" w:name="_Toc224652029"/>
      <w:r>
        <w:t>Ausführungsunterlagen</w:t>
      </w:r>
      <w:bookmarkEnd w:id="205"/>
    </w:p>
    <w:p w14:paraId="1558D0CF" w14:textId="2F6F9FCA" w:rsidR="00F1612D" w:rsidRPr="006A4881" w:rsidRDefault="00F1612D" w:rsidP="002C3A47">
      <w:pPr>
        <w:pStyle w:val="Hinweistext"/>
        <w:jc w:val="both"/>
        <w:rPr>
          <w:i w:val="0"/>
          <w:color w:val="auto"/>
        </w:rPr>
      </w:pPr>
      <w:r w:rsidRPr="006A4881">
        <w:rPr>
          <w:i w:val="0"/>
          <w:color w:val="auto"/>
        </w:rPr>
        <w:t xml:space="preserve">keine besonderen Anmerkungen, siehe auch </w:t>
      </w:r>
      <w:r w:rsidR="000D6161" w:rsidRPr="006A4881">
        <w:rPr>
          <w:i w:val="0"/>
          <w:color w:val="auto"/>
        </w:rPr>
        <w:t>BVB Pkt. 16.2</w:t>
      </w:r>
      <w:r w:rsidR="0024220A" w:rsidRPr="006A4881">
        <w:rPr>
          <w:i w:val="0"/>
          <w:color w:val="auto"/>
        </w:rPr>
        <w:t xml:space="preserve"> </w:t>
      </w:r>
      <w:r w:rsidR="0024220A" w:rsidRPr="006A4881">
        <w:rPr>
          <w:iCs/>
          <w:color w:val="auto"/>
        </w:rPr>
        <w:t>„Planunterlagen“</w:t>
      </w:r>
    </w:p>
    <w:p w14:paraId="33F1BB49" w14:textId="48B9CE44" w:rsidR="00146220" w:rsidRPr="006A4881" w:rsidRDefault="009963CC" w:rsidP="007D6960">
      <w:pPr>
        <w:pStyle w:val="Hinweistext"/>
        <w:numPr>
          <w:ilvl w:val="0"/>
          <w:numId w:val="18"/>
        </w:numPr>
        <w:jc w:val="both"/>
      </w:pPr>
      <w:r w:rsidRPr="006A4881">
        <w:t xml:space="preserve">LV-Pos. </w:t>
      </w:r>
      <w:r w:rsidR="00D4371A" w:rsidRPr="006A4881">
        <w:t xml:space="preserve">beispielsweise </w:t>
      </w:r>
      <w:r w:rsidRPr="006A4881">
        <w:t>für</w:t>
      </w:r>
      <w:r w:rsidR="00CA3EB5" w:rsidRPr="006A4881">
        <w:t xml:space="preserve"> </w:t>
      </w:r>
      <w:proofErr w:type="spellStart"/>
      <w:r w:rsidR="00CA3EB5" w:rsidRPr="006A4881">
        <w:t>Randwegverbau</w:t>
      </w:r>
      <w:proofErr w:type="spellEnd"/>
      <w:r w:rsidR="00802003" w:rsidRPr="006A4881">
        <w:t xml:space="preserve"> </w:t>
      </w:r>
      <w:r w:rsidR="00CE05A7" w:rsidRPr="006A4881">
        <w:t>(</w:t>
      </w:r>
      <w:r w:rsidR="00D4371A" w:rsidRPr="006A4881">
        <w:t>mit</w:t>
      </w:r>
      <w:r w:rsidR="000C2A25" w:rsidRPr="006A4881">
        <w:t xml:space="preserve"> Statik/Prüfstatik</w:t>
      </w:r>
      <w:r w:rsidR="00CE05A7" w:rsidRPr="006A4881">
        <w:t xml:space="preserve">) </w:t>
      </w:r>
      <w:r w:rsidRPr="006A4881">
        <w:t xml:space="preserve">incl. Ausführungsplanung </w:t>
      </w:r>
      <w:r w:rsidR="00CE05A7" w:rsidRPr="006A4881">
        <w:t>erforderlich</w:t>
      </w:r>
    </w:p>
    <w:p w14:paraId="79D2FBBA" w14:textId="3D45A5AD" w:rsidR="00F1612D" w:rsidRPr="00CA3EB5" w:rsidRDefault="00CE05A7" w:rsidP="00146220">
      <w:pPr>
        <w:pStyle w:val="Hinweistext"/>
        <w:ind w:left="720"/>
        <w:jc w:val="both"/>
      </w:pPr>
      <w:r>
        <w:t xml:space="preserve"> </w:t>
      </w:r>
    </w:p>
    <w:p w14:paraId="3ED42D58" w14:textId="77777777" w:rsidR="00E96024" w:rsidRPr="00E82405" w:rsidRDefault="00E96024" w:rsidP="004B1135">
      <w:pPr>
        <w:pStyle w:val="berschrift2"/>
      </w:pPr>
      <w:bookmarkStart w:id="206" w:name="_Toc378311462"/>
      <w:bookmarkStart w:id="207" w:name="_Toc409006788"/>
      <w:bookmarkStart w:id="208" w:name="_Toc224652030"/>
      <w:r w:rsidRPr="00E82405">
        <w:t>Bestandsunterlagen und Dokumentation</w:t>
      </w:r>
      <w:bookmarkEnd w:id="206"/>
      <w:bookmarkEnd w:id="207"/>
      <w:bookmarkEnd w:id="208"/>
    </w:p>
    <w:p w14:paraId="6CDC5FBC" w14:textId="77777777" w:rsidR="00E4340E" w:rsidRPr="002C3A1A" w:rsidRDefault="00E4340E" w:rsidP="00E4340E">
      <w:pPr>
        <w:rPr>
          <w:rFonts w:cs="Courier New"/>
          <w:i/>
          <w:color w:val="0070C0"/>
        </w:rPr>
      </w:pPr>
      <w:r w:rsidRPr="002C3A1A">
        <w:rPr>
          <w:rFonts w:cs="Courier New"/>
          <w:i/>
          <w:color w:val="0070C0"/>
        </w:rPr>
        <w:t xml:space="preserve">Bestandsdokumentation, </w:t>
      </w:r>
      <w:proofErr w:type="spellStart"/>
      <w:r w:rsidRPr="002C3A1A">
        <w:rPr>
          <w:rFonts w:cs="Courier New"/>
          <w:i/>
          <w:color w:val="0070C0"/>
        </w:rPr>
        <w:t>Inbetriebnahmedokumentation</w:t>
      </w:r>
      <w:proofErr w:type="spellEnd"/>
      <w:r w:rsidRPr="002C3A1A">
        <w:rPr>
          <w:rFonts w:cs="Courier New"/>
          <w:i/>
          <w:color w:val="0070C0"/>
        </w:rPr>
        <w:t xml:space="preserve"> (… Dokumentation, Checklisten, Konformitätserklärungen, Vordrucke), Herstellererklärungen.</w:t>
      </w:r>
    </w:p>
    <w:p w14:paraId="5D51962C" w14:textId="77777777" w:rsidR="00E4340E" w:rsidRPr="007F7F4A" w:rsidRDefault="00E4340E" w:rsidP="00E4340E">
      <w:pPr>
        <w:rPr>
          <w:rFonts w:cs="Courier New"/>
          <w:i/>
          <w:color w:val="0070C0"/>
        </w:rPr>
      </w:pPr>
      <w:r w:rsidRPr="002C3A1A">
        <w:rPr>
          <w:rFonts w:cs="Courier New"/>
          <w:i/>
          <w:color w:val="0070C0"/>
        </w:rPr>
        <w:t xml:space="preserve">Klare Definition der notwendigen Bestandsunterlagen inkl. der dazu notwendigen </w:t>
      </w:r>
      <w:r w:rsidRPr="007F7F4A">
        <w:rPr>
          <w:rFonts w:cs="Courier New"/>
          <w:i/>
          <w:color w:val="0070C0"/>
        </w:rPr>
        <w:t>Bestandsvermessung (z. B. DB GIS) in Ergänzung zu den Textbausteinen der BVB und der entsprechenden LV-Positionen.</w:t>
      </w:r>
    </w:p>
    <w:p w14:paraId="1DFAFEF6" w14:textId="77777777" w:rsidR="008C1D2E" w:rsidRPr="007F7F4A" w:rsidRDefault="00E4340E" w:rsidP="00E4340E">
      <w:pPr>
        <w:rPr>
          <w:rFonts w:cs="Courier New"/>
          <w:i/>
          <w:color w:val="0070C0"/>
        </w:rPr>
      </w:pPr>
      <w:r w:rsidRPr="007F7F4A">
        <w:rPr>
          <w:rFonts w:cs="Courier New"/>
          <w:i/>
          <w:color w:val="0070C0"/>
        </w:rPr>
        <w:t>Aufnahme entsprechender LV-Positionen zwingend.</w:t>
      </w:r>
    </w:p>
    <w:p w14:paraId="4113E933" w14:textId="1AB4E183" w:rsidR="0003058F" w:rsidRPr="00A03AC9" w:rsidRDefault="001334B3" w:rsidP="00A03AC9">
      <w:pPr>
        <w:rPr>
          <w:iCs/>
          <w:color w:val="E36C0A" w:themeColor="accent6" w:themeShade="BF"/>
        </w:rPr>
      </w:pPr>
      <w:r w:rsidRPr="008203B8">
        <w:rPr>
          <w:iCs/>
          <w:color w:val="E36C0A" w:themeColor="accent6" w:themeShade="BF"/>
        </w:rPr>
        <w:t>keine besonderen Anmerkungen</w:t>
      </w:r>
    </w:p>
    <w:p w14:paraId="33E62E75" w14:textId="77777777" w:rsidR="0077685F" w:rsidRDefault="003640F1" w:rsidP="004B1135">
      <w:pPr>
        <w:pStyle w:val="berschrift2"/>
      </w:pPr>
      <w:bookmarkStart w:id="209" w:name="_Toc224652031"/>
      <w:r>
        <w:lastRenderedPageBreak/>
        <w:t>Bauzeitenplan</w:t>
      </w:r>
      <w:r w:rsidR="004A64EE">
        <w:t xml:space="preserve"> (Konkretisierung zu BVB 16.2)</w:t>
      </w:r>
      <w:bookmarkEnd w:id="209"/>
    </w:p>
    <w:p w14:paraId="20910BAF" w14:textId="77777777" w:rsidR="004A64EE" w:rsidRPr="00AB1A8B" w:rsidRDefault="004A64EE" w:rsidP="004A64EE">
      <w:pPr>
        <w:rPr>
          <w:bCs/>
        </w:rPr>
      </w:pPr>
    </w:p>
    <w:p w14:paraId="7779EF7E" w14:textId="37079289" w:rsidR="004A64EE" w:rsidRPr="00AB1A8B" w:rsidRDefault="004A64EE" w:rsidP="004A64EE">
      <w:pPr>
        <w:rPr>
          <w:b/>
          <w:bCs/>
        </w:rPr>
      </w:pPr>
      <w:r w:rsidRPr="00AB1A8B">
        <w:rPr>
          <w:b/>
          <w:bCs/>
        </w:rPr>
        <w:t>Bau</w:t>
      </w:r>
      <w:r w:rsidRPr="00326C24">
        <w:rPr>
          <w:b/>
          <w:bCs/>
        </w:rPr>
        <w:t>ablaufplan</w:t>
      </w:r>
      <w:r w:rsidR="007F40B9" w:rsidRPr="00AB1A8B">
        <w:rPr>
          <w:b/>
          <w:bCs/>
        </w:rPr>
        <w:t xml:space="preserve"> des Bieters</w:t>
      </w:r>
      <w:r w:rsidRPr="00AB1A8B">
        <w:rPr>
          <w:b/>
          <w:bCs/>
        </w:rPr>
        <w:t>/Betriebsablaufplan:</w:t>
      </w:r>
    </w:p>
    <w:p w14:paraId="1BE5BA73" w14:textId="5EFA3619" w:rsidR="004A64EE" w:rsidRPr="00AB1A8B" w:rsidRDefault="004A64EE" w:rsidP="004A64EE">
      <w:pPr>
        <w:rPr>
          <w:bCs/>
        </w:rPr>
      </w:pPr>
      <w:r w:rsidRPr="00AB1A8B">
        <w:rPr>
          <w:bCs/>
        </w:rPr>
        <w:t xml:space="preserve">Mit Angebotsabgabe ist als Terminplanung der Bauablaufplan </w:t>
      </w:r>
      <w:r w:rsidR="00116A6C" w:rsidRPr="00326C24">
        <w:rPr>
          <w:bCs/>
        </w:rPr>
        <w:t xml:space="preserve">des Bieters </w:t>
      </w:r>
      <w:r w:rsidRPr="00326C24">
        <w:rPr>
          <w:bCs/>
        </w:rPr>
        <w:t>(entspricht dem „Bauzeitenplan“ in den BVBs) in</w:t>
      </w:r>
      <w:r w:rsidRPr="00AB1A8B">
        <w:rPr>
          <w:bCs/>
        </w:rPr>
        <w:t xml:space="preserve"> Form einer Zeit-Wege-Darstellung gemäß </w:t>
      </w:r>
      <w:proofErr w:type="spellStart"/>
      <w:r w:rsidRPr="00AB1A8B">
        <w:rPr>
          <w:bCs/>
        </w:rPr>
        <w:t>Ril</w:t>
      </w:r>
      <w:proofErr w:type="spellEnd"/>
      <w:r w:rsidRPr="00AB1A8B">
        <w:rPr>
          <w:bCs/>
        </w:rPr>
        <w:t xml:space="preserve"> 823, z. B. nach dem System der Sperrpausenoptimierung (SOG-Plan) – auf der Grundlage </w:t>
      </w:r>
      <w:r w:rsidRPr="002C3A1A">
        <w:rPr>
          <w:bCs/>
          <w:color w:val="E36C0A" w:themeColor="accent6" w:themeShade="BF"/>
        </w:rPr>
        <w:t xml:space="preserve">des </w:t>
      </w:r>
      <w:r w:rsidRPr="00AB1A8B">
        <w:rPr>
          <w:bCs/>
          <w:color w:val="E36C0A" w:themeColor="accent6" w:themeShade="BF"/>
        </w:rPr>
        <w:t>Rahmen</w:t>
      </w:r>
      <w:r w:rsidR="007F40B9" w:rsidRPr="00AB1A8B">
        <w:rPr>
          <w:bCs/>
          <w:color w:val="E36C0A" w:themeColor="accent6" w:themeShade="BF"/>
        </w:rPr>
        <w:t>terminplans</w:t>
      </w:r>
      <w:r w:rsidR="001937D9">
        <w:rPr>
          <w:bCs/>
          <w:color w:val="E36C0A" w:themeColor="accent6" w:themeShade="BF"/>
        </w:rPr>
        <w:t xml:space="preserve"> </w:t>
      </w:r>
      <w:r w:rsidR="001937D9" w:rsidRPr="00192A32">
        <w:rPr>
          <w:bCs/>
          <w:color w:val="E36C0A" w:themeColor="accent6" w:themeShade="BF"/>
        </w:rPr>
        <w:t>des AG</w:t>
      </w:r>
      <w:r w:rsidRPr="00AB1A8B">
        <w:rPr>
          <w:bCs/>
          <w:color w:val="E36C0A" w:themeColor="accent6" w:themeShade="BF"/>
        </w:rPr>
        <w:t xml:space="preserve"> / der Ausschreibungsunterlagen </w:t>
      </w:r>
      <w:r w:rsidRPr="00AB1A8B">
        <w:rPr>
          <w:bCs/>
        </w:rPr>
        <w:t xml:space="preserve">– einzureichen. </w:t>
      </w:r>
    </w:p>
    <w:p w14:paraId="572E830D" w14:textId="77777777" w:rsidR="004A64EE" w:rsidRPr="004A64EE" w:rsidRDefault="004A64EE" w:rsidP="006A6F8E">
      <w:pPr>
        <w:spacing w:after="0"/>
        <w:rPr>
          <w:bCs/>
          <w:highlight w:val="green"/>
        </w:rPr>
      </w:pPr>
    </w:p>
    <w:p w14:paraId="42CB0EBC" w14:textId="1A3E47F0" w:rsidR="004A64EE" w:rsidRPr="00AB1A8B" w:rsidRDefault="004A64EE" w:rsidP="006A6F8E">
      <w:pPr>
        <w:autoSpaceDE w:val="0"/>
        <w:autoSpaceDN w:val="0"/>
        <w:adjustRightInd w:val="0"/>
        <w:spacing w:after="0"/>
        <w:rPr>
          <w:rFonts w:cs="Helv"/>
        </w:rPr>
      </w:pPr>
      <w:r w:rsidRPr="00AB1A8B">
        <w:rPr>
          <w:rFonts w:cs="Helv"/>
        </w:rPr>
        <w:t>Bei der Planung der internen Baulogistik bzw. der beim A</w:t>
      </w:r>
      <w:r w:rsidR="00120FE2">
        <w:rPr>
          <w:rFonts w:cs="Helv"/>
        </w:rPr>
        <w:t>N ggf. zusätzlich beauftragten s</w:t>
      </w:r>
      <w:r w:rsidRPr="00AB1A8B">
        <w:rPr>
          <w:rFonts w:cs="Helv"/>
        </w:rPr>
        <w:t>chienen</w:t>
      </w:r>
      <w:r w:rsidR="00120FE2">
        <w:rPr>
          <w:rFonts w:cs="Helv"/>
        </w:rPr>
        <w:t>gebundene T</w:t>
      </w:r>
      <w:r w:rsidRPr="00AB1A8B">
        <w:rPr>
          <w:rFonts w:cs="Helv"/>
        </w:rPr>
        <w:t xml:space="preserve">ransporte sind die Streckenöffnungs- und Pausenzeiten der betroffenen Betriebsstellen / Streckenabschnitte zu beachten. Diese sind im Infrastrukturregister der DB </w:t>
      </w:r>
      <w:r w:rsidR="00FF6296">
        <w:rPr>
          <w:rFonts w:cs="Helv"/>
        </w:rPr>
        <w:t>InfraGO</w:t>
      </w:r>
      <w:r w:rsidRPr="00AB1A8B">
        <w:rPr>
          <w:rFonts w:cs="Helv"/>
        </w:rPr>
        <w:t xml:space="preserve"> AG (Internetauftritt der DB </w:t>
      </w:r>
      <w:r w:rsidR="002D134E" w:rsidRPr="00E246E5">
        <w:rPr>
          <w:rFonts w:cs="Helv"/>
        </w:rPr>
        <w:t>InfraGO</w:t>
      </w:r>
      <w:r w:rsidRPr="00AB1A8B">
        <w:rPr>
          <w:rFonts w:cs="Helv"/>
        </w:rPr>
        <w:t xml:space="preserve"> AG: </w:t>
      </w:r>
      <w:hyperlink r:id="rId19" w:history="1">
        <w:r w:rsidR="004E4203" w:rsidRPr="00714F68">
          <w:rPr>
            <w:rStyle w:val="Hyperlink"/>
            <w:rFonts w:cs="Helv"/>
            <w:i/>
            <w:iCs/>
          </w:rPr>
          <w:t>http://www.dbinfrago.com/web/schienennetz/netzzugang-und-regulierung/infrastrukturregister</w:t>
        </w:r>
      </w:hyperlink>
      <w:r w:rsidR="004E4203" w:rsidRPr="00714F68">
        <w:rPr>
          <w:rFonts w:cs="Helv"/>
          <w:i/>
          <w:iCs/>
        </w:rPr>
        <w:t xml:space="preserve"> und</w:t>
      </w:r>
      <w:r w:rsidR="004F133C" w:rsidRPr="00714F68">
        <w:rPr>
          <w:rFonts w:cs="Helv"/>
          <w:i/>
          <w:iCs/>
        </w:rPr>
        <w:t xml:space="preserve"> </w:t>
      </w:r>
      <w:hyperlink r:id="rId20" w:history="1">
        <w:r w:rsidR="004F133C" w:rsidRPr="00714F68">
          <w:rPr>
            <w:rStyle w:val="Hyperlink"/>
            <w:i/>
            <w:iCs/>
          </w:rPr>
          <w:t>https://www.dbinfrago.com/web/schienennetz/betrieb/allgemeine-betriebsinformationen/dienstruhen_und_ausschaltzeiten-11861474</w:t>
        </w:r>
      </w:hyperlink>
      <w:r w:rsidRPr="00714F68">
        <w:rPr>
          <w:rFonts w:cs="Helv"/>
        </w:rPr>
        <w:t>) veröffentlicht.</w:t>
      </w:r>
    </w:p>
    <w:p w14:paraId="03012CA0" w14:textId="77777777" w:rsidR="004A64EE" w:rsidRPr="004A64EE" w:rsidRDefault="004A64EE" w:rsidP="006A6F8E">
      <w:pPr>
        <w:spacing w:after="0"/>
        <w:rPr>
          <w:bCs/>
          <w:highlight w:val="green"/>
        </w:rPr>
      </w:pPr>
    </w:p>
    <w:p w14:paraId="5F199FEF" w14:textId="1BDF3400" w:rsidR="004A64EE" w:rsidRPr="00AB1A8B" w:rsidRDefault="004A64EE" w:rsidP="006A6F8E">
      <w:pPr>
        <w:spacing w:after="0"/>
        <w:rPr>
          <w:b/>
          <w:bCs/>
        </w:rPr>
      </w:pPr>
      <w:r w:rsidRPr="00AB1A8B">
        <w:rPr>
          <w:b/>
          <w:bCs/>
        </w:rPr>
        <w:t xml:space="preserve">Der </w:t>
      </w:r>
      <w:r w:rsidR="00116A6C" w:rsidRPr="00326C24">
        <w:rPr>
          <w:b/>
          <w:bCs/>
        </w:rPr>
        <w:t>Bauablaufplan</w:t>
      </w:r>
      <w:r w:rsidR="00116A6C" w:rsidRPr="00116A6C">
        <w:rPr>
          <w:b/>
          <w:bCs/>
        </w:rPr>
        <w:t xml:space="preserve"> </w:t>
      </w:r>
      <w:r w:rsidRPr="00AB1A8B">
        <w:rPr>
          <w:b/>
          <w:bCs/>
        </w:rPr>
        <w:t xml:space="preserve">ist mit aktualisiertem Stand zu den Besprechungen (T1 / T12) in jeweils </w:t>
      </w:r>
      <w:r w:rsidRPr="00A2624E">
        <w:rPr>
          <w:b/>
          <w:bCs/>
          <w:color w:val="E36C0A" w:themeColor="accent6" w:themeShade="BF"/>
        </w:rPr>
        <w:t>xx</w:t>
      </w:r>
      <w:r w:rsidRPr="00AB1A8B">
        <w:rPr>
          <w:b/>
          <w:bCs/>
        </w:rPr>
        <w:t>-</w:t>
      </w:r>
      <w:proofErr w:type="spellStart"/>
      <w:r w:rsidRPr="00AB1A8B">
        <w:rPr>
          <w:b/>
          <w:bCs/>
        </w:rPr>
        <w:t>facher</w:t>
      </w:r>
      <w:proofErr w:type="spellEnd"/>
      <w:r w:rsidRPr="00AB1A8B">
        <w:rPr>
          <w:b/>
          <w:bCs/>
        </w:rPr>
        <w:t xml:space="preserve"> Ausfertigung vorzulegen. Des Weiteren ist der abschließend genehmigte </w:t>
      </w:r>
      <w:r w:rsidR="00326C24" w:rsidRPr="00326C24">
        <w:rPr>
          <w:b/>
          <w:bCs/>
        </w:rPr>
        <w:t>Bauablaufplan</w:t>
      </w:r>
      <w:r w:rsidR="00326C24" w:rsidRPr="00AB1A8B">
        <w:rPr>
          <w:b/>
          <w:bCs/>
        </w:rPr>
        <w:t xml:space="preserve"> </w:t>
      </w:r>
      <w:r w:rsidRPr="00AB1A8B">
        <w:rPr>
          <w:b/>
          <w:bCs/>
        </w:rPr>
        <w:t xml:space="preserve">ebenfalls in </w:t>
      </w:r>
      <w:r w:rsidRPr="00A2624E">
        <w:rPr>
          <w:b/>
          <w:bCs/>
          <w:color w:val="E36C0A" w:themeColor="accent6" w:themeShade="BF"/>
        </w:rPr>
        <w:t>xx</w:t>
      </w:r>
      <w:r w:rsidRPr="00AB1A8B">
        <w:rPr>
          <w:b/>
          <w:bCs/>
        </w:rPr>
        <w:t>-</w:t>
      </w:r>
      <w:proofErr w:type="spellStart"/>
      <w:r w:rsidRPr="00AB1A8B">
        <w:rPr>
          <w:b/>
          <w:bCs/>
        </w:rPr>
        <w:t>facher</w:t>
      </w:r>
      <w:proofErr w:type="spellEnd"/>
      <w:r w:rsidRPr="00AB1A8B">
        <w:rPr>
          <w:b/>
          <w:bCs/>
        </w:rPr>
        <w:t xml:space="preserve"> Ausfertigung 2 Wochen vor Baubeginn als Datei und in Papierform gemäß Verteilerliste des AG zu verteilen.</w:t>
      </w:r>
    </w:p>
    <w:p w14:paraId="75197B4D" w14:textId="77777777" w:rsidR="004A64EE" w:rsidRPr="00EC7E92" w:rsidRDefault="004A64EE" w:rsidP="006A6F8E">
      <w:pPr>
        <w:spacing w:after="0"/>
        <w:rPr>
          <w:bCs/>
        </w:rPr>
      </w:pPr>
    </w:p>
    <w:p w14:paraId="6D9C23E5" w14:textId="77777777" w:rsidR="004A64EE" w:rsidRPr="00EC7E92" w:rsidRDefault="004A64EE" w:rsidP="006A6F8E">
      <w:pPr>
        <w:spacing w:after="0"/>
        <w:rPr>
          <w:bCs/>
        </w:rPr>
      </w:pPr>
      <w:r w:rsidRPr="00EC7E92">
        <w:rPr>
          <w:bCs/>
        </w:rPr>
        <w:t>In den jeweiligen Einheitspreisen der Bauleistungen sind weiterhin folgende Leistungen enthalten:</w:t>
      </w:r>
    </w:p>
    <w:p w14:paraId="1A19E9D3" w14:textId="6CE96281" w:rsidR="004A64EE" w:rsidRPr="00EC7E92" w:rsidRDefault="004A64EE" w:rsidP="007D6960">
      <w:pPr>
        <w:numPr>
          <w:ilvl w:val="0"/>
          <w:numId w:val="10"/>
        </w:numPr>
        <w:spacing w:after="0"/>
        <w:rPr>
          <w:bCs/>
        </w:rPr>
      </w:pPr>
      <w:r w:rsidRPr="00EC7E92">
        <w:rPr>
          <w:bCs/>
        </w:rPr>
        <w:t>Darstellung des Soll-Ist-Vergleiches im</w:t>
      </w:r>
      <w:r w:rsidRPr="00326C24">
        <w:rPr>
          <w:bCs/>
        </w:rPr>
        <w:t xml:space="preserve"> </w:t>
      </w:r>
      <w:r w:rsidR="00326C24" w:rsidRPr="00326C24">
        <w:rPr>
          <w:bCs/>
        </w:rPr>
        <w:t>Bauablaufplan</w:t>
      </w:r>
      <w:r w:rsidR="00326C24" w:rsidRPr="00EC7E92">
        <w:rPr>
          <w:bCs/>
        </w:rPr>
        <w:t xml:space="preserve"> </w:t>
      </w:r>
      <w:r w:rsidRPr="00EC7E92">
        <w:rPr>
          <w:bCs/>
        </w:rPr>
        <w:t>während der Bauausführung und Aufzeigen des kritischen Weges</w:t>
      </w:r>
    </w:p>
    <w:p w14:paraId="6F2C1133" w14:textId="77777777" w:rsidR="004A64EE" w:rsidRPr="00EC7E92" w:rsidRDefault="004A64EE" w:rsidP="007D6960">
      <w:pPr>
        <w:numPr>
          <w:ilvl w:val="0"/>
          <w:numId w:val="10"/>
        </w:numPr>
        <w:spacing w:after="0"/>
        <w:rPr>
          <w:bCs/>
        </w:rPr>
      </w:pPr>
      <w:r w:rsidRPr="00EC7E92">
        <w:rPr>
          <w:bCs/>
        </w:rPr>
        <w:t xml:space="preserve">Erstellung und Dokumentation aller für die Abnahme gemäß </w:t>
      </w:r>
      <w:proofErr w:type="spellStart"/>
      <w:r w:rsidRPr="00EC7E92">
        <w:rPr>
          <w:bCs/>
        </w:rPr>
        <w:t>Ril</w:t>
      </w:r>
      <w:proofErr w:type="spellEnd"/>
      <w:r w:rsidRPr="00EC7E92">
        <w:rPr>
          <w:bCs/>
        </w:rPr>
        <w:t xml:space="preserve"> 824 erforderlichen Unterlagen und Erhebungen.</w:t>
      </w:r>
    </w:p>
    <w:p w14:paraId="1C803605" w14:textId="1138A9EA" w:rsidR="008B312F" w:rsidRDefault="008B312F" w:rsidP="001A0FF4">
      <w:pPr>
        <w:jc w:val="both"/>
      </w:pPr>
    </w:p>
    <w:p w14:paraId="7DBD2330" w14:textId="77777777" w:rsidR="00F94C8A" w:rsidRPr="00A633E0" w:rsidRDefault="00F94C8A" w:rsidP="00F94C8A">
      <w:pPr>
        <w:jc w:val="both"/>
        <w:rPr>
          <w:b/>
          <w:color w:val="E36C0A" w:themeColor="accent6" w:themeShade="BF"/>
        </w:rPr>
      </w:pPr>
      <w:r w:rsidRPr="00A633E0">
        <w:rPr>
          <w:b/>
          <w:color w:val="E36C0A" w:themeColor="accent6" w:themeShade="BF"/>
        </w:rPr>
        <w:t>Betriebsablaufplan</w:t>
      </w:r>
    </w:p>
    <w:p w14:paraId="4E4C3668" w14:textId="6885E38C" w:rsidR="00F94C8A" w:rsidRPr="00A633E0" w:rsidRDefault="00F94C8A" w:rsidP="001A0FF4">
      <w:pPr>
        <w:jc w:val="both"/>
        <w:rPr>
          <w:color w:val="E36C0A" w:themeColor="accent6" w:themeShade="BF"/>
        </w:rPr>
      </w:pPr>
      <w:r w:rsidRPr="00A633E0">
        <w:rPr>
          <w:color w:val="E36C0A" w:themeColor="accent6" w:themeShade="BF"/>
        </w:rPr>
        <w:t xml:space="preserve">Zum Zeitpunkt der T12-Besprechung (lt. </w:t>
      </w:r>
      <w:proofErr w:type="spellStart"/>
      <w:r w:rsidRPr="00A633E0">
        <w:rPr>
          <w:color w:val="E36C0A" w:themeColor="accent6" w:themeShade="BF"/>
        </w:rPr>
        <w:t>Ril</w:t>
      </w:r>
      <w:proofErr w:type="spellEnd"/>
      <w:r w:rsidR="00326C24" w:rsidRPr="00A633E0">
        <w:rPr>
          <w:color w:val="E36C0A" w:themeColor="accent6" w:themeShade="BF"/>
        </w:rPr>
        <w:t>.</w:t>
      </w:r>
      <w:r w:rsidRPr="00A633E0">
        <w:rPr>
          <w:color w:val="E36C0A" w:themeColor="accent6" w:themeShade="BF"/>
        </w:rPr>
        <w:t xml:space="preserve"> 823.0150 Baudurchführungsbesprechung) muss der auf den vertraglich vereinbarten Bauzeitenplan abgestimmte, genehmigungsfähige Betriebsablaufplan vorliegen.</w:t>
      </w:r>
    </w:p>
    <w:p w14:paraId="25F93FAB" w14:textId="77777777" w:rsidR="008B312F" w:rsidRDefault="008B312F" w:rsidP="001A0FF4">
      <w:pPr>
        <w:jc w:val="both"/>
      </w:pPr>
    </w:p>
    <w:p w14:paraId="37D926E4" w14:textId="1420A8F6" w:rsidR="00116A6C" w:rsidRDefault="00116A6C" w:rsidP="00116A6C">
      <w:pPr>
        <w:pStyle w:val="xmsonormal"/>
        <w:rPr>
          <w:color w:val="000000"/>
          <w:sz w:val="24"/>
          <w:szCs w:val="24"/>
        </w:rPr>
      </w:pPr>
    </w:p>
    <w:sectPr w:rsidR="00116A6C" w:rsidSect="005B37C9">
      <w:headerReference w:type="even" r:id="rId21"/>
      <w:headerReference w:type="default" r:id="rId22"/>
      <w:footerReference w:type="default" r:id="rId23"/>
      <w:headerReference w:type="first" r:id="rId24"/>
      <w:pgSz w:w="11906" w:h="16838"/>
      <w:pgMar w:top="1417" w:right="1417" w:bottom="1134" w:left="1418"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Thomar, Christoph" w:date="2016-03-16T10:18:00Z" w:initials="TC">
    <w:p w14:paraId="1A357660" w14:textId="77777777" w:rsidR="007E67F2" w:rsidRDefault="007E67F2">
      <w:pPr>
        <w:pStyle w:val="Kommentartext"/>
      </w:pPr>
      <w:r>
        <w:rPr>
          <w:rStyle w:val="Kommentarzeichen"/>
        </w:rPr>
        <w:annotationRef/>
      </w:r>
    </w:p>
    <w:p w14:paraId="100B0D88" w14:textId="77777777" w:rsidR="007E67F2" w:rsidRDefault="007E67F2">
      <w:pPr>
        <w:pStyle w:val="Kommentartext"/>
      </w:pPr>
      <w:r>
        <w:t>Wenn mehrere Bauabschnitte mit Besonderheiten, dann Unterpunkte nach Bauabschnitten untergliedern</w:t>
      </w:r>
    </w:p>
  </w:comment>
  <w:comment w:id="31" w:author="Giacomo Di Noto" w:date="2026-03-17T14:19:00Z" w:initials="GD">
    <w:p w14:paraId="75812992" w14:textId="77777777" w:rsidR="006520BC" w:rsidRDefault="006520BC" w:rsidP="006520BC">
      <w:pPr>
        <w:pStyle w:val="Kommentartext"/>
      </w:pPr>
      <w:r>
        <w:rPr>
          <w:rStyle w:val="Kommentarzeichen"/>
        </w:rPr>
        <w:annotationRef/>
      </w:r>
      <w:r>
        <w:rPr>
          <w:color w:val="323130"/>
          <w:highlight w:val="white"/>
        </w:rPr>
        <w:t xml:space="preserve">Muster-Mietverträge werden nicht mehr bereitgestellt, wie dies in früheren Versionen der Fall war. Bitte wenden Sie sich zur weiteren Abstimmung bzw. zur Anmietung von fremden Flächen an das regionale Flächenmanagement (ansässig bei V.II-x-T 1). </w:t>
      </w:r>
    </w:p>
    <w:p w14:paraId="7724C976" w14:textId="77777777" w:rsidR="006520BC" w:rsidRDefault="006520BC" w:rsidP="006520BC">
      <w:pPr>
        <w:pStyle w:val="Kommentartext"/>
      </w:pPr>
    </w:p>
    <w:p w14:paraId="5951A4C8" w14:textId="77777777" w:rsidR="006520BC" w:rsidRDefault="006520BC" w:rsidP="006520BC">
      <w:pPr>
        <w:pStyle w:val="Kommentartext"/>
      </w:pPr>
      <w:r>
        <w:rPr>
          <w:color w:val="323130"/>
          <w:highlight w:val="white"/>
        </w:rPr>
        <w:t>Anbei der Link: </w:t>
      </w:r>
      <w:hyperlink r:id="rId1" w:history="1">
        <w:r w:rsidRPr="006D41B8">
          <w:rPr>
            <w:rStyle w:val="Hyperlink"/>
            <w:highlight w:val="white"/>
          </w:rPr>
          <w:t>https://db-planet.deutschebahn.com/pages/flm/apps/content/start</w:t>
        </w:r>
      </w:hyperlink>
    </w:p>
    <w:p w14:paraId="7C172B12" w14:textId="77777777" w:rsidR="006520BC" w:rsidRDefault="006520BC" w:rsidP="006520BC">
      <w:pPr>
        <w:pStyle w:val="Kommentartext"/>
      </w:pPr>
    </w:p>
  </w:comment>
  <w:comment w:id="79" w:author="Lars Schellenberg" w:date="2023-01-26T15:11:00Z" w:initials="LS">
    <w:p w14:paraId="70E7A8B0" w14:textId="2E981639" w:rsidR="00BA718A" w:rsidRDefault="00BA718A">
      <w:pPr>
        <w:pStyle w:val="Kommentartext"/>
      </w:pPr>
      <w:r>
        <w:rPr>
          <w:rStyle w:val="Kommentarzeichen"/>
        </w:rPr>
        <w:annotationRef/>
      </w:r>
      <w:r>
        <w:t>Baustellenspezifisch anpassen</w:t>
      </w:r>
    </w:p>
  </w:comment>
  <w:comment w:id="80" w:author="Lars Schellenberg" w:date="2023-01-26T15:29:00Z" w:initials="LS">
    <w:p w14:paraId="103E2752" w14:textId="77777777" w:rsidR="00393629" w:rsidRDefault="008A341B" w:rsidP="00393629">
      <w:pPr>
        <w:pStyle w:val="Kommentartext"/>
      </w:pPr>
      <w:r>
        <w:rPr>
          <w:rStyle w:val="Kommentarzeichen"/>
        </w:rPr>
        <w:annotationRef/>
      </w:r>
      <w:r w:rsidR="00393629">
        <w:t>Vorlagefrist 1. Seiten Sicherungsplan</w:t>
      </w:r>
    </w:p>
  </w:comment>
  <w:comment w:id="84" w:author="Thomar, Christoph" w:date="2016-06-10T10:44:00Z" w:initials="TC">
    <w:p w14:paraId="3648BCA0" w14:textId="144D43D0" w:rsidR="007E67F2" w:rsidRDefault="007E67F2" w:rsidP="005F2756">
      <w:pPr>
        <w:pStyle w:val="Kommentartext"/>
      </w:pPr>
      <w:r>
        <w:rPr>
          <w:rStyle w:val="Kommentarzeichen"/>
        </w:rPr>
        <w:annotationRef/>
      </w:r>
    </w:p>
    <w:p w14:paraId="1F79054B" w14:textId="77777777" w:rsidR="007E67F2" w:rsidRDefault="007E67F2" w:rsidP="005F2756">
      <w:pPr>
        <w:pStyle w:val="Kommentartext"/>
      </w:pPr>
      <w:r>
        <w:t>LV-Pos. Erforderlich, weil besondere Leistung nach DIN 18299 4.2.5</w:t>
      </w:r>
    </w:p>
  </w:comment>
  <w:comment w:id="111" w:author="Giacomo Di Noto" w:date="2026-02-13T13:21:00Z" w:initials="GD">
    <w:p w14:paraId="5C4967B2" w14:textId="77777777" w:rsidR="002B40A3" w:rsidRDefault="002B40A3" w:rsidP="002B40A3">
      <w:pPr>
        <w:pStyle w:val="Kommentartext"/>
      </w:pPr>
      <w:r>
        <w:rPr>
          <w:rStyle w:val="Kommentarzeichen"/>
        </w:rPr>
        <w:annotationRef/>
      </w:r>
      <w:r>
        <w:t>In die Aufbereitung gehen aus wirtschaftlichen Gründen nur Abschnitte, die einen aufarbeitungsfähigen Anteil von &gt;=35% haben. Es gehen nur bestimmte Schwellen in die Aufarbeitung, wie z.B. B70, B58, BS66. Vorher Abstimmung mit V.IWW auf Grundlage des Altstoffe-Begehungsprotokoll erforderlich.</w:t>
      </w:r>
    </w:p>
  </w:comment>
  <w:comment w:id="157" w:author="Peter H Müller" w:date="2023-01-11T17:41:00Z" w:initials="PHM">
    <w:p w14:paraId="4BFFFC66" w14:textId="1A5C40D3" w:rsidR="005A7725" w:rsidRDefault="005A7725">
      <w:pPr>
        <w:pStyle w:val="Kommentartext"/>
      </w:pPr>
      <w:r>
        <w:rPr>
          <w:rStyle w:val="Kommentarzeichen"/>
        </w:rPr>
        <w:annotationRef/>
      </w:r>
      <w:r>
        <w:t>HPQ-Zertifikat nötig</w:t>
      </w:r>
    </w:p>
  </w:comment>
  <w:comment w:id="159" w:author="Jordanus Ghebreselassie" w:date="2021-03-23T13:53:00Z" w:initials="JG">
    <w:p w14:paraId="6E1EC333" w14:textId="5A6EF084" w:rsidR="00F969C3" w:rsidRDefault="00F969C3">
      <w:pPr>
        <w:pStyle w:val="Kommentartext"/>
      </w:pPr>
      <w:r>
        <w:rPr>
          <w:rStyle w:val="Kommentarzeichen"/>
        </w:rPr>
        <w:annotationRef/>
      </w:r>
      <w:r w:rsidRPr="00E17AF6">
        <w:t>Richtwert: z.B. 10 Wochen vor Baubeginn</w:t>
      </w:r>
    </w:p>
  </w:comment>
  <w:comment w:id="174" w:author="Jordanus Ghebreselassie" w:date="2021-03-23T17:00:00Z" w:initials="JG">
    <w:p w14:paraId="569E82C6" w14:textId="3FBCA665" w:rsidR="003C3F18" w:rsidRDefault="009F6F80" w:rsidP="00637618">
      <w:pPr>
        <w:autoSpaceDE w:val="0"/>
        <w:autoSpaceDN w:val="0"/>
        <w:adjustRightInd w:val="0"/>
        <w:spacing w:after="0"/>
        <w:rPr>
          <w:rFonts w:ascii="Arial,Italic" w:hAnsi="Arial,Italic" w:cs="Arial,Italic"/>
          <w:i/>
          <w:iCs/>
          <w:sz w:val="20"/>
          <w:szCs w:val="20"/>
        </w:rPr>
      </w:pPr>
      <w:r>
        <w:rPr>
          <w:rStyle w:val="Kommentarzeichen"/>
        </w:rPr>
        <w:annotationRef/>
      </w:r>
    </w:p>
    <w:p w14:paraId="113E52CB" w14:textId="0619D078" w:rsidR="0068515F" w:rsidRPr="00F9497A" w:rsidRDefault="00637618" w:rsidP="00637618">
      <w:pPr>
        <w:autoSpaceDE w:val="0"/>
        <w:autoSpaceDN w:val="0"/>
        <w:adjustRightInd w:val="0"/>
        <w:spacing w:after="0"/>
        <w:rPr>
          <w:rFonts w:ascii="Arial,Italic" w:hAnsi="Arial,Italic" w:cs="Arial,Italic"/>
          <w:i/>
          <w:iCs/>
          <w:sz w:val="20"/>
          <w:szCs w:val="20"/>
        </w:rPr>
      </w:pPr>
      <w:r w:rsidRPr="00F9497A">
        <w:rPr>
          <w:rFonts w:ascii="Arial,Italic" w:hAnsi="Arial,Italic" w:cs="Arial,Italic"/>
          <w:i/>
          <w:iCs/>
          <w:sz w:val="20"/>
          <w:szCs w:val="20"/>
        </w:rPr>
        <w:t>Häufigste</w:t>
      </w:r>
      <w:r w:rsidR="00EF4298" w:rsidRPr="00F9497A">
        <w:rPr>
          <w:rFonts w:ascii="Arial,Italic" w:hAnsi="Arial,Italic" w:cs="Arial,Italic"/>
          <w:i/>
          <w:iCs/>
          <w:sz w:val="20"/>
          <w:szCs w:val="20"/>
        </w:rPr>
        <w:t>n</w:t>
      </w:r>
      <w:r w:rsidRPr="00F9497A">
        <w:rPr>
          <w:rFonts w:ascii="Arial,Italic" w:hAnsi="Arial,Italic" w:cs="Arial,Italic"/>
          <w:i/>
          <w:iCs/>
          <w:sz w:val="20"/>
          <w:szCs w:val="20"/>
        </w:rPr>
        <w:t xml:space="preserve"> Anwendungsfälle gem. DBS </w:t>
      </w:r>
      <w:r w:rsidR="00AC720C" w:rsidRPr="00F9497A">
        <w:rPr>
          <w:rFonts w:ascii="Arial,Italic" w:hAnsi="Arial,Italic" w:cs="Arial,Italic"/>
          <w:i/>
          <w:iCs/>
          <w:sz w:val="20"/>
          <w:szCs w:val="20"/>
        </w:rPr>
        <w:t>918</w:t>
      </w:r>
      <w:r w:rsidR="0068515F" w:rsidRPr="00F9497A">
        <w:rPr>
          <w:rFonts w:ascii="Arial,Italic" w:hAnsi="Arial,Italic" w:cs="Arial,Italic"/>
          <w:i/>
          <w:iCs/>
          <w:sz w:val="20"/>
          <w:szCs w:val="20"/>
        </w:rPr>
        <w:t xml:space="preserve"> 039</w:t>
      </w:r>
      <w:r w:rsidR="003C3F18" w:rsidRPr="00F9497A">
        <w:rPr>
          <w:rFonts w:ascii="Arial,Italic" w:hAnsi="Arial,Italic" w:cs="Arial,Italic"/>
          <w:i/>
          <w:iCs/>
          <w:sz w:val="20"/>
          <w:szCs w:val="20"/>
        </w:rPr>
        <w:t>:</w:t>
      </w:r>
    </w:p>
    <w:p w14:paraId="3C71CA3B" w14:textId="77777777" w:rsidR="003C3F18" w:rsidRPr="00F9497A" w:rsidRDefault="003C3F18" w:rsidP="00637618">
      <w:pPr>
        <w:autoSpaceDE w:val="0"/>
        <w:autoSpaceDN w:val="0"/>
        <w:adjustRightInd w:val="0"/>
        <w:spacing w:after="0"/>
        <w:rPr>
          <w:rFonts w:ascii="Arial,Italic" w:hAnsi="Arial,Italic" w:cs="Arial,Italic"/>
          <w:i/>
          <w:iCs/>
          <w:sz w:val="20"/>
          <w:szCs w:val="20"/>
        </w:rPr>
      </w:pPr>
    </w:p>
    <w:p w14:paraId="3613A38E" w14:textId="6E8DB70C" w:rsidR="00637618" w:rsidRPr="00F9497A" w:rsidRDefault="00F00BCF" w:rsidP="00637618">
      <w:pPr>
        <w:autoSpaceDE w:val="0"/>
        <w:autoSpaceDN w:val="0"/>
        <w:adjustRightInd w:val="0"/>
        <w:spacing w:after="0"/>
        <w:rPr>
          <w:rFonts w:ascii="Arial,Italic" w:hAnsi="Arial,Italic" w:cs="Arial,Italic"/>
          <w:i/>
          <w:iCs/>
          <w:sz w:val="20"/>
          <w:szCs w:val="20"/>
        </w:rPr>
      </w:pPr>
      <w:r w:rsidRPr="00F9497A">
        <w:rPr>
          <w:rFonts w:ascii="Arial,Italic" w:hAnsi="Arial,Italic" w:cs="Arial,Italic"/>
          <w:i/>
          <w:iCs/>
          <w:sz w:val="20"/>
          <w:szCs w:val="20"/>
        </w:rPr>
        <w:t>-</w:t>
      </w:r>
      <w:r w:rsidR="00637618" w:rsidRPr="00F9497A">
        <w:rPr>
          <w:rFonts w:ascii="Arial,Italic" w:hAnsi="Arial,Italic" w:cs="Arial,Italic"/>
          <w:i/>
          <w:iCs/>
          <w:sz w:val="20"/>
          <w:szCs w:val="20"/>
        </w:rPr>
        <w:t xml:space="preserve"> </w:t>
      </w:r>
      <w:r w:rsidR="00637618" w:rsidRPr="00F9497A">
        <w:rPr>
          <w:rFonts w:ascii="Arial,Italic" w:hAnsi="Arial,Italic" w:cs="Arial,Italic"/>
          <w:b/>
          <w:bCs/>
          <w:i/>
          <w:iCs/>
          <w:sz w:val="20"/>
          <w:szCs w:val="20"/>
        </w:rPr>
        <w:t>Anwendungsfall 3.4</w:t>
      </w:r>
      <w:r w:rsidR="00637618" w:rsidRPr="00F9497A">
        <w:rPr>
          <w:rFonts w:ascii="Arial,Italic" w:hAnsi="Arial,Italic" w:cs="Arial,Italic"/>
          <w:i/>
          <w:iCs/>
          <w:sz w:val="20"/>
          <w:szCs w:val="20"/>
        </w:rPr>
        <w:t xml:space="preserve"> Trenn- und Filterelement unter Tragschichten</w:t>
      </w:r>
    </w:p>
    <w:p w14:paraId="4A0EFE4E" w14:textId="77777777" w:rsidR="00A26E49" w:rsidRPr="00F9497A" w:rsidRDefault="00795F69" w:rsidP="00637618">
      <w:pPr>
        <w:autoSpaceDE w:val="0"/>
        <w:autoSpaceDN w:val="0"/>
        <w:adjustRightInd w:val="0"/>
        <w:spacing w:after="0"/>
        <w:rPr>
          <w:rFonts w:ascii="Arial,Italic" w:hAnsi="Arial,Italic" w:cs="Arial,Italic"/>
          <w:i/>
          <w:iCs/>
          <w:sz w:val="20"/>
          <w:szCs w:val="20"/>
        </w:rPr>
      </w:pPr>
      <w:r w:rsidRPr="00F9497A">
        <w:rPr>
          <w:rFonts w:ascii="Arial,Italic" w:hAnsi="Arial,Italic" w:cs="Arial,Italic"/>
          <w:i/>
          <w:iCs/>
          <w:sz w:val="20"/>
          <w:szCs w:val="20"/>
        </w:rPr>
        <w:t xml:space="preserve">- </w:t>
      </w:r>
      <w:r w:rsidR="00637618" w:rsidRPr="00F9497A">
        <w:rPr>
          <w:rFonts w:ascii="Arial,Italic" w:hAnsi="Arial,Italic" w:cs="Arial,Italic"/>
          <w:b/>
          <w:bCs/>
          <w:i/>
          <w:iCs/>
          <w:sz w:val="20"/>
          <w:szCs w:val="20"/>
        </w:rPr>
        <w:t>Anwendungsfall 3.5</w:t>
      </w:r>
      <w:r w:rsidR="00637618" w:rsidRPr="00F9497A">
        <w:rPr>
          <w:rFonts w:ascii="Arial,Italic" w:hAnsi="Arial,Italic" w:cs="Arial,Italic"/>
          <w:i/>
          <w:iCs/>
          <w:sz w:val="20"/>
          <w:szCs w:val="20"/>
        </w:rPr>
        <w:t xml:space="preserve"> Bewehrungselement mit zusätzlicher Trenn- und</w:t>
      </w:r>
      <w:r w:rsidR="00AF32E3" w:rsidRPr="00F9497A">
        <w:rPr>
          <w:rFonts w:ascii="Arial,Italic" w:hAnsi="Arial,Italic" w:cs="Arial,Italic"/>
          <w:i/>
          <w:iCs/>
          <w:sz w:val="20"/>
          <w:szCs w:val="20"/>
        </w:rPr>
        <w:t xml:space="preserve"> </w:t>
      </w:r>
      <w:r w:rsidR="00637618" w:rsidRPr="00F9497A">
        <w:rPr>
          <w:rFonts w:ascii="Arial,Italic" w:hAnsi="Arial,Italic" w:cs="Arial,Italic"/>
          <w:i/>
          <w:iCs/>
          <w:sz w:val="20"/>
          <w:szCs w:val="20"/>
        </w:rPr>
        <w:t>Filterwirkung (ohne rechnerischen Ansatz)</w:t>
      </w:r>
    </w:p>
    <w:p w14:paraId="36DAEB53" w14:textId="77777777" w:rsidR="00365818" w:rsidRPr="00F9497A" w:rsidRDefault="00A26E49" w:rsidP="00637618">
      <w:pPr>
        <w:autoSpaceDE w:val="0"/>
        <w:autoSpaceDN w:val="0"/>
        <w:adjustRightInd w:val="0"/>
        <w:spacing w:after="0"/>
        <w:rPr>
          <w:rFonts w:ascii="Arial,Italic" w:hAnsi="Arial,Italic" w:cs="Arial,Italic"/>
          <w:i/>
          <w:iCs/>
          <w:sz w:val="20"/>
          <w:szCs w:val="20"/>
        </w:rPr>
      </w:pPr>
      <w:r w:rsidRPr="00F9497A">
        <w:rPr>
          <w:rFonts w:ascii="Arial,Italic" w:hAnsi="Arial,Italic" w:cs="Arial,Italic"/>
          <w:i/>
          <w:iCs/>
          <w:sz w:val="20"/>
          <w:szCs w:val="20"/>
        </w:rPr>
        <w:t>-</w:t>
      </w:r>
      <w:r w:rsidR="00637618" w:rsidRPr="00F9497A">
        <w:rPr>
          <w:rFonts w:ascii="Arial,Italic" w:hAnsi="Arial,Italic" w:cs="Arial,Italic"/>
          <w:i/>
          <w:iCs/>
          <w:sz w:val="20"/>
          <w:szCs w:val="20"/>
        </w:rPr>
        <w:t xml:space="preserve"> </w:t>
      </w:r>
      <w:r w:rsidR="006A663B" w:rsidRPr="00F9497A">
        <w:rPr>
          <w:rFonts w:ascii="Arial,Italic" w:hAnsi="Arial,Italic" w:cs="Arial,Italic"/>
          <w:b/>
          <w:bCs/>
          <w:i/>
          <w:iCs/>
          <w:sz w:val="20"/>
          <w:szCs w:val="20"/>
        </w:rPr>
        <w:t>Anwendungs</w:t>
      </w:r>
      <w:r w:rsidR="00637618" w:rsidRPr="00F9497A">
        <w:rPr>
          <w:rFonts w:ascii="Arial,Italic" w:hAnsi="Arial,Italic" w:cs="Arial,Italic"/>
          <w:b/>
          <w:bCs/>
          <w:i/>
          <w:iCs/>
          <w:sz w:val="20"/>
          <w:szCs w:val="20"/>
        </w:rPr>
        <w:t>fall 3.6</w:t>
      </w:r>
      <w:r w:rsidR="00637618" w:rsidRPr="00F9497A">
        <w:rPr>
          <w:rFonts w:ascii="Arial,Italic" w:hAnsi="Arial,Italic" w:cs="Arial,Italic"/>
          <w:i/>
          <w:iCs/>
          <w:sz w:val="20"/>
          <w:szCs w:val="20"/>
        </w:rPr>
        <w:t xml:space="preserve"> Bewehrungselement in Tragschichten (ohne rechnerischen Ansatz) </w:t>
      </w:r>
    </w:p>
    <w:p w14:paraId="5984BF00" w14:textId="745E28A6" w:rsidR="009F6F80" w:rsidRDefault="00365818" w:rsidP="003C3F18">
      <w:pPr>
        <w:autoSpaceDE w:val="0"/>
        <w:autoSpaceDN w:val="0"/>
        <w:adjustRightInd w:val="0"/>
        <w:spacing w:after="0"/>
      </w:pPr>
      <w:r w:rsidRPr="00F9497A">
        <w:rPr>
          <w:rFonts w:ascii="Arial,Italic" w:hAnsi="Arial,Italic" w:cs="Arial,Italic"/>
          <w:i/>
          <w:iCs/>
          <w:sz w:val="20"/>
          <w:szCs w:val="20"/>
        </w:rPr>
        <w:t xml:space="preserve">- </w:t>
      </w:r>
      <w:r w:rsidR="00637618" w:rsidRPr="00F9497A">
        <w:rPr>
          <w:rFonts w:ascii="Arial,Italic" w:hAnsi="Arial,Italic" w:cs="Arial,Italic"/>
          <w:b/>
          <w:bCs/>
          <w:i/>
          <w:iCs/>
          <w:sz w:val="20"/>
          <w:szCs w:val="20"/>
        </w:rPr>
        <w:t>Anwendungsfall 3.14</w:t>
      </w:r>
      <w:r w:rsidR="00637618" w:rsidRPr="00F9497A">
        <w:rPr>
          <w:rFonts w:ascii="Arial,Italic" w:hAnsi="Arial,Italic" w:cs="Arial,Italic"/>
          <w:i/>
          <w:iCs/>
          <w:sz w:val="20"/>
          <w:szCs w:val="20"/>
        </w:rPr>
        <w:t xml:space="preserve"> Vliesstoffe zur Planumsverbesserung</w:t>
      </w:r>
      <w:r w:rsidR="00B64980" w:rsidRPr="00F9497A">
        <w:rPr>
          <w:rFonts w:ascii="Arial,Italic" w:hAnsi="Arial,Italic" w:cs="Arial,Italic"/>
          <w:i/>
          <w:iCs/>
          <w:sz w:val="20"/>
          <w:szCs w:val="20"/>
        </w:rPr>
        <w:t xml:space="preserve"> </w:t>
      </w:r>
      <w:r w:rsidR="00542135" w:rsidRPr="00F9497A">
        <w:rPr>
          <w:rFonts w:ascii="Arial,Italic" w:hAnsi="Arial,Italic" w:cs="Arial,Italic"/>
          <w:i/>
          <w:iCs/>
          <w:sz w:val="20"/>
          <w:szCs w:val="20"/>
        </w:rPr>
        <w:t>zum Einsatz im Bestands</w:t>
      </w:r>
      <w:r w:rsidR="003C3F18" w:rsidRPr="00F9497A">
        <w:rPr>
          <w:rFonts w:ascii="Arial,Italic" w:hAnsi="Arial,Italic" w:cs="Arial,Italic"/>
          <w:i/>
          <w:iCs/>
          <w:sz w:val="20"/>
          <w:szCs w:val="20"/>
        </w:rPr>
        <w:t>netz (Einbau direkt unter dem Schotter)</w:t>
      </w:r>
    </w:p>
  </w:comment>
  <w:comment w:id="186" w:author="Thomar, Christoph" w:date="2016-04-22T10:19:00Z" w:initials="TC">
    <w:p w14:paraId="2BFF5EFF" w14:textId="0415784A" w:rsidR="007E67F2" w:rsidRDefault="007E67F2" w:rsidP="004921CC">
      <w:pPr>
        <w:pStyle w:val="Kommentartext"/>
      </w:pPr>
      <w:r>
        <w:rPr>
          <w:rStyle w:val="Kommentarzeichen"/>
        </w:rPr>
        <w:annotationRef/>
      </w:r>
    </w:p>
    <w:p w14:paraId="7EEC2863" w14:textId="77777777" w:rsidR="007E67F2" w:rsidRDefault="007E67F2" w:rsidP="004921CC">
      <w:pPr>
        <w:pStyle w:val="Kommentartext"/>
      </w:pPr>
      <w:r>
        <w:t>Richtwert: ca. 2 Wochen nach Inbetriebnahme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00B0D88" w15:done="0"/>
  <w15:commentEx w15:paraId="7C172B12" w15:done="0"/>
  <w15:commentEx w15:paraId="70E7A8B0" w15:done="0"/>
  <w15:commentEx w15:paraId="103E2752" w15:done="0"/>
  <w15:commentEx w15:paraId="1F79054B" w15:done="0"/>
  <w15:commentEx w15:paraId="5C4967B2" w15:done="0"/>
  <w15:commentEx w15:paraId="4BFFFC66" w15:done="0"/>
  <w15:commentEx w15:paraId="6E1EC333" w15:done="0"/>
  <w15:commentEx w15:paraId="5984BF00" w15:done="0"/>
  <w15:commentEx w15:paraId="7EEC286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71781B9" w16cex:dateUtc="2026-03-17T13:19:00Z"/>
  <w16cex:commentExtensible w16cex:durableId="277D16A4" w16cex:dateUtc="2023-01-26T14:11:00Z"/>
  <w16cex:commentExtensible w16cex:durableId="277D1AEB" w16cex:dateUtc="2023-01-26T14:29:00Z"/>
  <w16cex:commentExtensible w16cex:durableId="018EDC40" w16cex:dateUtc="2026-02-13T12:21:00Z"/>
  <w16cex:commentExtensible w16cex:durableId="2769734A" w16cex:dateUtc="2023-01-11T16: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00B0D88" w16cid:durableId="1FB4D31E"/>
  <w16cid:commentId w16cid:paraId="7C172B12" w16cid:durableId="071781B9"/>
  <w16cid:commentId w16cid:paraId="70E7A8B0" w16cid:durableId="277D16A4"/>
  <w16cid:commentId w16cid:paraId="103E2752" w16cid:durableId="277D1AEB"/>
  <w16cid:commentId w16cid:paraId="1F79054B" w16cid:durableId="1FB4D323"/>
  <w16cid:commentId w16cid:paraId="5C4967B2" w16cid:durableId="018EDC40"/>
  <w16cid:commentId w16cid:paraId="4BFFFC66" w16cid:durableId="2769734A"/>
  <w16cid:commentId w16cid:paraId="6E1EC333" w16cid:durableId="2404714D"/>
  <w16cid:commentId w16cid:paraId="5984BF00" w16cid:durableId="24049D37"/>
  <w16cid:commentId w16cid:paraId="7EEC2863" w16cid:durableId="20ACD1D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4E3C05" w14:textId="77777777" w:rsidR="008B5179" w:rsidRDefault="008B5179" w:rsidP="00F563F8">
      <w:pPr>
        <w:spacing w:after="0"/>
      </w:pPr>
      <w:r>
        <w:separator/>
      </w:r>
    </w:p>
  </w:endnote>
  <w:endnote w:type="continuationSeparator" w:id="0">
    <w:p w14:paraId="1E2F4813" w14:textId="77777777" w:rsidR="008B5179" w:rsidRDefault="008B5179" w:rsidP="00F563F8">
      <w:pPr>
        <w:spacing w:after="0"/>
      </w:pPr>
      <w:r>
        <w:continuationSeparator/>
      </w:r>
    </w:p>
  </w:endnote>
  <w:endnote w:type="continuationNotice" w:id="1">
    <w:p w14:paraId="1590D3B8" w14:textId="77777777" w:rsidR="008B5179" w:rsidRDefault="008B517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B Office">
    <w:panose1 w:val="020B0604020202020204"/>
    <w:charset w:val="00"/>
    <w:family w:val="swiss"/>
    <w:pitch w:val="variable"/>
    <w:sig w:usb0="A00000AF" w:usb1="1000204B" w:usb2="00000000" w:usb3="00000000" w:csb0="00000093"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Helvetica-Bold">
    <w:altName w:val="Ari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Italic">
    <w:altName w:val="Arial"/>
    <w:panose1 w:val="00000000000000000000"/>
    <w:charset w:val="00"/>
    <w:family w:val="auto"/>
    <w:notTrueType/>
    <w:pitch w:val="default"/>
    <w:sig w:usb0="00000003" w:usb1="00000000" w:usb2="00000000" w:usb3="00000000" w:csb0="00000001" w:csb1="00000000"/>
  </w:font>
  <w:font w:name="Helv">
    <w:panose1 w:val="020B0604020202030204"/>
    <w:charset w:val="00"/>
    <w:family w:val="swiss"/>
    <w:pitch w:val="variable"/>
    <w:sig w:usb0="00000003" w:usb1="00000000" w:usb2="00000000" w:usb3="00000000" w:csb0="00000001" w:csb1="00000000"/>
  </w:font>
  <w:font w:name="DB Neo Office">
    <w:panose1 w:val="00000000000000000000"/>
    <w:charset w:val="00"/>
    <w:family w:val="auto"/>
    <w:pitch w:val="variable"/>
    <w:sig w:usb0="A00000FF" w:usb1="4000206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2652BB" w14:textId="13A9FC17" w:rsidR="007E67F2" w:rsidRDefault="007E67F2" w:rsidP="00C01850">
    <w:pPr>
      <w:tabs>
        <w:tab w:val="center" w:pos="4536"/>
        <w:tab w:val="right" w:pos="9072"/>
      </w:tabs>
      <w:spacing w:after="0"/>
      <w:rPr>
        <w:rFonts w:eastAsia="Times New Roman" w:cs="Times New Roman"/>
        <w:sz w:val="20"/>
        <w:szCs w:val="20"/>
        <w:lang w:eastAsia="de-DE"/>
      </w:rPr>
    </w:pPr>
    <w:r w:rsidRPr="00ED1912">
      <w:rPr>
        <w:rFonts w:eastAsia="Times New Roman" w:cs="Times New Roman"/>
        <w:sz w:val="20"/>
        <w:szCs w:val="20"/>
        <w:lang w:eastAsia="de-DE"/>
      </w:rPr>
      <w:t xml:space="preserve">Gültig ab </w:t>
    </w:r>
    <w:r w:rsidR="007826FF" w:rsidRPr="00ED1912">
      <w:rPr>
        <w:rFonts w:eastAsia="Times New Roman" w:cs="Times New Roman"/>
        <w:sz w:val="20"/>
        <w:szCs w:val="20"/>
        <w:lang w:eastAsia="de-DE"/>
      </w:rPr>
      <w:t>01</w:t>
    </w:r>
    <w:r w:rsidRPr="00ED1912">
      <w:rPr>
        <w:rFonts w:eastAsia="Times New Roman" w:cs="Times New Roman"/>
        <w:sz w:val="20"/>
        <w:szCs w:val="20"/>
        <w:lang w:eastAsia="de-DE"/>
      </w:rPr>
      <w:t>.</w:t>
    </w:r>
    <w:r w:rsidR="005E0867" w:rsidRPr="00ED1912">
      <w:rPr>
        <w:rFonts w:eastAsia="Times New Roman" w:cs="Times New Roman"/>
        <w:sz w:val="20"/>
        <w:szCs w:val="20"/>
        <w:lang w:eastAsia="de-DE"/>
      </w:rPr>
      <w:t>0</w:t>
    </w:r>
    <w:r w:rsidR="00C42FA1">
      <w:rPr>
        <w:rFonts w:eastAsia="Times New Roman" w:cs="Times New Roman"/>
        <w:sz w:val="20"/>
        <w:szCs w:val="20"/>
        <w:lang w:eastAsia="de-DE"/>
      </w:rPr>
      <w:t>4</w:t>
    </w:r>
    <w:r w:rsidRPr="00ED1912">
      <w:rPr>
        <w:rFonts w:eastAsia="Times New Roman" w:cs="Times New Roman"/>
        <w:sz w:val="20"/>
        <w:szCs w:val="20"/>
        <w:lang w:eastAsia="de-DE"/>
      </w:rPr>
      <w:t>.202</w:t>
    </w:r>
    <w:r w:rsidR="007826FF" w:rsidRPr="00ED1912">
      <w:rPr>
        <w:rFonts w:eastAsia="Times New Roman" w:cs="Times New Roman"/>
        <w:sz w:val="20"/>
        <w:szCs w:val="20"/>
        <w:lang w:eastAsia="de-DE"/>
      </w:rPr>
      <w:t>6</w:t>
    </w:r>
    <w:r w:rsidRPr="00ED1912">
      <w:rPr>
        <w:rFonts w:eastAsia="Times New Roman" w:cs="Times New Roman"/>
        <w:sz w:val="20"/>
        <w:szCs w:val="20"/>
        <w:lang w:eastAsia="de-DE"/>
      </w:rPr>
      <w:t xml:space="preserve"> (Revision 0</w:t>
    </w:r>
    <w:r w:rsidR="007826FF" w:rsidRPr="00ED1912">
      <w:rPr>
        <w:rFonts w:eastAsia="Times New Roman" w:cs="Times New Roman"/>
        <w:sz w:val="20"/>
        <w:szCs w:val="20"/>
        <w:lang w:eastAsia="de-DE"/>
      </w:rPr>
      <w:t>7.0</w:t>
    </w:r>
    <w:r w:rsidRPr="00ED1912">
      <w:rPr>
        <w:rFonts w:eastAsia="Times New Roman" w:cs="Times New Roman"/>
        <w:sz w:val="20"/>
        <w:szCs w:val="20"/>
        <w:lang w:eastAsia="de-DE"/>
      </w:rPr>
      <w:t>)</w:t>
    </w:r>
    <w:r w:rsidRPr="006157D6">
      <w:rPr>
        <w:rFonts w:eastAsia="Times New Roman" w:cs="Times New Roman"/>
        <w:sz w:val="20"/>
        <w:szCs w:val="20"/>
        <w:lang w:eastAsia="de-DE"/>
      </w:rPr>
      <w:t xml:space="preserve">               Stand: </w:t>
    </w:r>
    <w:r w:rsidRPr="006157D6">
      <w:rPr>
        <w:rFonts w:eastAsia="Times New Roman" w:cs="Times New Roman"/>
        <w:color w:val="E36C0A" w:themeColor="accent6" w:themeShade="BF"/>
        <w:sz w:val="20"/>
        <w:szCs w:val="20"/>
        <w:lang w:eastAsia="de-DE"/>
      </w:rPr>
      <w:t>aktuelles Datum</w:t>
    </w:r>
    <w:r w:rsidRPr="005D21E5">
      <w:rPr>
        <w:rFonts w:eastAsia="Times New Roman" w:cs="Times New Roman"/>
        <w:sz w:val="20"/>
        <w:szCs w:val="20"/>
        <w:lang w:eastAsia="de-DE"/>
      </w:rPr>
      <w:tab/>
      <w:t xml:space="preserve">Seite: </w:t>
    </w:r>
    <w:r w:rsidRPr="005D21E5">
      <w:rPr>
        <w:rFonts w:eastAsia="Times New Roman" w:cs="Times New Roman"/>
        <w:sz w:val="20"/>
        <w:szCs w:val="20"/>
        <w:lang w:eastAsia="de-DE"/>
      </w:rPr>
      <w:fldChar w:fldCharType="begin"/>
    </w:r>
    <w:r w:rsidRPr="005D21E5">
      <w:rPr>
        <w:rFonts w:eastAsia="Times New Roman" w:cs="Times New Roman"/>
        <w:sz w:val="20"/>
        <w:szCs w:val="20"/>
        <w:lang w:eastAsia="de-DE"/>
      </w:rPr>
      <w:instrText xml:space="preserve"> PAGE </w:instrText>
    </w:r>
    <w:r w:rsidRPr="005D21E5">
      <w:rPr>
        <w:rFonts w:eastAsia="Times New Roman" w:cs="Times New Roman"/>
        <w:sz w:val="20"/>
        <w:szCs w:val="20"/>
        <w:lang w:eastAsia="de-DE"/>
      </w:rPr>
      <w:fldChar w:fldCharType="separate"/>
    </w:r>
    <w:r>
      <w:rPr>
        <w:rFonts w:eastAsia="Times New Roman" w:cs="Times New Roman"/>
        <w:noProof/>
        <w:sz w:val="20"/>
        <w:szCs w:val="20"/>
        <w:lang w:eastAsia="de-DE"/>
      </w:rPr>
      <w:t>45</w:t>
    </w:r>
    <w:r w:rsidRPr="005D21E5">
      <w:rPr>
        <w:rFonts w:eastAsia="Times New Roman" w:cs="Times New Roman"/>
        <w:sz w:val="20"/>
        <w:szCs w:val="20"/>
        <w:lang w:eastAsia="de-DE"/>
      </w:rPr>
      <w:fldChar w:fldCharType="end"/>
    </w:r>
    <w:r w:rsidRPr="005D21E5">
      <w:rPr>
        <w:rFonts w:eastAsia="Times New Roman" w:cs="Times New Roman"/>
        <w:sz w:val="20"/>
        <w:szCs w:val="20"/>
        <w:lang w:eastAsia="de-DE"/>
      </w:rPr>
      <w:t xml:space="preserve"> von </w:t>
    </w:r>
    <w:r w:rsidRPr="005D21E5">
      <w:rPr>
        <w:rFonts w:eastAsia="Times New Roman" w:cs="Times New Roman"/>
        <w:sz w:val="20"/>
        <w:szCs w:val="20"/>
        <w:lang w:eastAsia="de-DE"/>
      </w:rPr>
      <w:fldChar w:fldCharType="begin"/>
    </w:r>
    <w:r w:rsidRPr="005D21E5">
      <w:rPr>
        <w:rFonts w:eastAsia="Times New Roman" w:cs="Times New Roman"/>
        <w:sz w:val="20"/>
        <w:szCs w:val="20"/>
        <w:lang w:eastAsia="de-DE"/>
      </w:rPr>
      <w:instrText xml:space="preserve"> NUMPAGES </w:instrText>
    </w:r>
    <w:r w:rsidRPr="005D21E5">
      <w:rPr>
        <w:rFonts w:eastAsia="Times New Roman" w:cs="Times New Roman"/>
        <w:sz w:val="20"/>
        <w:szCs w:val="20"/>
        <w:lang w:eastAsia="de-DE"/>
      </w:rPr>
      <w:fldChar w:fldCharType="separate"/>
    </w:r>
    <w:r>
      <w:rPr>
        <w:rFonts w:eastAsia="Times New Roman" w:cs="Times New Roman"/>
        <w:noProof/>
        <w:sz w:val="20"/>
        <w:szCs w:val="20"/>
        <w:lang w:eastAsia="de-DE"/>
      </w:rPr>
      <w:t>45</w:t>
    </w:r>
    <w:r w:rsidRPr="005D21E5">
      <w:rPr>
        <w:rFonts w:eastAsia="Times New Roman" w:cs="Times New Roman"/>
        <w:sz w:val="20"/>
        <w:szCs w:val="20"/>
        <w:lang w:eastAsia="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1C1A4C" w14:textId="77777777" w:rsidR="008B5179" w:rsidRDefault="008B5179" w:rsidP="00F563F8">
      <w:pPr>
        <w:spacing w:after="0"/>
      </w:pPr>
      <w:r>
        <w:separator/>
      </w:r>
    </w:p>
  </w:footnote>
  <w:footnote w:type="continuationSeparator" w:id="0">
    <w:p w14:paraId="4D5EF363" w14:textId="77777777" w:rsidR="008B5179" w:rsidRDefault="008B5179" w:rsidP="00F563F8">
      <w:pPr>
        <w:spacing w:after="0"/>
      </w:pPr>
      <w:r>
        <w:continuationSeparator/>
      </w:r>
    </w:p>
  </w:footnote>
  <w:footnote w:type="continuationNotice" w:id="1">
    <w:p w14:paraId="36F42554" w14:textId="77777777" w:rsidR="008B5179" w:rsidRDefault="008B5179">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4A328" w14:textId="0E0338B6" w:rsidR="00912D06" w:rsidRDefault="00325E14">
    <w:pPr>
      <w:pStyle w:val="Kopfzeile"/>
    </w:pPr>
    <w:r>
      <w:rPr>
        <w:noProof/>
      </w:rPr>
      <mc:AlternateContent>
        <mc:Choice Requires="wps">
          <w:drawing>
            <wp:anchor distT="0" distB="0" distL="0" distR="0" simplePos="0" relativeHeight="251658241" behindDoc="0" locked="0" layoutInCell="1" allowOverlap="1" wp14:anchorId="2CA34AED" wp14:editId="650494F6">
              <wp:simplePos x="635" y="635"/>
              <wp:positionH relativeFrom="page">
                <wp:align>left</wp:align>
              </wp:positionH>
              <wp:positionV relativeFrom="page">
                <wp:align>top</wp:align>
              </wp:positionV>
              <wp:extent cx="2601595" cy="363855"/>
              <wp:effectExtent l="0" t="0" r="8255" b="17145"/>
              <wp:wrapNone/>
              <wp:docPr id="16103438" name="Textfeld 2" descr="          DB Vertraulich / DB 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2601595" cy="363855"/>
                      </a:xfrm>
                      <a:prstGeom prst="rect">
                        <a:avLst/>
                      </a:prstGeom>
                      <a:noFill/>
                      <a:ln>
                        <a:noFill/>
                      </a:ln>
                    </wps:spPr>
                    <wps:txbx>
                      <w:txbxContent>
                        <w:p w14:paraId="07DCB187" w14:textId="38933407" w:rsidR="00325E14" w:rsidRPr="00325E14" w:rsidRDefault="00325E14" w:rsidP="00325E14">
                          <w:pPr>
                            <w:spacing w:after="0"/>
                            <w:rPr>
                              <w:rFonts w:ascii="DB Neo Office" w:eastAsia="DB Neo Office" w:hAnsi="DB Neo Office" w:cs="DB Neo Office"/>
                              <w:noProof/>
                              <w:color w:val="EC0016"/>
                            </w:rPr>
                          </w:pPr>
                          <w:r w:rsidRPr="00325E14">
                            <w:rPr>
                              <w:rFonts w:ascii="DB Neo Office" w:eastAsia="DB Neo Office" w:hAnsi="DB Neo Office" w:cs="DB Neo Office"/>
                              <w:noProof/>
                              <w:color w:val="EC0016"/>
                            </w:rPr>
                            <w:t xml:space="preserve">          DB Vertraulich / DB confidential</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CA34AED" id="_x0000_t202" coordsize="21600,21600" o:spt="202" path="m,l,21600r21600,l21600,xe">
              <v:stroke joinstyle="miter"/>
              <v:path gradientshapeok="t" o:connecttype="rect"/>
            </v:shapetype>
            <v:shape id="Textfeld 2" o:spid="_x0000_s1026" type="#_x0000_t202" alt="          DB Vertraulich / DB confidential" style="position:absolute;margin-left:0;margin-top:0;width:204.85pt;height:28.65pt;z-index:25165824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" filled="f" stroked="f">
              <v:textbox style="mso-fit-shape-to-text:t" inset="20pt,15pt,0,0">
                <w:txbxContent>
                  <w:p w14:paraId="07DCB187" w14:textId="38933407" w:rsidR="00325E14" w:rsidRPr="00325E14" w:rsidRDefault="00325E14" w:rsidP="00325E14">
                    <w:pPr>
                      <w:spacing w:after="0"/>
                      <w:rPr>
                        <w:rFonts w:ascii="DB Neo Office" w:eastAsia="DB Neo Office" w:hAnsi="DB Neo Office" w:cs="DB Neo Office"/>
                        <w:noProof/>
                        <w:color w:val="EC0016"/>
                      </w:rPr>
                    </w:pPr>
                    <w:r w:rsidRPr="00325E14">
                      <w:rPr>
                        <w:rFonts w:ascii="DB Neo Office" w:eastAsia="DB Neo Office" w:hAnsi="DB Neo Office" w:cs="DB Neo Office"/>
                        <w:noProof/>
                        <w:color w:val="EC0016"/>
                      </w:rPr>
                      <w:t xml:space="preserve">          DB Vertraulich / DB confidential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32AA9" w14:textId="7E498DF8" w:rsidR="007E67F2" w:rsidRDefault="00325E14" w:rsidP="005F1A10">
    <w:pPr>
      <w:pStyle w:val="Kopfzeile"/>
      <w:rPr>
        <w:sz w:val="20"/>
      </w:rPr>
    </w:pPr>
    <w:r>
      <w:rPr>
        <w:noProof/>
        <w:sz w:val="20"/>
      </w:rPr>
      <mc:AlternateContent>
        <mc:Choice Requires="wps">
          <w:drawing>
            <wp:anchor distT="0" distB="0" distL="0" distR="0" simplePos="0" relativeHeight="251658242" behindDoc="0" locked="0" layoutInCell="1" allowOverlap="1" wp14:anchorId="66D86817" wp14:editId="1B102449">
              <wp:simplePos x="902208" y="451104"/>
              <wp:positionH relativeFrom="page">
                <wp:align>left</wp:align>
              </wp:positionH>
              <wp:positionV relativeFrom="page">
                <wp:align>top</wp:align>
              </wp:positionV>
              <wp:extent cx="2601595" cy="363855"/>
              <wp:effectExtent l="0" t="0" r="8255" b="17145"/>
              <wp:wrapNone/>
              <wp:docPr id="866331732" name="Textfeld 3" descr="          DB Vertraulich / DB 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2601595" cy="363855"/>
                      </a:xfrm>
                      <a:prstGeom prst="rect">
                        <a:avLst/>
                      </a:prstGeom>
                      <a:noFill/>
                      <a:ln>
                        <a:noFill/>
                      </a:ln>
                    </wps:spPr>
                    <wps:txbx>
                      <w:txbxContent>
                        <w:p w14:paraId="0EF902F5" w14:textId="01F31BA4" w:rsidR="00325E14" w:rsidRPr="00325E14" w:rsidRDefault="00325E14" w:rsidP="00325E14">
                          <w:pPr>
                            <w:spacing w:after="0"/>
                            <w:rPr>
                              <w:rFonts w:ascii="DB Neo Office" w:eastAsia="DB Neo Office" w:hAnsi="DB Neo Office" w:cs="DB Neo Office"/>
                              <w:noProof/>
                              <w:color w:val="EC0016"/>
                            </w:rPr>
                          </w:pPr>
                          <w:r w:rsidRPr="00325E14">
                            <w:rPr>
                              <w:rFonts w:ascii="DB Neo Office" w:eastAsia="DB Neo Office" w:hAnsi="DB Neo Office" w:cs="DB Neo Office"/>
                              <w:noProof/>
                              <w:color w:val="EC0016"/>
                            </w:rPr>
                            <w:t xml:space="preserve">          DB Vertraulich / DB confidential</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66D86817" id="_x0000_t202" coordsize="21600,21600" o:spt="202" path="m,l,21600r21600,l21600,xe">
              <v:stroke joinstyle="miter"/>
              <v:path gradientshapeok="t" o:connecttype="rect"/>
            </v:shapetype>
            <v:shape id="Textfeld 3" o:spid="_x0000_s1027" type="#_x0000_t202" alt="          DB Vertraulich / DB confidential" style="position:absolute;margin-left:0;margin-top:0;width:204.85pt;height:28.65pt;z-index:25165824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" filled="f" stroked="f">
              <v:textbox style="mso-fit-shape-to-text:t" inset="20pt,15pt,0,0">
                <w:txbxContent>
                  <w:p w14:paraId="0EF902F5" w14:textId="01F31BA4" w:rsidR="00325E14" w:rsidRPr="00325E14" w:rsidRDefault="00325E14" w:rsidP="00325E14">
                    <w:pPr>
                      <w:spacing w:after="0"/>
                      <w:rPr>
                        <w:rFonts w:ascii="DB Neo Office" w:eastAsia="DB Neo Office" w:hAnsi="DB Neo Office" w:cs="DB Neo Office"/>
                        <w:noProof/>
                        <w:color w:val="EC0016"/>
                      </w:rPr>
                    </w:pPr>
                    <w:r w:rsidRPr="00325E14">
                      <w:rPr>
                        <w:rFonts w:ascii="DB Neo Office" w:eastAsia="DB Neo Office" w:hAnsi="DB Neo Office" w:cs="DB Neo Office"/>
                        <w:noProof/>
                        <w:color w:val="EC0016"/>
                      </w:rPr>
                      <w:t xml:space="preserve">          DB Vertraulich / DB confidential</w:t>
                    </w:r>
                  </w:p>
                </w:txbxContent>
              </v:textbox>
              <w10:wrap anchorx="page" anchory="page"/>
            </v:shape>
          </w:pict>
        </mc:Fallback>
      </mc:AlternateContent>
    </w:r>
    <w:r w:rsidR="007E67F2">
      <w:rPr>
        <w:sz w:val="20"/>
      </w:rPr>
      <w:t>Bauvorhaben: …</w:t>
    </w:r>
  </w:p>
  <w:p w14:paraId="6AB8961E" w14:textId="77777777" w:rsidR="007E67F2" w:rsidRDefault="007E67F2" w:rsidP="005F1A10">
    <w:pPr>
      <w:pStyle w:val="Kopfzeile"/>
      <w:pBdr>
        <w:bottom w:val="single" w:sz="12" w:space="1" w:color="auto"/>
      </w:pBdr>
      <w:rPr>
        <w:sz w:val="20"/>
      </w:rPr>
    </w:pPr>
    <w:r>
      <w:rPr>
        <w:sz w:val="20"/>
      </w:rPr>
      <w:t>Vergabe-Nr.: …</w:t>
    </w:r>
  </w:p>
  <w:p w14:paraId="4663FF80" w14:textId="7EBFF0BC" w:rsidR="007E67F2" w:rsidRPr="00F563F8" w:rsidRDefault="007E67F2" w:rsidP="005F1A10">
    <w:pPr>
      <w:pStyle w:val="Kopfzeile"/>
      <w:pBdr>
        <w:bottom w:val="single" w:sz="12" w:space="1" w:color="auto"/>
      </w:pBdr>
      <w:rPr>
        <w:sz w:val="20"/>
      </w:rPr>
    </w:pPr>
    <w:r>
      <w:rPr>
        <w:sz w:val="20"/>
      </w:rPr>
      <w:t xml:space="preserve">Baubeschreibung/Vorbemerkung für Oberbauerneuerungen (DB </w:t>
    </w:r>
    <w:r w:rsidR="00C72BD5" w:rsidRPr="005E0867">
      <w:rPr>
        <w:sz w:val="20"/>
      </w:rPr>
      <w:t>InfraGO</w:t>
    </w:r>
    <w:r>
      <w:rPr>
        <w:sz w:val="20"/>
      </w:rPr>
      <w:t xml:space="preserve"> AG)</w:t>
    </w:r>
    <w:r w:rsidRPr="00F563F8">
      <w:rPr>
        <w:sz w:val="20"/>
      </w:rPr>
      <w:tab/>
    </w:r>
    <w:r>
      <w:rPr>
        <w:sz w:val="20"/>
      </w:rPr>
      <w:t>Anlage 3.0.X</w:t>
    </w:r>
  </w:p>
  <w:p w14:paraId="054D9BFC" w14:textId="77777777" w:rsidR="007E67F2" w:rsidRPr="00F563F8" w:rsidRDefault="007E67F2" w:rsidP="00F563F8">
    <w:pPr>
      <w:pStyle w:val="Kopfzeile"/>
      <w:rPr>
        <w:sz w:val="10"/>
        <w:szCs w:val="10"/>
      </w:rPr>
    </w:pPr>
  </w:p>
  <w:p w14:paraId="0D65B4CB" w14:textId="77777777" w:rsidR="007E67F2" w:rsidRPr="00F563F8" w:rsidRDefault="007E67F2" w:rsidP="00F563F8">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11DA3" w14:textId="55C11FD9" w:rsidR="00912D06" w:rsidRDefault="00325E14">
    <w:pPr>
      <w:pStyle w:val="Kopfzeile"/>
    </w:pPr>
    <w:r>
      <w:rPr>
        <w:noProof/>
      </w:rPr>
      <mc:AlternateContent>
        <mc:Choice Requires="wps">
          <w:drawing>
            <wp:anchor distT="0" distB="0" distL="0" distR="0" simplePos="0" relativeHeight="251658240" behindDoc="0" locked="0" layoutInCell="1" allowOverlap="1" wp14:anchorId="6CEFAD95" wp14:editId="64C40C28">
              <wp:simplePos x="635" y="635"/>
              <wp:positionH relativeFrom="page">
                <wp:align>left</wp:align>
              </wp:positionH>
              <wp:positionV relativeFrom="page">
                <wp:align>top</wp:align>
              </wp:positionV>
              <wp:extent cx="2601595" cy="363855"/>
              <wp:effectExtent l="0" t="0" r="8255" b="17145"/>
              <wp:wrapNone/>
              <wp:docPr id="1630504153" name="Textfeld 1" descr="          DB Vertraulich / DB 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2601595" cy="363855"/>
                      </a:xfrm>
                      <a:prstGeom prst="rect">
                        <a:avLst/>
                      </a:prstGeom>
                      <a:noFill/>
                      <a:ln>
                        <a:noFill/>
                      </a:ln>
                    </wps:spPr>
                    <wps:txbx>
                      <w:txbxContent>
                        <w:p w14:paraId="0A567413" w14:textId="31AFADAF" w:rsidR="00325E14" w:rsidRPr="00325E14" w:rsidRDefault="00325E14" w:rsidP="00325E14">
                          <w:pPr>
                            <w:spacing w:after="0"/>
                            <w:rPr>
                              <w:rFonts w:ascii="DB Neo Office" w:eastAsia="DB Neo Office" w:hAnsi="DB Neo Office" w:cs="DB Neo Office"/>
                              <w:noProof/>
                              <w:color w:val="EC0016"/>
                            </w:rPr>
                          </w:pPr>
                          <w:r w:rsidRPr="00325E14">
                            <w:rPr>
                              <w:rFonts w:ascii="DB Neo Office" w:eastAsia="DB Neo Office" w:hAnsi="DB Neo Office" w:cs="DB Neo Office"/>
                              <w:noProof/>
                              <w:color w:val="EC0016"/>
                            </w:rPr>
                            <w:t xml:space="preserve">          DB Vertraulich / DB confidential</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6CEFAD95" id="_x0000_t202" coordsize="21600,21600" o:spt="202" path="m,l,21600r21600,l21600,xe">
              <v:stroke joinstyle="miter"/>
              <v:path gradientshapeok="t" o:connecttype="rect"/>
            </v:shapetype>
            <v:shape id="Textfeld 1" o:spid="_x0000_s1028" type="#_x0000_t202" alt="          DB Vertraulich / DB confidential" style="position:absolute;margin-left:0;margin-top:0;width:204.85pt;height:28.65pt;z-index:25165824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" filled="f" stroked="f">
              <v:textbox style="mso-fit-shape-to-text:t" inset="20pt,15pt,0,0">
                <w:txbxContent>
                  <w:p w14:paraId="0A567413" w14:textId="31AFADAF" w:rsidR="00325E14" w:rsidRPr="00325E14" w:rsidRDefault="00325E14" w:rsidP="00325E14">
                    <w:pPr>
                      <w:spacing w:after="0"/>
                      <w:rPr>
                        <w:rFonts w:ascii="DB Neo Office" w:eastAsia="DB Neo Office" w:hAnsi="DB Neo Office" w:cs="DB Neo Office"/>
                        <w:noProof/>
                        <w:color w:val="EC0016"/>
                      </w:rPr>
                    </w:pPr>
                    <w:r w:rsidRPr="00325E14">
                      <w:rPr>
                        <w:rFonts w:ascii="DB Neo Office" w:eastAsia="DB Neo Office" w:hAnsi="DB Neo Office" w:cs="DB Neo Office"/>
                        <w:noProof/>
                        <w:color w:val="EC0016"/>
                      </w:rPr>
                      <w:t xml:space="preserve">          DB Vertraulich / DB confidential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55F46"/>
    <w:multiLevelType w:val="hybridMultilevel"/>
    <w:tmpl w:val="90A6AF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D75621C"/>
    <w:multiLevelType w:val="hybridMultilevel"/>
    <w:tmpl w:val="52AABE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EB26D3A"/>
    <w:multiLevelType w:val="hybridMultilevel"/>
    <w:tmpl w:val="8C7E22F0"/>
    <w:lvl w:ilvl="0" w:tplc="392838F6">
      <w:start w:val="1"/>
      <w:numFmt w:val="bullet"/>
      <w:lvlText w:val="-"/>
      <w:lvlJc w:val="left"/>
      <w:pPr>
        <w:ind w:left="1080" w:hanging="360"/>
      </w:pPr>
      <w:rPr>
        <w:rFonts w:ascii="DB Office" w:eastAsia="Times New Roman" w:hAnsi="DB Office"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0EBE30A7"/>
    <w:multiLevelType w:val="hybridMultilevel"/>
    <w:tmpl w:val="83A60D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F0F5C6A"/>
    <w:multiLevelType w:val="hybridMultilevel"/>
    <w:tmpl w:val="6518CC7A"/>
    <w:lvl w:ilvl="0" w:tplc="E9C25098">
      <w:start w:val="2"/>
      <w:numFmt w:val="bullet"/>
      <w:lvlText w:val="-"/>
      <w:lvlJc w:val="left"/>
      <w:pPr>
        <w:ind w:left="720" w:hanging="360"/>
      </w:pPr>
      <w:rPr>
        <w:rFonts w:ascii="Aptos" w:eastAsiaTheme="minorHAnsi" w:hAnsi="Aptos" w:cstheme="minorBidi"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F985B21"/>
    <w:multiLevelType w:val="multilevel"/>
    <w:tmpl w:val="C7E88C16"/>
    <w:lvl w:ilvl="0">
      <w:start w:val="1"/>
      <w:numFmt w:val="decimal"/>
      <w:lvlText w:val="%1."/>
      <w:lvlJc w:val="left"/>
      <w:pPr>
        <w:tabs>
          <w:tab w:val="num" w:pos="720"/>
        </w:tabs>
        <w:ind w:left="720" w:hanging="720"/>
      </w:pPr>
      <w:rPr>
        <w:color w:val="E36C0A" w:themeColor="accent6" w:themeShade="BF"/>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0123309"/>
    <w:multiLevelType w:val="multilevel"/>
    <w:tmpl w:val="93ACD368"/>
    <w:lvl w:ilvl="0">
      <w:start w:val="1"/>
      <w:numFmt w:val="decimal"/>
      <w:pStyle w:val="Ebene1"/>
      <w:lvlText w:val="0.%1"/>
      <w:lvlJc w:val="left"/>
      <w:pPr>
        <w:tabs>
          <w:tab w:val="num" w:pos="1134"/>
        </w:tabs>
        <w:ind w:left="0" w:firstLine="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0.%1.%2"/>
      <w:lvlJc w:val="left"/>
      <w:pPr>
        <w:tabs>
          <w:tab w:val="num" w:pos="1134"/>
        </w:tabs>
        <w:ind w:left="0"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0.%1.%2.%3"/>
      <w:lvlJc w:val="left"/>
      <w:pPr>
        <w:tabs>
          <w:tab w:val="num" w:pos="1134"/>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Restart w:val="0"/>
      <w:lvlText w:val="0.1.1.1.%4"/>
      <w:lvlJc w:val="left"/>
      <w:pPr>
        <w:tabs>
          <w:tab w:val="num" w:pos="1134"/>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lowerLetter"/>
      <w:lvlRestart w:val="0"/>
      <w:pStyle w:val="Ebene5"/>
      <w:lvlText w:val="%5."/>
      <w:lvlJc w:val="left"/>
      <w:pPr>
        <w:ind w:left="3600" w:hanging="360"/>
      </w:pPr>
      <w:rPr>
        <w:rFonts w:hint="default"/>
      </w:rPr>
    </w:lvl>
    <w:lvl w:ilvl="5">
      <w:start w:val="1"/>
      <w:numFmt w:val="decimal"/>
      <w:lvlRestart w:val="0"/>
      <w:pStyle w:val="Ebene6"/>
      <w:lvlText w:val="%6."/>
      <w:lvlJc w:val="right"/>
      <w:pPr>
        <w:ind w:left="4320" w:hanging="180"/>
      </w:pPr>
      <w:rPr>
        <w:rFonts w:hint="default"/>
      </w:rPr>
    </w:lvl>
    <w:lvl w:ilvl="6">
      <w:start w:val="1"/>
      <w:numFmt w:val="decimal"/>
      <w:lvlRestart w:val="0"/>
      <w:lvlText w:val="%7."/>
      <w:lvlJc w:val="left"/>
      <w:pPr>
        <w:ind w:left="5040" w:hanging="360"/>
      </w:pPr>
      <w:rPr>
        <w:rFonts w:hint="default"/>
      </w:rPr>
    </w:lvl>
    <w:lvl w:ilvl="7">
      <w:start w:val="1"/>
      <w:numFmt w:val="lowerLetter"/>
      <w:lvlRestart w:val="0"/>
      <w:lvlText w:val="%8."/>
      <w:lvlJc w:val="left"/>
      <w:pPr>
        <w:ind w:left="5760" w:hanging="360"/>
      </w:pPr>
      <w:rPr>
        <w:rFonts w:hint="default"/>
      </w:rPr>
    </w:lvl>
    <w:lvl w:ilvl="8">
      <w:start w:val="1"/>
      <w:numFmt w:val="lowerRoman"/>
      <w:lvlRestart w:val="0"/>
      <w:lvlText w:val="%9."/>
      <w:lvlJc w:val="right"/>
      <w:pPr>
        <w:ind w:left="6480" w:hanging="180"/>
      </w:pPr>
      <w:rPr>
        <w:rFonts w:hint="default"/>
      </w:rPr>
    </w:lvl>
  </w:abstractNum>
  <w:abstractNum w:abstractNumId="7" w15:restartNumberingAfterBreak="0">
    <w:nsid w:val="138B7A27"/>
    <w:multiLevelType w:val="hybridMultilevel"/>
    <w:tmpl w:val="FD8EB93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7769F4"/>
    <w:multiLevelType w:val="hybridMultilevel"/>
    <w:tmpl w:val="E1D4FEAC"/>
    <w:lvl w:ilvl="0" w:tplc="63369D1C">
      <w:start w:val="1"/>
      <w:numFmt w:val="upperLetter"/>
      <w:lvlText w:val="%1."/>
      <w:lvlJc w:val="left"/>
      <w:pPr>
        <w:ind w:left="1070" w:hanging="360"/>
      </w:pPr>
      <w:rPr>
        <w:rFonts w:hint="default"/>
      </w:rPr>
    </w:lvl>
    <w:lvl w:ilvl="1" w:tplc="04070019" w:tentative="1">
      <w:start w:val="1"/>
      <w:numFmt w:val="lowerLetter"/>
      <w:lvlText w:val="%2."/>
      <w:lvlJc w:val="left"/>
      <w:pPr>
        <w:ind w:left="1790" w:hanging="360"/>
      </w:pPr>
    </w:lvl>
    <w:lvl w:ilvl="2" w:tplc="0407001B" w:tentative="1">
      <w:start w:val="1"/>
      <w:numFmt w:val="lowerRoman"/>
      <w:lvlText w:val="%3."/>
      <w:lvlJc w:val="right"/>
      <w:pPr>
        <w:ind w:left="2510" w:hanging="180"/>
      </w:pPr>
    </w:lvl>
    <w:lvl w:ilvl="3" w:tplc="0407000F" w:tentative="1">
      <w:start w:val="1"/>
      <w:numFmt w:val="decimal"/>
      <w:lvlText w:val="%4."/>
      <w:lvlJc w:val="left"/>
      <w:pPr>
        <w:ind w:left="3230" w:hanging="360"/>
      </w:pPr>
    </w:lvl>
    <w:lvl w:ilvl="4" w:tplc="04070019" w:tentative="1">
      <w:start w:val="1"/>
      <w:numFmt w:val="lowerLetter"/>
      <w:lvlText w:val="%5."/>
      <w:lvlJc w:val="left"/>
      <w:pPr>
        <w:ind w:left="3950" w:hanging="360"/>
      </w:pPr>
    </w:lvl>
    <w:lvl w:ilvl="5" w:tplc="0407001B" w:tentative="1">
      <w:start w:val="1"/>
      <w:numFmt w:val="lowerRoman"/>
      <w:lvlText w:val="%6."/>
      <w:lvlJc w:val="right"/>
      <w:pPr>
        <w:ind w:left="4670" w:hanging="180"/>
      </w:pPr>
    </w:lvl>
    <w:lvl w:ilvl="6" w:tplc="0407000F" w:tentative="1">
      <w:start w:val="1"/>
      <w:numFmt w:val="decimal"/>
      <w:lvlText w:val="%7."/>
      <w:lvlJc w:val="left"/>
      <w:pPr>
        <w:ind w:left="5390" w:hanging="360"/>
      </w:pPr>
    </w:lvl>
    <w:lvl w:ilvl="7" w:tplc="04070019" w:tentative="1">
      <w:start w:val="1"/>
      <w:numFmt w:val="lowerLetter"/>
      <w:lvlText w:val="%8."/>
      <w:lvlJc w:val="left"/>
      <w:pPr>
        <w:ind w:left="6110" w:hanging="360"/>
      </w:pPr>
    </w:lvl>
    <w:lvl w:ilvl="8" w:tplc="0407001B" w:tentative="1">
      <w:start w:val="1"/>
      <w:numFmt w:val="lowerRoman"/>
      <w:lvlText w:val="%9."/>
      <w:lvlJc w:val="right"/>
      <w:pPr>
        <w:ind w:left="6830" w:hanging="180"/>
      </w:pPr>
    </w:lvl>
  </w:abstractNum>
  <w:abstractNum w:abstractNumId="9" w15:restartNumberingAfterBreak="0">
    <w:nsid w:val="213776B1"/>
    <w:multiLevelType w:val="hybridMultilevel"/>
    <w:tmpl w:val="8DE887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3407B69"/>
    <w:multiLevelType w:val="multilevel"/>
    <w:tmpl w:val="57444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DE0D16"/>
    <w:multiLevelType w:val="hybridMultilevel"/>
    <w:tmpl w:val="A8BCD664"/>
    <w:lvl w:ilvl="0" w:tplc="DF322778">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87004AD"/>
    <w:multiLevelType w:val="hybridMultilevel"/>
    <w:tmpl w:val="160627FE"/>
    <w:lvl w:ilvl="0" w:tplc="04070001">
      <w:start w:val="1"/>
      <w:numFmt w:val="bullet"/>
      <w:lvlText w:val=""/>
      <w:lvlJc w:val="left"/>
      <w:pPr>
        <w:ind w:left="720" w:hanging="360"/>
      </w:pPr>
      <w:rPr>
        <w:rFonts w:ascii="Symbol" w:hAnsi="Symbol" w:hint="default"/>
        <w:color w:val="00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A6B78AF"/>
    <w:multiLevelType w:val="hybridMultilevel"/>
    <w:tmpl w:val="24A8CA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B370610"/>
    <w:multiLevelType w:val="hybridMultilevel"/>
    <w:tmpl w:val="7112180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B3F54F4"/>
    <w:multiLevelType w:val="hybridMultilevel"/>
    <w:tmpl w:val="99526B7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2F37201C"/>
    <w:multiLevelType w:val="hybridMultilevel"/>
    <w:tmpl w:val="729ADE3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32B1687E"/>
    <w:multiLevelType w:val="hybridMultilevel"/>
    <w:tmpl w:val="6324C3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36FD3BBB"/>
    <w:multiLevelType w:val="hybridMultilevel"/>
    <w:tmpl w:val="61AA54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A866648"/>
    <w:multiLevelType w:val="multilevel"/>
    <w:tmpl w:val="5D3C2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BD4728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DB23BF"/>
    <w:multiLevelType w:val="hybridMultilevel"/>
    <w:tmpl w:val="C85E7886"/>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41F879A0"/>
    <w:multiLevelType w:val="multilevel"/>
    <w:tmpl w:val="87425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35C639B"/>
    <w:multiLevelType w:val="hybridMultilevel"/>
    <w:tmpl w:val="DE18D8A4"/>
    <w:lvl w:ilvl="0" w:tplc="04070001">
      <w:start w:val="1"/>
      <w:numFmt w:val="bullet"/>
      <w:lvlText w:val=""/>
      <w:lvlJc w:val="left"/>
      <w:pPr>
        <w:tabs>
          <w:tab w:val="num" w:pos="1069"/>
        </w:tabs>
        <w:ind w:left="1069" w:hanging="360"/>
      </w:pPr>
      <w:rPr>
        <w:rFonts w:ascii="Symbol" w:hAnsi="Symbol" w:hint="default"/>
      </w:rPr>
    </w:lvl>
    <w:lvl w:ilvl="1" w:tplc="04070003" w:tentative="1">
      <w:start w:val="1"/>
      <w:numFmt w:val="bullet"/>
      <w:lvlText w:val="o"/>
      <w:lvlJc w:val="left"/>
      <w:pPr>
        <w:tabs>
          <w:tab w:val="num" w:pos="1789"/>
        </w:tabs>
        <w:ind w:left="1789" w:hanging="360"/>
      </w:pPr>
      <w:rPr>
        <w:rFonts w:ascii="Courier New" w:hAnsi="Courier New" w:hint="default"/>
      </w:rPr>
    </w:lvl>
    <w:lvl w:ilvl="2" w:tplc="04070005" w:tentative="1">
      <w:start w:val="1"/>
      <w:numFmt w:val="bullet"/>
      <w:lvlText w:val=""/>
      <w:lvlJc w:val="left"/>
      <w:pPr>
        <w:tabs>
          <w:tab w:val="num" w:pos="2509"/>
        </w:tabs>
        <w:ind w:left="2509" w:hanging="360"/>
      </w:pPr>
      <w:rPr>
        <w:rFonts w:ascii="Wingdings" w:hAnsi="Wingdings" w:hint="default"/>
      </w:rPr>
    </w:lvl>
    <w:lvl w:ilvl="3" w:tplc="04070001" w:tentative="1">
      <w:start w:val="1"/>
      <w:numFmt w:val="bullet"/>
      <w:lvlText w:val=""/>
      <w:lvlJc w:val="left"/>
      <w:pPr>
        <w:tabs>
          <w:tab w:val="num" w:pos="3229"/>
        </w:tabs>
        <w:ind w:left="3229" w:hanging="360"/>
      </w:pPr>
      <w:rPr>
        <w:rFonts w:ascii="Symbol" w:hAnsi="Symbol" w:hint="default"/>
      </w:rPr>
    </w:lvl>
    <w:lvl w:ilvl="4" w:tplc="04070003" w:tentative="1">
      <w:start w:val="1"/>
      <w:numFmt w:val="bullet"/>
      <w:lvlText w:val="o"/>
      <w:lvlJc w:val="left"/>
      <w:pPr>
        <w:tabs>
          <w:tab w:val="num" w:pos="3949"/>
        </w:tabs>
        <w:ind w:left="3949" w:hanging="360"/>
      </w:pPr>
      <w:rPr>
        <w:rFonts w:ascii="Courier New" w:hAnsi="Courier New" w:hint="default"/>
      </w:rPr>
    </w:lvl>
    <w:lvl w:ilvl="5" w:tplc="04070005" w:tentative="1">
      <w:start w:val="1"/>
      <w:numFmt w:val="bullet"/>
      <w:lvlText w:val=""/>
      <w:lvlJc w:val="left"/>
      <w:pPr>
        <w:tabs>
          <w:tab w:val="num" w:pos="4669"/>
        </w:tabs>
        <w:ind w:left="4669" w:hanging="360"/>
      </w:pPr>
      <w:rPr>
        <w:rFonts w:ascii="Wingdings" w:hAnsi="Wingdings" w:hint="default"/>
      </w:rPr>
    </w:lvl>
    <w:lvl w:ilvl="6" w:tplc="04070001" w:tentative="1">
      <w:start w:val="1"/>
      <w:numFmt w:val="bullet"/>
      <w:lvlText w:val=""/>
      <w:lvlJc w:val="left"/>
      <w:pPr>
        <w:tabs>
          <w:tab w:val="num" w:pos="5389"/>
        </w:tabs>
        <w:ind w:left="5389" w:hanging="360"/>
      </w:pPr>
      <w:rPr>
        <w:rFonts w:ascii="Symbol" w:hAnsi="Symbol" w:hint="default"/>
      </w:rPr>
    </w:lvl>
    <w:lvl w:ilvl="7" w:tplc="04070003" w:tentative="1">
      <w:start w:val="1"/>
      <w:numFmt w:val="bullet"/>
      <w:lvlText w:val="o"/>
      <w:lvlJc w:val="left"/>
      <w:pPr>
        <w:tabs>
          <w:tab w:val="num" w:pos="6109"/>
        </w:tabs>
        <w:ind w:left="6109" w:hanging="360"/>
      </w:pPr>
      <w:rPr>
        <w:rFonts w:ascii="Courier New" w:hAnsi="Courier New" w:hint="default"/>
      </w:rPr>
    </w:lvl>
    <w:lvl w:ilvl="8" w:tplc="04070005" w:tentative="1">
      <w:start w:val="1"/>
      <w:numFmt w:val="bullet"/>
      <w:lvlText w:val=""/>
      <w:lvlJc w:val="left"/>
      <w:pPr>
        <w:tabs>
          <w:tab w:val="num" w:pos="6829"/>
        </w:tabs>
        <w:ind w:left="6829" w:hanging="360"/>
      </w:pPr>
      <w:rPr>
        <w:rFonts w:ascii="Wingdings" w:hAnsi="Wingdings" w:hint="default"/>
      </w:rPr>
    </w:lvl>
  </w:abstractNum>
  <w:abstractNum w:abstractNumId="24" w15:restartNumberingAfterBreak="0">
    <w:nsid w:val="44D154CE"/>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45870D7D"/>
    <w:multiLevelType w:val="hybridMultilevel"/>
    <w:tmpl w:val="4F9A20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49B13F9B"/>
    <w:multiLevelType w:val="hybridMultilevel"/>
    <w:tmpl w:val="B25632BC"/>
    <w:lvl w:ilvl="0" w:tplc="71321FA6">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4C1044A0"/>
    <w:multiLevelType w:val="multilevel"/>
    <w:tmpl w:val="82824D0E"/>
    <w:lvl w:ilvl="0">
      <w:start w:val="1"/>
      <w:numFmt w:val="decimal"/>
      <w:pStyle w:val="Abschnittsberschrift"/>
      <w:lvlText w:val="%1"/>
      <w:lvlJc w:val="left"/>
      <w:pPr>
        <w:tabs>
          <w:tab w:val="num" w:pos="510"/>
        </w:tabs>
        <w:ind w:left="510" w:hanging="510"/>
      </w:pPr>
    </w:lvl>
    <w:lvl w:ilvl="1">
      <w:start w:val="1"/>
      <w:numFmt w:val="decimal"/>
      <w:pStyle w:val="AbsatzmitAbsatznummer"/>
      <w:lvlText w:val="(%2)"/>
      <w:lvlJc w:val="left"/>
      <w:pPr>
        <w:tabs>
          <w:tab w:val="num" w:pos="510"/>
        </w:tabs>
        <w:ind w:left="510" w:hanging="510"/>
      </w:pPr>
    </w:lvl>
    <w:lvl w:ilvl="2">
      <w:start w:val="1"/>
      <w:numFmt w:val="none"/>
      <w:lvlRestart w:val="0"/>
      <w:lvlText w:val=""/>
      <w:lvlJc w:val="left"/>
      <w:pPr>
        <w:tabs>
          <w:tab w:val="num" w:pos="360"/>
        </w:tabs>
        <w:ind w:left="0" w:firstLine="0"/>
      </w:pPr>
    </w:lvl>
    <w:lvl w:ilvl="3">
      <w:start w:val="1"/>
      <w:numFmt w:val="decimal"/>
      <w:pStyle w:val="UnterabsatzmitNummer"/>
      <w:lvlText w:val="%4."/>
      <w:lvlJc w:val="left"/>
      <w:pPr>
        <w:tabs>
          <w:tab w:val="num" w:pos="1020"/>
        </w:tabs>
        <w:ind w:left="1020" w:hanging="510"/>
      </w:pPr>
    </w:lvl>
    <w:lvl w:ilvl="4">
      <w:start w:val="1"/>
      <w:numFmt w:val="lowerLetter"/>
      <w:pStyle w:val="UnterabsatzmitKleinbuchst"/>
      <w:lvlText w:val="%5)"/>
      <w:lvlJc w:val="left"/>
      <w:pPr>
        <w:tabs>
          <w:tab w:val="num" w:pos="1020"/>
        </w:tabs>
        <w:ind w:left="1020" w:hanging="510"/>
      </w:pPr>
    </w:lvl>
    <w:lvl w:ilvl="5">
      <w:start w:val="1"/>
      <w:numFmt w:val="none"/>
      <w:lvlRestart w:val="0"/>
      <w:lvlText w:val="%6"/>
      <w:lvlJc w:val="left"/>
      <w:pPr>
        <w:tabs>
          <w:tab w:val="num" w:pos="1021"/>
        </w:tabs>
        <w:ind w:left="1021" w:hanging="511"/>
      </w:pPr>
    </w:lvl>
    <w:lvl w:ilvl="6">
      <w:start w:val="1"/>
      <w:numFmt w:val="none"/>
      <w:lvlText w:val="%7"/>
      <w:lvlJc w:val="left"/>
      <w:pPr>
        <w:tabs>
          <w:tab w:val="num" w:pos="1588"/>
        </w:tabs>
        <w:ind w:left="1588" w:hanging="567"/>
      </w:pPr>
    </w:lvl>
    <w:lvl w:ilvl="7">
      <w:start w:val="1"/>
      <w:numFmt w:val="none"/>
      <w:suff w:val="nothing"/>
      <w:lvlText w:val=""/>
      <w:lvlJc w:val="left"/>
      <w:pPr>
        <w:ind w:left="0" w:firstLine="0"/>
      </w:pPr>
    </w:lvl>
    <w:lvl w:ilvl="8">
      <w:start w:val="1"/>
      <w:numFmt w:val="none"/>
      <w:lvlRestart w:val="0"/>
      <w:suff w:val="nothing"/>
      <w:lvlText w:val=""/>
      <w:lvlJc w:val="left"/>
      <w:pPr>
        <w:ind w:left="1134" w:hanging="1134"/>
      </w:pPr>
    </w:lvl>
  </w:abstractNum>
  <w:abstractNum w:abstractNumId="28" w15:restartNumberingAfterBreak="0">
    <w:nsid w:val="4E8C2959"/>
    <w:multiLevelType w:val="hybridMultilevel"/>
    <w:tmpl w:val="4A0CFE1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4EF13DDF"/>
    <w:multiLevelType w:val="hybridMultilevel"/>
    <w:tmpl w:val="1D0CBAFE"/>
    <w:lvl w:ilvl="0" w:tplc="31E81F10">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50533C54"/>
    <w:multiLevelType w:val="hybridMultilevel"/>
    <w:tmpl w:val="38126A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521F3C44"/>
    <w:multiLevelType w:val="hybridMultilevel"/>
    <w:tmpl w:val="91723C24"/>
    <w:lvl w:ilvl="0" w:tplc="040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006C87"/>
    <w:multiLevelType w:val="multilevel"/>
    <w:tmpl w:val="A3F21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9A714FD"/>
    <w:multiLevelType w:val="hybridMultilevel"/>
    <w:tmpl w:val="BE58D59C"/>
    <w:lvl w:ilvl="0" w:tplc="04070001">
      <w:start w:val="1"/>
      <w:numFmt w:val="bullet"/>
      <w:lvlText w:val=""/>
      <w:lvlJc w:val="left"/>
      <w:pPr>
        <w:ind w:left="714" w:hanging="360"/>
      </w:pPr>
      <w:rPr>
        <w:rFonts w:ascii="Symbol" w:hAnsi="Symbol" w:hint="default"/>
      </w:rPr>
    </w:lvl>
    <w:lvl w:ilvl="1" w:tplc="04090003">
      <w:start w:val="1"/>
      <w:numFmt w:val="bullet"/>
      <w:lvlText w:val="o"/>
      <w:lvlJc w:val="left"/>
      <w:pPr>
        <w:ind w:left="1434" w:hanging="360"/>
      </w:pPr>
      <w:rPr>
        <w:rFonts w:ascii="Courier New" w:hAnsi="Courier New" w:cs="Courier New" w:hint="default"/>
      </w:rPr>
    </w:lvl>
    <w:lvl w:ilvl="2" w:tplc="04090005" w:tentative="1">
      <w:start w:val="1"/>
      <w:numFmt w:val="bullet"/>
      <w:lvlText w:val=""/>
      <w:lvlJc w:val="left"/>
      <w:pPr>
        <w:ind w:left="2154" w:hanging="360"/>
      </w:pPr>
      <w:rPr>
        <w:rFonts w:ascii="Wingdings" w:hAnsi="Wingdings" w:hint="default"/>
      </w:rPr>
    </w:lvl>
    <w:lvl w:ilvl="3" w:tplc="04090001" w:tentative="1">
      <w:start w:val="1"/>
      <w:numFmt w:val="bullet"/>
      <w:lvlText w:val=""/>
      <w:lvlJc w:val="left"/>
      <w:pPr>
        <w:ind w:left="2874" w:hanging="360"/>
      </w:pPr>
      <w:rPr>
        <w:rFonts w:ascii="Symbol" w:hAnsi="Symbol" w:hint="default"/>
      </w:rPr>
    </w:lvl>
    <w:lvl w:ilvl="4" w:tplc="04090003" w:tentative="1">
      <w:start w:val="1"/>
      <w:numFmt w:val="bullet"/>
      <w:lvlText w:val="o"/>
      <w:lvlJc w:val="left"/>
      <w:pPr>
        <w:ind w:left="3594" w:hanging="360"/>
      </w:pPr>
      <w:rPr>
        <w:rFonts w:ascii="Courier New" w:hAnsi="Courier New" w:cs="Courier New" w:hint="default"/>
      </w:rPr>
    </w:lvl>
    <w:lvl w:ilvl="5" w:tplc="04090005" w:tentative="1">
      <w:start w:val="1"/>
      <w:numFmt w:val="bullet"/>
      <w:lvlText w:val=""/>
      <w:lvlJc w:val="left"/>
      <w:pPr>
        <w:ind w:left="4314" w:hanging="360"/>
      </w:pPr>
      <w:rPr>
        <w:rFonts w:ascii="Wingdings" w:hAnsi="Wingdings" w:hint="default"/>
      </w:rPr>
    </w:lvl>
    <w:lvl w:ilvl="6" w:tplc="04090001" w:tentative="1">
      <w:start w:val="1"/>
      <w:numFmt w:val="bullet"/>
      <w:lvlText w:val=""/>
      <w:lvlJc w:val="left"/>
      <w:pPr>
        <w:ind w:left="5034" w:hanging="360"/>
      </w:pPr>
      <w:rPr>
        <w:rFonts w:ascii="Symbol" w:hAnsi="Symbol" w:hint="default"/>
      </w:rPr>
    </w:lvl>
    <w:lvl w:ilvl="7" w:tplc="04090003" w:tentative="1">
      <w:start w:val="1"/>
      <w:numFmt w:val="bullet"/>
      <w:lvlText w:val="o"/>
      <w:lvlJc w:val="left"/>
      <w:pPr>
        <w:ind w:left="5754" w:hanging="360"/>
      </w:pPr>
      <w:rPr>
        <w:rFonts w:ascii="Courier New" w:hAnsi="Courier New" w:cs="Courier New" w:hint="default"/>
      </w:rPr>
    </w:lvl>
    <w:lvl w:ilvl="8" w:tplc="04090005" w:tentative="1">
      <w:start w:val="1"/>
      <w:numFmt w:val="bullet"/>
      <w:lvlText w:val=""/>
      <w:lvlJc w:val="left"/>
      <w:pPr>
        <w:ind w:left="6474" w:hanging="360"/>
      </w:pPr>
      <w:rPr>
        <w:rFonts w:ascii="Wingdings" w:hAnsi="Wingdings" w:hint="default"/>
      </w:rPr>
    </w:lvl>
  </w:abstractNum>
  <w:abstractNum w:abstractNumId="34" w15:restartNumberingAfterBreak="0">
    <w:nsid w:val="619263F1"/>
    <w:multiLevelType w:val="hybridMultilevel"/>
    <w:tmpl w:val="2138ECB6"/>
    <w:lvl w:ilvl="0" w:tplc="04070019">
      <w:start w:val="1"/>
      <w:numFmt w:val="lowerLetter"/>
      <w:lvlText w:val="%1."/>
      <w:lvlJc w:val="left"/>
      <w:pPr>
        <w:ind w:left="720" w:hanging="360"/>
      </w:pPr>
    </w:lvl>
    <w:lvl w:ilvl="1" w:tplc="04070019">
      <w:start w:val="1"/>
      <w:numFmt w:val="lowerLetter"/>
      <w:lvlText w:val="%2."/>
      <w:lvlJc w:val="left"/>
      <w:pPr>
        <w:ind w:left="1440" w:hanging="360"/>
      </w:pPr>
    </w:lvl>
    <w:lvl w:ilvl="2" w:tplc="93383F08">
      <w:start w:val="2"/>
      <w:numFmt w:val="bullet"/>
      <w:lvlText w:val="•"/>
      <w:lvlJc w:val="left"/>
      <w:pPr>
        <w:ind w:left="2690" w:hanging="710"/>
      </w:pPr>
      <w:rPr>
        <w:rFonts w:ascii="DB Office" w:eastAsiaTheme="minorHAnsi" w:hAnsi="DB Office" w:cstheme="minorBidi" w:hint="default"/>
      </w:r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15:restartNumberingAfterBreak="0">
    <w:nsid w:val="63A90EF0"/>
    <w:multiLevelType w:val="hybridMultilevel"/>
    <w:tmpl w:val="0226ECDC"/>
    <w:lvl w:ilvl="0" w:tplc="FFFFFFFF">
      <w:start w:val="1"/>
      <w:numFmt w:val="bullet"/>
      <w:lvlText w:val=""/>
      <w:lvlJc w:val="left"/>
      <w:pPr>
        <w:ind w:left="357" w:hanging="360"/>
      </w:pPr>
      <w:rPr>
        <w:rFonts w:ascii="Symbol" w:hAnsi="Symbol" w:hint="default"/>
      </w:rPr>
    </w:lvl>
    <w:lvl w:ilvl="1" w:tplc="04070001">
      <w:start w:val="1"/>
      <w:numFmt w:val="bullet"/>
      <w:lvlText w:val=""/>
      <w:lvlJc w:val="left"/>
      <w:pPr>
        <w:ind w:left="1077" w:hanging="360"/>
      </w:pPr>
      <w:rPr>
        <w:rFonts w:ascii="Symbol" w:hAnsi="Symbol" w:hint="default"/>
      </w:rPr>
    </w:lvl>
    <w:lvl w:ilvl="2" w:tplc="FFFFFFFF" w:tentative="1">
      <w:start w:val="1"/>
      <w:numFmt w:val="bullet"/>
      <w:lvlText w:val=""/>
      <w:lvlJc w:val="left"/>
      <w:pPr>
        <w:ind w:left="1797" w:hanging="360"/>
      </w:pPr>
      <w:rPr>
        <w:rFonts w:ascii="Wingdings" w:hAnsi="Wingdings" w:hint="default"/>
      </w:rPr>
    </w:lvl>
    <w:lvl w:ilvl="3" w:tplc="FFFFFFFF" w:tentative="1">
      <w:start w:val="1"/>
      <w:numFmt w:val="bullet"/>
      <w:lvlText w:val=""/>
      <w:lvlJc w:val="left"/>
      <w:pPr>
        <w:ind w:left="2517" w:hanging="360"/>
      </w:pPr>
      <w:rPr>
        <w:rFonts w:ascii="Symbol" w:hAnsi="Symbol" w:hint="default"/>
      </w:rPr>
    </w:lvl>
    <w:lvl w:ilvl="4" w:tplc="FFFFFFFF" w:tentative="1">
      <w:start w:val="1"/>
      <w:numFmt w:val="bullet"/>
      <w:lvlText w:val="o"/>
      <w:lvlJc w:val="left"/>
      <w:pPr>
        <w:ind w:left="3237" w:hanging="360"/>
      </w:pPr>
      <w:rPr>
        <w:rFonts w:ascii="Courier New" w:hAnsi="Courier New" w:cs="Courier New" w:hint="default"/>
      </w:rPr>
    </w:lvl>
    <w:lvl w:ilvl="5" w:tplc="FFFFFFFF" w:tentative="1">
      <w:start w:val="1"/>
      <w:numFmt w:val="bullet"/>
      <w:lvlText w:val=""/>
      <w:lvlJc w:val="left"/>
      <w:pPr>
        <w:ind w:left="3957" w:hanging="360"/>
      </w:pPr>
      <w:rPr>
        <w:rFonts w:ascii="Wingdings" w:hAnsi="Wingdings" w:hint="default"/>
      </w:rPr>
    </w:lvl>
    <w:lvl w:ilvl="6" w:tplc="FFFFFFFF" w:tentative="1">
      <w:start w:val="1"/>
      <w:numFmt w:val="bullet"/>
      <w:lvlText w:val=""/>
      <w:lvlJc w:val="left"/>
      <w:pPr>
        <w:ind w:left="4677" w:hanging="360"/>
      </w:pPr>
      <w:rPr>
        <w:rFonts w:ascii="Symbol" w:hAnsi="Symbol" w:hint="default"/>
      </w:rPr>
    </w:lvl>
    <w:lvl w:ilvl="7" w:tplc="FFFFFFFF" w:tentative="1">
      <w:start w:val="1"/>
      <w:numFmt w:val="bullet"/>
      <w:lvlText w:val="o"/>
      <w:lvlJc w:val="left"/>
      <w:pPr>
        <w:ind w:left="5397" w:hanging="360"/>
      </w:pPr>
      <w:rPr>
        <w:rFonts w:ascii="Courier New" w:hAnsi="Courier New" w:cs="Courier New" w:hint="default"/>
      </w:rPr>
    </w:lvl>
    <w:lvl w:ilvl="8" w:tplc="FFFFFFFF" w:tentative="1">
      <w:start w:val="1"/>
      <w:numFmt w:val="bullet"/>
      <w:lvlText w:val=""/>
      <w:lvlJc w:val="left"/>
      <w:pPr>
        <w:ind w:left="6117" w:hanging="360"/>
      </w:pPr>
      <w:rPr>
        <w:rFonts w:ascii="Wingdings" w:hAnsi="Wingdings" w:hint="default"/>
      </w:rPr>
    </w:lvl>
  </w:abstractNum>
  <w:abstractNum w:abstractNumId="36" w15:restartNumberingAfterBreak="0">
    <w:nsid w:val="668126FD"/>
    <w:multiLevelType w:val="hybridMultilevel"/>
    <w:tmpl w:val="EA3A47F4"/>
    <w:lvl w:ilvl="0" w:tplc="04070001">
      <w:start w:val="1"/>
      <w:numFmt w:val="bullet"/>
      <w:lvlText w:val=""/>
      <w:lvlJc w:val="left"/>
      <w:pPr>
        <w:ind w:left="720" w:hanging="360"/>
      </w:pPr>
      <w:rPr>
        <w:rFonts w:ascii="Symbol" w:hAnsi="Symbol" w:hint="default"/>
      </w:rPr>
    </w:lvl>
    <w:lvl w:ilvl="1" w:tplc="A0A0A592">
      <w:numFmt w:val="bullet"/>
      <w:lvlText w:val="-"/>
      <w:lvlJc w:val="left"/>
      <w:pPr>
        <w:ind w:left="1440" w:hanging="360"/>
      </w:pPr>
      <w:rPr>
        <w:rFonts w:ascii="Calibri" w:eastAsiaTheme="minorHAnsi" w:hAnsi="Calibri" w:cs="Calibri" w:hint="default"/>
      </w:rPr>
    </w:lvl>
    <w:lvl w:ilvl="2" w:tplc="EC4A58EC">
      <w:numFmt w:val="bullet"/>
      <w:lvlText w:val="-"/>
      <w:lvlJc w:val="left"/>
      <w:pPr>
        <w:ind w:left="2160" w:hanging="360"/>
      </w:pPr>
      <w:rPr>
        <w:rFonts w:ascii="DB Office" w:eastAsiaTheme="minorHAnsi" w:hAnsi="DB Office" w:cs="Arial" w:hint="default"/>
        <w:color w:val="000000"/>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8B6D20"/>
    <w:multiLevelType w:val="multilevel"/>
    <w:tmpl w:val="D88E50E6"/>
    <w:lvl w:ilvl="0">
      <w:start w:val="1"/>
      <w:numFmt w:val="decimal"/>
      <w:pStyle w:val="berschrift1"/>
      <w:lvlText w:val="0.%1"/>
      <w:lvlJc w:val="left"/>
      <w:pPr>
        <w:tabs>
          <w:tab w:val="num" w:pos="1134"/>
        </w:tabs>
        <w:ind w:left="0" w:firstLine="0"/>
      </w:pPr>
      <w:rPr>
        <w:rFonts w:hint="default"/>
      </w:rPr>
    </w:lvl>
    <w:lvl w:ilvl="1">
      <w:start w:val="1"/>
      <w:numFmt w:val="decimal"/>
      <w:pStyle w:val="berschrift2"/>
      <w:lvlText w:val="0.%1.%2"/>
      <w:lvlJc w:val="left"/>
      <w:pPr>
        <w:tabs>
          <w:tab w:val="num" w:pos="1134"/>
        </w:tabs>
        <w:ind w:left="0" w:firstLine="0"/>
      </w:pPr>
      <w:rPr>
        <w:rFonts w:ascii="DB Office" w:hAnsi="DB Office" w:hint="default"/>
        <w:sz w:val="28"/>
        <w:szCs w:val="28"/>
      </w:rPr>
    </w:lvl>
    <w:lvl w:ilvl="2">
      <w:start w:val="1"/>
      <w:numFmt w:val="decimal"/>
      <w:lvlText w:val="0.%1.%2.%3"/>
      <w:lvlJc w:val="left"/>
      <w:pPr>
        <w:tabs>
          <w:tab w:val="num" w:pos="1276"/>
        </w:tabs>
        <w:ind w:left="142" w:firstLine="0"/>
      </w:pPr>
      <w:rPr>
        <w:rFonts w:hint="default"/>
      </w:rPr>
    </w:lvl>
    <w:lvl w:ilvl="3">
      <w:start w:val="1"/>
      <w:numFmt w:val="decimal"/>
      <w:pStyle w:val="berschrift4"/>
      <w:lvlText w:val="0.%1.%2.%3.%4"/>
      <w:lvlJc w:val="left"/>
      <w:pPr>
        <w:tabs>
          <w:tab w:val="num" w:pos="1985"/>
        </w:tabs>
        <w:ind w:left="851" w:firstLine="0"/>
      </w:pPr>
      <w:rPr>
        <w:specVanish w:val="0"/>
      </w:rPr>
    </w:lvl>
    <w:lvl w:ilvl="4">
      <w:start w:val="1"/>
      <w:numFmt w:val="decimal"/>
      <w:pStyle w:val="berschrift5"/>
      <w:lvlText w:val="0.%1.%2.%3.%4.%5"/>
      <w:lvlJc w:val="left"/>
      <w:pPr>
        <w:tabs>
          <w:tab w:val="num" w:pos="1134"/>
        </w:tabs>
        <w:ind w:left="0" w:firstLine="0"/>
      </w:pPr>
      <w:rPr>
        <w:rFonts w:hint="default"/>
      </w:rPr>
    </w:lvl>
    <w:lvl w:ilvl="5">
      <w:start w:val="1"/>
      <w:numFmt w:val="decimal"/>
      <w:pStyle w:val="berschrift6"/>
      <w:lvlText w:val="%1.%2.%3.%4.%5.%6"/>
      <w:lvlJc w:val="left"/>
      <w:pPr>
        <w:tabs>
          <w:tab w:val="num" w:pos="1134"/>
        </w:tabs>
        <w:ind w:left="0" w:firstLine="0"/>
      </w:pPr>
      <w:rPr>
        <w:rFonts w:hint="default"/>
      </w:rPr>
    </w:lvl>
    <w:lvl w:ilvl="6">
      <w:start w:val="1"/>
      <w:numFmt w:val="decimal"/>
      <w:pStyle w:val="berschrift7"/>
      <w:lvlText w:val="%1.%2.%3.%4.%5.%6.%7"/>
      <w:lvlJc w:val="left"/>
      <w:pPr>
        <w:tabs>
          <w:tab w:val="num" w:pos="1134"/>
        </w:tabs>
        <w:ind w:left="0" w:firstLine="0"/>
      </w:pPr>
      <w:rPr>
        <w:rFonts w:hint="default"/>
      </w:rPr>
    </w:lvl>
    <w:lvl w:ilvl="7">
      <w:start w:val="1"/>
      <w:numFmt w:val="decimal"/>
      <w:pStyle w:val="berschrift8"/>
      <w:lvlText w:val="%1.%2.%3.%4.%5.%6.%7.%8"/>
      <w:lvlJc w:val="left"/>
      <w:pPr>
        <w:tabs>
          <w:tab w:val="num" w:pos="1134"/>
        </w:tabs>
        <w:ind w:left="0" w:firstLine="0"/>
      </w:pPr>
      <w:rPr>
        <w:rFonts w:hint="default"/>
      </w:rPr>
    </w:lvl>
    <w:lvl w:ilvl="8">
      <w:start w:val="1"/>
      <w:numFmt w:val="decimal"/>
      <w:pStyle w:val="berschrift9"/>
      <w:lvlText w:val="%1.%2.%3.%4.%5.%6.%7.%8.%9"/>
      <w:lvlJc w:val="left"/>
      <w:pPr>
        <w:tabs>
          <w:tab w:val="num" w:pos="1134"/>
        </w:tabs>
        <w:ind w:left="0" w:firstLine="0"/>
      </w:pPr>
      <w:rPr>
        <w:rFonts w:hint="default"/>
      </w:rPr>
    </w:lvl>
  </w:abstractNum>
  <w:abstractNum w:abstractNumId="38" w15:restartNumberingAfterBreak="0">
    <w:nsid w:val="6A9A67A5"/>
    <w:multiLevelType w:val="hybridMultilevel"/>
    <w:tmpl w:val="F93C2C24"/>
    <w:lvl w:ilvl="0" w:tplc="040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86360E"/>
    <w:multiLevelType w:val="hybridMultilevel"/>
    <w:tmpl w:val="DF3488B6"/>
    <w:lvl w:ilvl="0" w:tplc="2CAE8A58">
      <w:start w:val="1"/>
      <w:numFmt w:val="bullet"/>
      <w:lvlText w:val=""/>
      <w:lvlJc w:val="left"/>
      <w:pPr>
        <w:ind w:left="1440" w:hanging="360"/>
      </w:pPr>
      <w:rPr>
        <w:rFonts w:ascii="Symbol" w:hAnsi="Symbol"/>
      </w:rPr>
    </w:lvl>
    <w:lvl w:ilvl="1" w:tplc="F78EC57A">
      <w:start w:val="1"/>
      <w:numFmt w:val="bullet"/>
      <w:lvlText w:val=""/>
      <w:lvlJc w:val="left"/>
      <w:pPr>
        <w:ind w:left="1440" w:hanging="360"/>
      </w:pPr>
      <w:rPr>
        <w:rFonts w:ascii="Symbol" w:hAnsi="Symbol"/>
      </w:rPr>
    </w:lvl>
    <w:lvl w:ilvl="2" w:tplc="6EBED970">
      <w:start w:val="1"/>
      <w:numFmt w:val="bullet"/>
      <w:lvlText w:val=""/>
      <w:lvlJc w:val="left"/>
      <w:pPr>
        <w:ind w:left="1440" w:hanging="360"/>
      </w:pPr>
      <w:rPr>
        <w:rFonts w:ascii="Symbol" w:hAnsi="Symbol"/>
      </w:rPr>
    </w:lvl>
    <w:lvl w:ilvl="3" w:tplc="25A80496">
      <w:start w:val="1"/>
      <w:numFmt w:val="bullet"/>
      <w:lvlText w:val=""/>
      <w:lvlJc w:val="left"/>
      <w:pPr>
        <w:ind w:left="1440" w:hanging="360"/>
      </w:pPr>
      <w:rPr>
        <w:rFonts w:ascii="Symbol" w:hAnsi="Symbol"/>
      </w:rPr>
    </w:lvl>
    <w:lvl w:ilvl="4" w:tplc="29D40FD8">
      <w:start w:val="1"/>
      <w:numFmt w:val="bullet"/>
      <w:lvlText w:val=""/>
      <w:lvlJc w:val="left"/>
      <w:pPr>
        <w:ind w:left="1440" w:hanging="360"/>
      </w:pPr>
      <w:rPr>
        <w:rFonts w:ascii="Symbol" w:hAnsi="Symbol"/>
      </w:rPr>
    </w:lvl>
    <w:lvl w:ilvl="5" w:tplc="2DBA8100">
      <w:start w:val="1"/>
      <w:numFmt w:val="bullet"/>
      <w:lvlText w:val=""/>
      <w:lvlJc w:val="left"/>
      <w:pPr>
        <w:ind w:left="1440" w:hanging="360"/>
      </w:pPr>
      <w:rPr>
        <w:rFonts w:ascii="Symbol" w:hAnsi="Symbol"/>
      </w:rPr>
    </w:lvl>
    <w:lvl w:ilvl="6" w:tplc="6E5895A0">
      <w:start w:val="1"/>
      <w:numFmt w:val="bullet"/>
      <w:lvlText w:val=""/>
      <w:lvlJc w:val="left"/>
      <w:pPr>
        <w:ind w:left="1440" w:hanging="360"/>
      </w:pPr>
      <w:rPr>
        <w:rFonts w:ascii="Symbol" w:hAnsi="Symbol"/>
      </w:rPr>
    </w:lvl>
    <w:lvl w:ilvl="7" w:tplc="97B6905A">
      <w:start w:val="1"/>
      <w:numFmt w:val="bullet"/>
      <w:lvlText w:val=""/>
      <w:lvlJc w:val="left"/>
      <w:pPr>
        <w:ind w:left="1440" w:hanging="360"/>
      </w:pPr>
      <w:rPr>
        <w:rFonts w:ascii="Symbol" w:hAnsi="Symbol"/>
      </w:rPr>
    </w:lvl>
    <w:lvl w:ilvl="8" w:tplc="347E5556">
      <w:start w:val="1"/>
      <w:numFmt w:val="bullet"/>
      <w:lvlText w:val=""/>
      <w:lvlJc w:val="left"/>
      <w:pPr>
        <w:ind w:left="1440" w:hanging="360"/>
      </w:pPr>
      <w:rPr>
        <w:rFonts w:ascii="Symbol" w:hAnsi="Symbol"/>
      </w:rPr>
    </w:lvl>
  </w:abstractNum>
  <w:abstractNum w:abstractNumId="40" w15:restartNumberingAfterBreak="0">
    <w:nsid w:val="6FF97AB9"/>
    <w:multiLevelType w:val="hybridMultilevel"/>
    <w:tmpl w:val="65C83588"/>
    <w:lvl w:ilvl="0" w:tplc="FFFFFFFF">
      <w:start w:val="1"/>
      <w:numFmt w:val="bullet"/>
      <w:lvlText w:val=""/>
      <w:lvlJc w:val="left"/>
      <w:pPr>
        <w:ind w:left="357" w:hanging="360"/>
      </w:pPr>
      <w:rPr>
        <w:rFonts w:ascii="Symbol" w:hAnsi="Symbol" w:hint="default"/>
      </w:rPr>
    </w:lvl>
    <w:lvl w:ilvl="1" w:tplc="04070001">
      <w:start w:val="1"/>
      <w:numFmt w:val="bullet"/>
      <w:lvlText w:val=""/>
      <w:lvlJc w:val="left"/>
      <w:pPr>
        <w:ind w:left="1077" w:hanging="360"/>
      </w:pPr>
      <w:rPr>
        <w:rFonts w:ascii="Symbol" w:hAnsi="Symbol" w:hint="default"/>
      </w:rPr>
    </w:lvl>
    <w:lvl w:ilvl="2" w:tplc="FFFFFFFF" w:tentative="1">
      <w:start w:val="1"/>
      <w:numFmt w:val="bullet"/>
      <w:lvlText w:val=""/>
      <w:lvlJc w:val="left"/>
      <w:pPr>
        <w:ind w:left="1797" w:hanging="360"/>
      </w:pPr>
      <w:rPr>
        <w:rFonts w:ascii="Wingdings" w:hAnsi="Wingdings" w:hint="default"/>
      </w:rPr>
    </w:lvl>
    <w:lvl w:ilvl="3" w:tplc="FFFFFFFF" w:tentative="1">
      <w:start w:val="1"/>
      <w:numFmt w:val="bullet"/>
      <w:lvlText w:val=""/>
      <w:lvlJc w:val="left"/>
      <w:pPr>
        <w:ind w:left="2517" w:hanging="360"/>
      </w:pPr>
      <w:rPr>
        <w:rFonts w:ascii="Symbol" w:hAnsi="Symbol" w:hint="default"/>
      </w:rPr>
    </w:lvl>
    <w:lvl w:ilvl="4" w:tplc="FFFFFFFF" w:tentative="1">
      <w:start w:val="1"/>
      <w:numFmt w:val="bullet"/>
      <w:lvlText w:val="o"/>
      <w:lvlJc w:val="left"/>
      <w:pPr>
        <w:ind w:left="3237" w:hanging="360"/>
      </w:pPr>
      <w:rPr>
        <w:rFonts w:ascii="Courier New" w:hAnsi="Courier New" w:cs="Courier New" w:hint="default"/>
      </w:rPr>
    </w:lvl>
    <w:lvl w:ilvl="5" w:tplc="FFFFFFFF" w:tentative="1">
      <w:start w:val="1"/>
      <w:numFmt w:val="bullet"/>
      <w:lvlText w:val=""/>
      <w:lvlJc w:val="left"/>
      <w:pPr>
        <w:ind w:left="3957" w:hanging="360"/>
      </w:pPr>
      <w:rPr>
        <w:rFonts w:ascii="Wingdings" w:hAnsi="Wingdings" w:hint="default"/>
      </w:rPr>
    </w:lvl>
    <w:lvl w:ilvl="6" w:tplc="FFFFFFFF" w:tentative="1">
      <w:start w:val="1"/>
      <w:numFmt w:val="bullet"/>
      <w:lvlText w:val=""/>
      <w:lvlJc w:val="left"/>
      <w:pPr>
        <w:ind w:left="4677" w:hanging="360"/>
      </w:pPr>
      <w:rPr>
        <w:rFonts w:ascii="Symbol" w:hAnsi="Symbol" w:hint="default"/>
      </w:rPr>
    </w:lvl>
    <w:lvl w:ilvl="7" w:tplc="FFFFFFFF" w:tentative="1">
      <w:start w:val="1"/>
      <w:numFmt w:val="bullet"/>
      <w:lvlText w:val="o"/>
      <w:lvlJc w:val="left"/>
      <w:pPr>
        <w:ind w:left="5397" w:hanging="360"/>
      </w:pPr>
      <w:rPr>
        <w:rFonts w:ascii="Courier New" w:hAnsi="Courier New" w:cs="Courier New" w:hint="default"/>
      </w:rPr>
    </w:lvl>
    <w:lvl w:ilvl="8" w:tplc="FFFFFFFF" w:tentative="1">
      <w:start w:val="1"/>
      <w:numFmt w:val="bullet"/>
      <w:lvlText w:val=""/>
      <w:lvlJc w:val="left"/>
      <w:pPr>
        <w:ind w:left="6117" w:hanging="360"/>
      </w:pPr>
      <w:rPr>
        <w:rFonts w:ascii="Wingdings" w:hAnsi="Wingdings" w:hint="default"/>
      </w:rPr>
    </w:lvl>
  </w:abstractNum>
  <w:abstractNum w:abstractNumId="41" w15:restartNumberingAfterBreak="0">
    <w:nsid w:val="70845275"/>
    <w:multiLevelType w:val="hybridMultilevel"/>
    <w:tmpl w:val="0E02B786"/>
    <w:lvl w:ilvl="0" w:tplc="1F9CE836">
      <w:start w:val="1"/>
      <w:numFmt w:val="decimal"/>
      <w:pStyle w:val="4"/>
      <w:lvlText w:val="0.%1.1.1.1.1"/>
      <w:lvlJc w:val="left"/>
      <w:pPr>
        <w:ind w:left="720" w:hanging="360"/>
      </w:pPr>
      <w:rPr>
        <w:rFonts w:hint="default"/>
        <w:b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089935019">
    <w:abstractNumId w:val="6"/>
  </w:num>
  <w:num w:numId="2" w16cid:durableId="959652704">
    <w:abstractNumId w:val="13"/>
  </w:num>
  <w:num w:numId="3" w16cid:durableId="1390156129">
    <w:abstractNumId w:val="41"/>
  </w:num>
  <w:num w:numId="4" w16cid:durableId="1539509627">
    <w:abstractNumId w:val="37"/>
  </w:num>
  <w:num w:numId="5" w16cid:durableId="1111165838">
    <w:abstractNumId w:val="38"/>
  </w:num>
  <w:num w:numId="6" w16cid:durableId="1379209567">
    <w:abstractNumId w:val="31"/>
  </w:num>
  <w:num w:numId="7" w16cid:durableId="1769617247">
    <w:abstractNumId w:val="33"/>
  </w:num>
  <w:num w:numId="8" w16cid:durableId="2105412644">
    <w:abstractNumId w:val="2"/>
  </w:num>
  <w:num w:numId="9" w16cid:durableId="1364207401">
    <w:abstractNumId w:val="8"/>
  </w:num>
  <w:num w:numId="10" w16cid:durableId="3021194">
    <w:abstractNumId w:val="24"/>
  </w:num>
  <w:num w:numId="11" w16cid:durableId="1746147078">
    <w:abstractNumId w:val="7"/>
  </w:num>
  <w:num w:numId="12" w16cid:durableId="1580559886">
    <w:abstractNumId w:val="21"/>
  </w:num>
  <w:num w:numId="13" w16cid:durableId="466901645">
    <w:abstractNumId w:val="9"/>
  </w:num>
  <w:num w:numId="14" w16cid:durableId="1844276704">
    <w:abstractNumId w:val="15"/>
  </w:num>
  <w:num w:numId="15" w16cid:durableId="248807217">
    <w:abstractNumId w:val="14"/>
  </w:num>
  <w:num w:numId="16" w16cid:durableId="1359894791">
    <w:abstractNumId w:val="23"/>
  </w:num>
  <w:num w:numId="17" w16cid:durableId="1347486259">
    <w:abstractNumId w:val="16"/>
  </w:num>
  <w:num w:numId="18" w16cid:durableId="831526370">
    <w:abstractNumId w:val="11"/>
  </w:num>
  <w:num w:numId="19" w16cid:durableId="1385255473">
    <w:abstractNumId w:val="29"/>
  </w:num>
  <w:num w:numId="20" w16cid:durableId="460467400">
    <w:abstractNumId w:val="11"/>
  </w:num>
  <w:num w:numId="21" w16cid:durableId="11565970">
    <w:abstractNumId w:val="27"/>
  </w:num>
  <w:num w:numId="22" w16cid:durableId="1458644888">
    <w:abstractNumId w:val="28"/>
  </w:num>
  <w:num w:numId="23" w16cid:durableId="767655148">
    <w:abstractNumId w:val="30"/>
  </w:num>
  <w:num w:numId="24" w16cid:durableId="178006483">
    <w:abstractNumId w:val="0"/>
  </w:num>
  <w:num w:numId="25" w16cid:durableId="1380280523">
    <w:abstractNumId w:val="25"/>
  </w:num>
  <w:num w:numId="26" w16cid:durableId="206531916">
    <w:abstractNumId w:val="1"/>
  </w:num>
  <w:num w:numId="27" w16cid:durableId="2054691993">
    <w:abstractNumId w:val="36"/>
  </w:num>
  <w:num w:numId="28" w16cid:durableId="1620646383">
    <w:abstractNumId w:val="34"/>
  </w:num>
  <w:num w:numId="29" w16cid:durableId="774131996">
    <w:abstractNumId w:val="26"/>
  </w:num>
  <w:num w:numId="30" w16cid:durableId="1059212303">
    <w:abstractNumId w:val="3"/>
  </w:num>
  <w:num w:numId="31" w16cid:durableId="305626527">
    <w:abstractNumId w:val="18"/>
  </w:num>
  <w:num w:numId="32" w16cid:durableId="1595279310">
    <w:abstractNumId w:val="12"/>
  </w:num>
  <w:num w:numId="33" w16cid:durableId="195181896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115663020">
    <w:abstractNumId w:val="17"/>
  </w:num>
  <w:num w:numId="35" w16cid:durableId="1842357743">
    <w:abstractNumId w:val="4"/>
  </w:num>
  <w:num w:numId="36" w16cid:durableId="802579784">
    <w:abstractNumId w:val="10"/>
  </w:num>
  <w:num w:numId="37" w16cid:durableId="799303612">
    <w:abstractNumId w:val="32"/>
  </w:num>
  <w:num w:numId="38" w16cid:durableId="1200357583">
    <w:abstractNumId w:val="22"/>
  </w:num>
  <w:num w:numId="39" w16cid:durableId="2138598402">
    <w:abstractNumId w:val="19"/>
  </w:num>
  <w:num w:numId="40" w16cid:durableId="897860942">
    <w:abstractNumId w:val="35"/>
  </w:num>
  <w:num w:numId="41" w16cid:durableId="1402558984">
    <w:abstractNumId w:val="40"/>
  </w:num>
  <w:num w:numId="42" w16cid:durableId="302739092">
    <w:abstractNumId w:val="39"/>
  </w:num>
  <w:num w:numId="43" w16cid:durableId="2001352455">
    <w:abstractNumId w:val="20"/>
  </w:num>
  <w:numIdMacAtCleanup w:val="3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iacomo Di Noto">
    <w15:presenceInfo w15:providerId="AD" w15:userId="S::Giacomo.Di-Noto@deutschebahn.com::13aff4ce-c424-4391-a0c1-2a2f53ea965e"/>
  </w15:person>
  <w15:person w15:author="Peter H Müller">
    <w15:presenceInfo w15:providerId="AD" w15:userId="S::Peter.H.Mueller@deutschebahn.com::4580b42c-b3c5-4af1-9578-ec9674cffe07"/>
  </w15:person>
  <w15:person w15:author="Jordanus Ghebreselassie">
    <w15:presenceInfo w15:providerId="AD" w15:userId="S::Jordanus.Ghebreselassie@deutschebahn.com::65b5f682-0fe4-43b9-9b75-df0deaa5eff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hideSpellingErrors/>
  <w:hideGrammaticalErrors/>
  <w:proofState w:spelling="clean" w:grammar="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3F8"/>
    <w:rsid w:val="000003D7"/>
    <w:rsid w:val="00000C5D"/>
    <w:rsid w:val="00001577"/>
    <w:rsid w:val="00001DCA"/>
    <w:rsid w:val="00001F46"/>
    <w:rsid w:val="000020A1"/>
    <w:rsid w:val="00002A82"/>
    <w:rsid w:val="00004E5B"/>
    <w:rsid w:val="00005C1F"/>
    <w:rsid w:val="00005D97"/>
    <w:rsid w:val="00006762"/>
    <w:rsid w:val="0000726C"/>
    <w:rsid w:val="000075CB"/>
    <w:rsid w:val="00007FEA"/>
    <w:rsid w:val="00010B99"/>
    <w:rsid w:val="00014075"/>
    <w:rsid w:val="00014F04"/>
    <w:rsid w:val="00015937"/>
    <w:rsid w:val="00015B76"/>
    <w:rsid w:val="00016153"/>
    <w:rsid w:val="00016C4C"/>
    <w:rsid w:val="000174E9"/>
    <w:rsid w:val="00017B89"/>
    <w:rsid w:val="0002127C"/>
    <w:rsid w:val="0002180E"/>
    <w:rsid w:val="000219D9"/>
    <w:rsid w:val="00021A97"/>
    <w:rsid w:val="00022C9D"/>
    <w:rsid w:val="00023926"/>
    <w:rsid w:val="00024836"/>
    <w:rsid w:val="000248C6"/>
    <w:rsid w:val="000252EF"/>
    <w:rsid w:val="00025CC3"/>
    <w:rsid w:val="00026194"/>
    <w:rsid w:val="00027EAC"/>
    <w:rsid w:val="0003058F"/>
    <w:rsid w:val="0003151D"/>
    <w:rsid w:val="00031C00"/>
    <w:rsid w:val="00032A98"/>
    <w:rsid w:val="00032B19"/>
    <w:rsid w:val="00032BA2"/>
    <w:rsid w:val="00034050"/>
    <w:rsid w:val="00034921"/>
    <w:rsid w:val="0003526A"/>
    <w:rsid w:val="000352C4"/>
    <w:rsid w:val="00035B51"/>
    <w:rsid w:val="0003619B"/>
    <w:rsid w:val="000400F0"/>
    <w:rsid w:val="000409E9"/>
    <w:rsid w:val="00040A52"/>
    <w:rsid w:val="00040EBD"/>
    <w:rsid w:val="00041270"/>
    <w:rsid w:val="000415FD"/>
    <w:rsid w:val="0004366E"/>
    <w:rsid w:val="00043DD1"/>
    <w:rsid w:val="00046CD4"/>
    <w:rsid w:val="00050C9A"/>
    <w:rsid w:val="0005107C"/>
    <w:rsid w:val="0005184C"/>
    <w:rsid w:val="00051FF4"/>
    <w:rsid w:val="00052009"/>
    <w:rsid w:val="0005252E"/>
    <w:rsid w:val="00052697"/>
    <w:rsid w:val="00052807"/>
    <w:rsid w:val="00052D02"/>
    <w:rsid w:val="00053CE7"/>
    <w:rsid w:val="00055F25"/>
    <w:rsid w:val="000561A1"/>
    <w:rsid w:val="00056E20"/>
    <w:rsid w:val="000570E3"/>
    <w:rsid w:val="000571EB"/>
    <w:rsid w:val="00057A53"/>
    <w:rsid w:val="0006111D"/>
    <w:rsid w:val="000617E9"/>
    <w:rsid w:val="000622D7"/>
    <w:rsid w:val="00062B64"/>
    <w:rsid w:val="00062C94"/>
    <w:rsid w:val="00062DA6"/>
    <w:rsid w:val="00062DB9"/>
    <w:rsid w:val="00064AA4"/>
    <w:rsid w:val="00064BA4"/>
    <w:rsid w:val="00065566"/>
    <w:rsid w:val="000659D3"/>
    <w:rsid w:val="0006667E"/>
    <w:rsid w:val="00067BE2"/>
    <w:rsid w:val="00070E34"/>
    <w:rsid w:val="000712F8"/>
    <w:rsid w:val="000713AE"/>
    <w:rsid w:val="00072745"/>
    <w:rsid w:val="00073171"/>
    <w:rsid w:val="00073364"/>
    <w:rsid w:val="00073444"/>
    <w:rsid w:val="00073906"/>
    <w:rsid w:val="00074035"/>
    <w:rsid w:val="0007469E"/>
    <w:rsid w:val="0007510B"/>
    <w:rsid w:val="00076DAD"/>
    <w:rsid w:val="00080484"/>
    <w:rsid w:val="00081700"/>
    <w:rsid w:val="000819AE"/>
    <w:rsid w:val="00082379"/>
    <w:rsid w:val="000837A8"/>
    <w:rsid w:val="000855E2"/>
    <w:rsid w:val="000857FD"/>
    <w:rsid w:val="00085FDE"/>
    <w:rsid w:val="000867EB"/>
    <w:rsid w:val="00087114"/>
    <w:rsid w:val="00087CC0"/>
    <w:rsid w:val="000901CF"/>
    <w:rsid w:val="00090BEE"/>
    <w:rsid w:val="00091BC6"/>
    <w:rsid w:val="00092BE2"/>
    <w:rsid w:val="0009346A"/>
    <w:rsid w:val="00094072"/>
    <w:rsid w:val="000945EA"/>
    <w:rsid w:val="0009479C"/>
    <w:rsid w:val="0009567A"/>
    <w:rsid w:val="00096615"/>
    <w:rsid w:val="00096DAF"/>
    <w:rsid w:val="00096F44"/>
    <w:rsid w:val="00097782"/>
    <w:rsid w:val="000A0211"/>
    <w:rsid w:val="000A0CBA"/>
    <w:rsid w:val="000A14CF"/>
    <w:rsid w:val="000A1BA1"/>
    <w:rsid w:val="000A352D"/>
    <w:rsid w:val="000A3658"/>
    <w:rsid w:val="000A375C"/>
    <w:rsid w:val="000A3907"/>
    <w:rsid w:val="000A3ABD"/>
    <w:rsid w:val="000A3B7C"/>
    <w:rsid w:val="000A46C8"/>
    <w:rsid w:val="000A4D2C"/>
    <w:rsid w:val="000A5037"/>
    <w:rsid w:val="000A51BD"/>
    <w:rsid w:val="000A5226"/>
    <w:rsid w:val="000A5878"/>
    <w:rsid w:val="000A5927"/>
    <w:rsid w:val="000A61BC"/>
    <w:rsid w:val="000A6310"/>
    <w:rsid w:val="000B0DA3"/>
    <w:rsid w:val="000B123F"/>
    <w:rsid w:val="000B167C"/>
    <w:rsid w:val="000B183D"/>
    <w:rsid w:val="000B1CA9"/>
    <w:rsid w:val="000B3132"/>
    <w:rsid w:val="000B37AF"/>
    <w:rsid w:val="000B4FB0"/>
    <w:rsid w:val="000B7474"/>
    <w:rsid w:val="000B7E01"/>
    <w:rsid w:val="000C252C"/>
    <w:rsid w:val="000C2A25"/>
    <w:rsid w:val="000C31BA"/>
    <w:rsid w:val="000C3E13"/>
    <w:rsid w:val="000C4710"/>
    <w:rsid w:val="000C4996"/>
    <w:rsid w:val="000C49B5"/>
    <w:rsid w:val="000C6F2F"/>
    <w:rsid w:val="000C7348"/>
    <w:rsid w:val="000C7463"/>
    <w:rsid w:val="000C7B6C"/>
    <w:rsid w:val="000D013C"/>
    <w:rsid w:val="000D01EA"/>
    <w:rsid w:val="000D062F"/>
    <w:rsid w:val="000D0A0B"/>
    <w:rsid w:val="000D0BCA"/>
    <w:rsid w:val="000D0C60"/>
    <w:rsid w:val="000D13FE"/>
    <w:rsid w:val="000D2C39"/>
    <w:rsid w:val="000D312C"/>
    <w:rsid w:val="000D3490"/>
    <w:rsid w:val="000D35BB"/>
    <w:rsid w:val="000D4E32"/>
    <w:rsid w:val="000D5C4A"/>
    <w:rsid w:val="000D6161"/>
    <w:rsid w:val="000D664C"/>
    <w:rsid w:val="000D68F8"/>
    <w:rsid w:val="000D6CE1"/>
    <w:rsid w:val="000D7524"/>
    <w:rsid w:val="000D799C"/>
    <w:rsid w:val="000E005B"/>
    <w:rsid w:val="000E0EDC"/>
    <w:rsid w:val="000E1865"/>
    <w:rsid w:val="000E2643"/>
    <w:rsid w:val="000E408B"/>
    <w:rsid w:val="000E46AC"/>
    <w:rsid w:val="000E4DDE"/>
    <w:rsid w:val="000E53C0"/>
    <w:rsid w:val="000E55D4"/>
    <w:rsid w:val="000E5FA6"/>
    <w:rsid w:val="000E6E86"/>
    <w:rsid w:val="000F5071"/>
    <w:rsid w:val="000F57F1"/>
    <w:rsid w:val="000F5905"/>
    <w:rsid w:val="000F5A00"/>
    <w:rsid w:val="000F5A2D"/>
    <w:rsid w:val="000F5FA4"/>
    <w:rsid w:val="000F60FC"/>
    <w:rsid w:val="000F6107"/>
    <w:rsid w:val="000F794E"/>
    <w:rsid w:val="000F7DCC"/>
    <w:rsid w:val="00101782"/>
    <w:rsid w:val="001018C9"/>
    <w:rsid w:val="00101F27"/>
    <w:rsid w:val="00102AC6"/>
    <w:rsid w:val="0010312E"/>
    <w:rsid w:val="0010379D"/>
    <w:rsid w:val="001037DB"/>
    <w:rsid w:val="00103A74"/>
    <w:rsid w:val="00103E7B"/>
    <w:rsid w:val="0010431A"/>
    <w:rsid w:val="001045C9"/>
    <w:rsid w:val="001047BB"/>
    <w:rsid w:val="0010575C"/>
    <w:rsid w:val="00105F8D"/>
    <w:rsid w:val="00106314"/>
    <w:rsid w:val="00106776"/>
    <w:rsid w:val="001067F8"/>
    <w:rsid w:val="001072DC"/>
    <w:rsid w:val="00107464"/>
    <w:rsid w:val="001076CD"/>
    <w:rsid w:val="0011030F"/>
    <w:rsid w:val="001108F9"/>
    <w:rsid w:val="00110A47"/>
    <w:rsid w:val="00110B07"/>
    <w:rsid w:val="00111150"/>
    <w:rsid w:val="001112DF"/>
    <w:rsid w:val="001116DA"/>
    <w:rsid w:val="00111B66"/>
    <w:rsid w:val="00114050"/>
    <w:rsid w:val="00114622"/>
    <w:rsid w:val="00114834"/>
    <w:rsid w:val="0011485A"/>
    <w:rsid w:val="00116A6C"/>
    <w:rsid w:val="00116AC8"/>
    <w:rsid w:val="00117551"/>
    <w:rsid w:val="00117F61"/>
    <w:rsid w:val="00120118"/>
    <w:rsid w:val="001201CE"/>
    <w:rsid w:val="001204DC"/>
    <w:rsid w:val="00120FE2"/>
    <w:rsid w:val="0012112A"/>
    <w:rsid w:val="001215FF"/>
    <w:rsid w:val="001225CA"/>
    <w:rsid w:val="00122E0D"/>
    <w:rsid w:val="00123389"/>
    <w:rsid w:val="0012389D"/>
    <w:rsid w:val="00123A88"/>
    <w:rsid w:val="00123FE7"/>
    <w:rsid w:val="001248D4"/>
    <w:rsid w:val="0012523A"/>
    <w:rsid w:val="00125700"/>
    <w:rsid w:val="00125ED3"/>
    <w:rsid w:val="00126DF3"/>
    <w:rsid w:val="00126FAC"/>
    <w:rsid w:val="001275A8"/>
    <w:rsid w:val="00127A71"/>
    <w:rsid w:val="00130DD0"/>
    <w:rsid w:val="00131709"/>
    <w:rsid w:val="00131B8C"/>
    <w:rsid w:val="00131D61"/>
    <w:rsid w:val="001321E5"/>
    <w:rsid w:val="00133045"/>
    <w:rsid w:val="001332B9"/>
    <w:rsid w:val="00133462"/>
    <w:rsid w:val="001334B3"/>
    <w:rsid w:val="00135538"/>
    <w:rsid w:val="001363C7"/>
    <w:rsid w:val="001367EF"/>
    <w:rsid w:val="001402F1"/>
    <w:rsid w:val="001404F0"/>
    <w:rsid w:val="00140F2B"/>
    <w:rsid w:val="00141815"/>
    <w:rsid w:val="0014183F"/>
    <w:rsid w:val="00142868"/>
    <w:rsid w:val="00142CEB"/>
    <w:rsid w:val="00143750"/>
    <w:rsid w:val="001445B3"/>
    <w:rsid w:val="00144D6C"/>
    <w:rsid w:val="00145802"/>
    <w:rsid w:val="00146220"/>
    <w:rsid w:val="001469E7"/>
    <w:rsid w:val="00150790"/>
    <w:rsid w:val="00150FE5"/>
    <w:rsid w:val="00154CFF"/>
    <w:rsid w:val="00154D84"/>
    <w:rsid w:val="00155534"/>
    <w:rsid w:val="00155B28"/>
    <w:rsid w:val="00156683"/>
    <w:rsid w:val="0015784F"/>
    <w:rsid w:val="001600E7"/>
    <w:rsid w:val="001605B1"/>
    <w:rsid w:val="00160986"/>
    <w:rsid w:val="00160C9E"/>
    <w:rsid w:val="0016144C"/>
    <w:rsid w:val="00161B15"/>
    <w:rsid w:val="00161CCC"/>
    <w:rsid w:val="001623B5"/>
    <w:rsid w:val="001644AE"/>
    <w:rsid w:val="00165F4B"/>
    <w:rsid w:val="001664C8"/>
    <w:rsid w:val="00167B7A"/>
    <w:rsid w:val="00167BC7"/>
    <w:rsid w:val="00170693"/>
    <w:rsid w:val="00170B81"/>
    <w:rsid w:val="0017138B"/>
    <w:rsid w:val="00172078"/>
    <w:rsid w:val="001720EC"/>
    <w:rsid w:val="001726DA"/>
    <w:rsid w:val="001737CD"/>
    <w:rsid w:val="00173E41"/>
    <w:rsid w:val="00174AD2"/>
    <w:rsid w:val="001762A5"/>
    <w:rsid w:val="00176A0B"/>
    <w:rsid w:val="001779A0"/>
    <w:rsid w:val="00177DB3"/>
    <w:rsid w:val="00180150"/>
    <w:rsid w:val="00181177"/>
    <w:rsid w:val="00183373"/>
    <w:rsid w:val="00183D46"/>
    <w:rsid w:val="00183D48"/>
    <w:rsid w:val="001841AA"/>
    <w:rsid w:val="0019036B"/>
    <w:rsid w:val="001908B4"/>
    <w:rsid w:val="00190F28"/>
    <w:rsid w:val="00192A32"/>
    <w:rsid w:val="001937D9"/>
    <w:rsid w:val="0019455A"/>
    <w:rsid w:val="00194846"/>
    <w:rsid w:val="00195449"/>
    <w:rsid w:val="00197435"/>
    <w:rsid w:val="001974C8"/>
    <w:rsid w:val="001A00AC"/>
    <w:rsid w:val="001A00C5"/>
    <w:rsid w:val="001A0CC7"/>
    <w:rsid w:val="001A0FF4"/>
    <w:rsid w:val="001A1DB6"/>
    <w:rsid w:val="001A1F29"/>
    <w:rsid w:val="001A2C6B"/>
    <w:rsid w:val="001A37FA"/>
    <w:rsid w:val="001A3F50"/>
    <w:rsid w:val="001A422A"/>
    <w:rsid w:val="001A427A"/>
    <w:rsid w:val="001A442B"/>
    <w:rsid w:val="001A59A5"/>
    <w:rsid w:val="001A5E59"/>
    <w:rsid w:val="001A6D80"/>
    <w:rsid w:val="001A7552"/>
    <w:rsid w:val="001A7769"/>
    <w:rsid w:val="001A7A77"/>
    <w:rsid w:val="001B0D7B"/>
    <w:rsid w:val="001B1A0E"/>
    <w:rsid w:val="001B1F19"/>
    <w:rsid w:val="001B27EF"/>
    <w:rsid w:val="001B3C78"/>
    <w:rsid w:val="001B72A5"/>
    <w:rsid w:val="001B7526"/>
    <w:rsid w:val="001B77AE"/>
    <w:rsid w:val="001B7C20"/>
    <w:rsid w:val="001B7FD6"/>
    <w:rsid w:val="001C0324"/>
    <w:rsid w:val="001C0941"/>
    <w:rsid w:val="001C12AF"/>
    <w:rsid w:val="001C3A0C"/>
    <w:rsid w:val="001C4527"/>
    <w:rsid w:val="001C47D2"/>
    <w:rsid w:val="001C49CB"/>
    <w:rsid w:val="001C52FA"/>
    <w:rsid w:val="001C5636"/>
    <w:rsid w:val="001C5D20"/>
    <w:rsid w:val="001C6289"/>
    <w:rsid w:val="001C6870"/>
    <w:rsid w:val="001C6C67"/>
    <w:rsid w:val="001C7E27"/>
    <w:rsid w:val="001D09B4"/>
    <w:rsid w:val="001D0C77"/>
    <w:rsid w:val="001D0D0D"/>
    <w:rsid w:val="001D1EC0"/>
    <w:rsid w:val="001D2E5A"/>
    <w:rsid w:val="001D41AF"/>
    <w:rsid w:val="001D4460"/>
    <w:rsid w:val="001D46FA"/>
    <w:rsid w:val="001D4BC8"/>
    <w:rsid w:val="001D4D1D"/>
    <w:rsid w:val="001D5442"/>
    <w:rsid w:val="001E068B"/>
    <w:rsid w:val="001E0A1F"/>
    <w:rsid w:val="001E0B0A"/>
    <w:rsid w:val="001E10D3"/>
    <w:rsid w:val="001E1191"/>
    <w:rsid w:val="001E193C"/>
    <w:rsid w:val="001E1E29"/>
    <w:rsid w:val="001E26FC"/>
    <w:rsid w:val="001E2F52"/>
    <w:rsid w:val="001E38FE"/>
    <w:rsid w:val="001E4854"/>
    <w:rsid w:val="001E4B3D"/>
    <w:rsid w:val="001E543E"/>
    <w:rsid w:val="001E595C"/>
    <w:rsid w:val="001E6310"/>
    <w:rsid w:val="001E6B19"/>
    <w:rsid w:val="001E6B7D"/>
    <w:rsid w:val="001E6EBE"/>
    <w:rsid w:val="001E737C"/>
    <w:rsid w:val="001E7BB5"/>
    <w:rsid w:val="001F0A80"/>
    <w:rsid w:val="001F0CCF"/>
    <w:rsid w:val="001F1A7D"/>
    <w:rsid w:val="001F1C9A"/>
    <w:rsid w:val="001F211B"/>
    <w:rsid w:val="001F24B6"/>
    <w:rsid w:val="001F2F24"/>
    <w:rsid w:val="001F3A09"/>
    <w:rsid w:val="001F4C17"/>
    <w:rsid w:val="001F612F"/>
    <w:rsid w:val="001F6FB3"/>
    <w:rsid w:val="002001F9"/>
    <w:rsid w:val="002013B1"/>
    <w:rsid w:val="00202783"/>
    <w:rsid w:val="00203825"/>
    <w:rsid w:val="0020418F"/>
    <w:rsid w:val="0020425B"/>
    <w:rsid w:val="00205091"/>
    <w:rsid w:val="00207321"/>
    <w:rsid w:val="00210532"/>
    <w:rsid w:val="00211108"/>
    <w:rsid w:val="00211325"/>
    <w:rsid w:val="00211786"/>
    <w:rsid w:val="00211ECF"/>
    <w:rsid w:val="00212AF5"/>
    <w:rsid w:val="00213849"/>
    <w:rsid w:val="00213AB7"/>
    <w:rsid w:val="00214085"/>
    <w:rsid w:val="00214793"/>
    <w:rsid w:val="00214F8D"/>
    <w:rsid w:val="0021559D"/>
    <w:rsid w:val="00217DB5"/>
    <w:rsid w:val="0022224C"/>
    <w:rsid w:val="002229AC"/>
    <w:rsid w:val="00222BC0"/>
    <w:rsid w:val="00222E75"/>
    <w:rsid w:val="002234B5"/>
    <w:rsid w:val="00223B85"/>
    <w:rsid w:val="00224DAB"/>
    <w:rsid w:val="00225259"/>
    <w:rsid w:val="00226416"/>
    <w:rsid w:val="00226DE1"/>
    <w:rsid w:val="002273BA"/>
    <w:rsid w:val="00227878"/>
    <w:rsid w:val="00227D68"/>
    <w:rsid w:val="00227E93"/>
    <w:rsid w:val="00230520"/>
    <w:rsid w:val="00230D7F"/>
    <w:rsid w:val="00231BAD"/>
    <w:rsid w:val="002322A0"/>
    <w:rsid w:val="002332E8"/>
    <w:rsid w:val="002333D4"/>
    <w:rsid w:val="00233C55"/>
    <w:rsid w:val="002345E6"/>
    <w:rsid w:val="002346D8"/>
    <w:rsid w:val="00234904"/>
    <w:rsid w:val="00234EDF"/>
    <w:rsid w:val="002354F5"/>
    <w:rsid w:val="00236A9C"/>
    <w:rsid w:val="00237FAE"/>
    <w:rsid w:val="00240A42"/>
    <w:rsid w:val="00241391"/>
    <w:rsid w:val="0024220A"/>
    <w:rsid w:val="002428B7"/>
    <w:rsid w:val="00242B8D"/>
    <w:rsid w:val="00242E97"/>
    <w:rsid w:val="00242F5C"/>
    <w:rsid w:val="002443FD"/>
    <w:rsid w:val="00245D97"/>
    <w:rsid w:val="00246049"/>
    <w:rsid w:val="00246934"/>
    <w:rsid w:val="00246C1A"/>
    <w:rsid w:val="0024732B"/>
    <w:rsid w:val="00247CB0"/>
    <w:rsid w:val="00250C02"/>
    <w:rsid w:val="002512D3"/>
    <w:rsid w:val="00251339"/>
    <w:rsid w:val="00252C36"/>
    <w:rsid w:val="00252CE4"/>
    <w:rsid w:val="00254F9E"/>
    <w:rsid w:val="00255448"/>
    <w:rsid w:val="002573D7"/>
    <w:rsid w:val="00257773"/>
    <w:rsid w:val="002578F8"/>
    <w:rsid w:val="00257DA5"/>
    <w:rsid w:val="00257F91"/>
    <w:rsid w:val="00261614"/>
    <w:rsid w:val="00261F9E"/>
    <w:rsid w:val="002625C9"/>
    <w:rsid w:val="002633C3"/>
    <w:rsid w:val="00263835"/>
    <w:rsid w:val="00263CD5"/>
    <w:rsid w:val="00263F89"/>
    <w:rsid w:val="00264138"/>
    <w:rsid w:val="0026455B"/>
    <w:rsid w:val="0026481C"/>
    <w:rsid w:val="00265F97"/>
    <w:rsid w:val="002664CD"/>
    <w:rsid w:val="00267620"/>
    <w:rsid w:val="002705EE"/>
    <w:rsid w:val="00270803"/>
    <w:rsid w:val="00270F33"/>
    <w:rsid w:val="002712A6"/>
    <w:rsid w:val="002737EB"/>
    <w:rsid w:val="00274A6C"/>
    <w:rsid w:val="002758B3"/>
    <w:rsid w:val="002760E3"/>
    <w:rsid w:val="0027660F"/>
    <w:rsid w:val="00277478"/>
    <w:rsid w:val="00277C4A"/>
    <w:rsid w:val="0028042A"/>
    <w:rsid w:val="002806B9"/>
    <w:rsid w:val="00281EAB"/>
    <w:rsid w:val="0028265D"/>
    <w:rsid w:val="002827B4"/>
    <w:rsid w:val="00282A7A"/>
    <w:rsid w:val="002830B0"/>
    <w:rsid w:val="00283131"/>
    <w:rsid w:val="00285ABF"/>
    <w:rsid w:val="0028628A"/>
    <w:rsid w:val="00290703"/>
    <w:rsid w:val="00291AC5"/>
    <w:rsid w:val="002920BB"/>
    <w:rsid w:val="00292F59"/>
    <w:rsid w:val="00294A67"/>
    <w:rsid w:val="00294DD1"/>
    <w:rsid w:val="002950E4"/>
    <w:rsid w:val="002953BC"/>
    <w:rsid w:val="002964C9"/>
    <w:rsid w:val="00296A19"/>
    <w:rsid w:val="00296C3A"/>
    <w:rsid w:val="002A033B"/>
    <w:rsid w:val="002A0BBF"/>
    <w:rsid w:val="002A0D23"/>
    <w:rsid w:val="002A2A42"/>
    <w:rsid w:val="002A327E"/>
    <w:rsid w:val="002A3693"/>
    <w:rsid w:val="002A45A0"/>
    <w:rsid w:val="002A5ED1"/>
    <w:rsid w:val="002A68D4"/>
    <w:rsid w:val="002A6AAE"/>
    <w:rsid w:val="002B06C7"/>
    <w:rsid w:val="002B1081"/>
    <w:rsid w:val="002B14A5"/>
    <w:rsid w:val="002B2548"/>
    <w:rsid w:val="002B3293"/>
    <w:rsid w:val="002B40A3"/>
    <w:rsid w:val="002B45AF"/>
    <w:rsid w:val="002B4D27"/>
    <w:rsid w:val="002B7743"/>
    <w:rsid w:val="002B7B4A"/>
    <w:rsid w:val="002B7C2C"/>
    <w:rsid w:val="002C07BA"/>
    <w:rsid w:val="002C0B16"/>
    <w:rsid w:val="002C0D33"/>
    <w:rsid w:val="002C1990"/>
    <w:rsid w:val="002C1B2D"/>
    <w:rsid w:val="002C25F5"/>
    <w:rsid w:val="002C2EE0"/>
    <w:rsid w:val="002C2FBA"/>
    <w:rsid w:val="002C3336"/>
    <w:rsid w:val="002C3A1A"/>
    <w:rsid w:val="002C3A47"/>
    <w:rsid w:val="002C5773"/>
    <w:rsid w:val="002C6982"/>
    <w:rsid w:val="002C7880"/>
    <w:rsid w:val="002C7CEB"/>
    <w:rsid w:val="002D01BC"/>
    <w:rsid w:val="002D0D33"/>
    <w:rsid w:val="002D134E"/>
    <w:rsid w:val="002D1DE5"/>
    <w:rsid w:val="002D1E1D"/>
    <w:rsid w:val="002D1E4C"/>
    <w:rsid w:val="002D219B"/>
    <w:rsid w:val="002D2697"/>
    <w:rsid w:val="002D2F8E"/>
    <w:rsid w:val="002D3267"/>
    <w:rsid w:val="002D3EE5"/>
    <w:rsid w:val="002D51BA"/>
    <w:rsid w:val="002D573C"/>
    <w:rsid w:val="002D682B"/>
    <w:rsid w:val="002D68E3"/>
    <w:rsid w:val="002D7679"/>
    <w:rsid w:val="002E0393"/>
    <w:rsid w:val="002E0B38"/>
    <w:rsid w:val="002E17B2"/>
    <w:rsid w:val="002E18D5"/>
    <w:rsid w:val="002E2888"/>
    <w:rsid w:val="002E5285"/>
    <w:rsid w:val="002E78D0"/>
    <w:rsid w:val="002E7BE6"/>
    <w:rsid w:val="002F0140"/>
    <w:rsid w:val="002F2706"/>
    <w:rsid w:val="002F3609"/>
    <w:rsid w:val="002F368C"/>
    <w:rsid w:val="002F5016"/>
    <w:rsid w:val="002F5061"/>
    <w:rsid w:val="002F5FFA"/>
    <w:rsid w:val="002F6250"/>
    <w:rsid w:val="002F6C6E"/>
    <w:rsid w:val="002F7B54"/>
    <w:rsid w:val="002F7BC5"/>
    <w:rsid w:val="00300768"/>
    <w:rsid w:val="00300939"/>
    <w:rsid w:val="0030097A"/>
    <w:rsid w:val="0030185E"/>
    <w:rsid w:val="00302C56"/>
    <w:rsid w:val="00303BED"/>
    <w:rsid w:val="00304E23"/>
    <w:rsid w:val="00305690"/>
    <w:rsid w:val="00305702"/>
    <w:rsid w:val="00306458"/>
    <w:rsid w:val="003078B1"/>
    <w:rsid w:val="00311766"/>
    <w:rsid w:val="00312023"/>
    <w:rsid w:val="00312DAB"/>
    <w:rsid w:val="00314F41"/>
    <w:rsid w:val="00314FF1"/>
    <w:rsid w:val="003157C7"/>
    <w:rsid w:val="003166FC"/>
    <w:rsid w:val="00316BBB"/>
    <w:rsid w:val="0031757C"/>
    <w:rsid w:val="00320992"/>
    <w:rsid w:val="00321863"/>
    <w:rsid w:val="00323721"/>
    <w:rsid w:val="00323D72"/>
    <w:rsid w:val="00323FBF"/>
    <w:rsid w:val="003243A5"/>
    <w:rsid w:val="00325392"/>
    <w:rsid w:val="00325778"/>
    <w:rsid w:val="00325B59"/>
    <w:rsid w:val="00325D1D"/>
    <w:rsid w:val="00325E14"/>
    <w:rsid w:val="00326C24"/>
    <w:rsid w:val="00327F0F"/>
    <w:rsid w:val="00331222"/>
    <w:rsid w:val="003315D9"/>
    <w:rsid w:val="00331B37"/>
    <w:rsid w:val="0033293A"/>
    <w:rsid w:val="00332FD6"/>
    <w:rsid w:val="00333FBB"/>
    <w:rsid w:val="003359A7"/>
    <w:rsid w:val="0033640E"/>
    <w:rsid w:val="0033721B"/>
    <w:rsid w:val="003409AA"/>
    <w:rsid w:val="0034105E"/>
    <w:rsid w:val="00341ACD"/>
    <w:rsid w:val="00341F6D"/>
    <w:rsid w:val="00342199"/>
    <w:rsid w:val="00342F7A"/>
    <w:rsid w:val="00344E7D"/>
    <w:rsid w:val="00345A67"/>
    <w:rsid w:val="0034650A"/>
    <w:rsid w:val="0034672F"/>
    <w:rsid w:val="0034793D"/>
    <w:rsid w:val="00347BCF"/>
    <w:rsid w:val="00350F38"/>
    <w:rsid w:val="003515E9"/>
    <w:rsid w:val="00351F87"/>
    <w:rsid w:val="00353EA9"/>
    <w:rsid w:val="003545BD"/>
    <w:rsid w:val="00355305"/>
    <w:rsid w:val="003563A4"/>
    <w:rsid w:val="003577F0"/>
    <w:rsid w:val="00357F3F"/>
    <w:rsid w:val="0036188D"/>
    <w:rsid w:val="003622FF"/>
    <w:rsid w:val="0036261E"/>
    <w:rsid w:val="003629F0"/>
    <w:rsid w:val="0036317F"/>
    <w:rsid w:val="003640F1"/>
    <w:rsid w:val="00365818"/>
    <w:rsid w:val="00365DE7"/>
    <w:rsid w:val="003673B3"/>
    <w:rsid w:val="00367DB1"/>
    <w:rsid w:val="00367FAF"/>
    <w:rsid w:val="00370BE7"/>
    <w:rsid w:val="003712D1"/>
    <w:rsid w:val="00371AEC"/>
    <w:rsid w:val="00372ACE"/>
    <w:rsid w:val="00372C7B"/>
    <w:rsid w:val="00373B97"/>
    <w:rsid w:val="00373C69"/>
    <w:rsid w:val="003749C7"/>
    <w:rsid w:val="003756E8"/>
    <w:rsid w:val="00375C87"/>
    <w:rsid w:val="003762DF"/>
    <w:rsid w:val="003768BA"/>
    <w:rsid w:val="00376DB9"/>
    <w:rsid w:val="00376EF8"/>
    <w:rsid w:val="003771AF"/>
    <w:rsid w:val="003772BE"/>
    <w:rsid w:val="00380929"/>
    <w:rsid w:val="00380DA5"/>
    <w:rsid w:val="00380F0C"/>
    <w:rsid w:val="0038178D"/>
    <w:rsid w:val="0038209A"/>
    <w:rsid w:val="003833F0"/>
    <w:rsid w:val="00383A71"/>
    <w:rsid w:val="00384AF0"/>
    <w:rsid w:val="00385616"/>
    <w:rsid w:val="003910D5"/>
    <w:rsid w:val="003913FF"/>
    <w:rsid w:val="00393629"/>
    <w:rsid w:val="00394102"/>
    <w:rsid w:val="0039458A"/>
    <w:rsid w:val="00394B6D"/>
    <w:rsid w:val="00394C53"/>
    <w:rsid w:val="00394FF2"/>
    <w:rsid w:val="0039548D"/>
    <w:rsid w:val="00395D4E"/>
    <w:rsid w:val="00395E24"/>
    <w:rsid w:val="003960A8"/>
    <w:rsid w:val="003974A1"/>
    <w:rsid w:val="003974C1"/>
    <w:rsid w:val="00397FE9"/>
    <w:rsid w:val="003A0940"/>
    <w:rsid w:val="003A1249"/>
    <w:rsid w:val="003A1284"/>
    <w:rsid w:val="003A1C0E"/>
    <w:rsid w:val="003A1FEE"/>
    <w:rsid w:val="003A265A"/>
    <w:rsid w:val="003A4042"/>
    <w:rsid w:val="003A4ED1"/>
    <w:rsid w:val="003A502B"/>
    <w:rsid w:val="003A7291"/>
    <w:rsid w:val="003B071F"/>
    <w:rsid w:val="003B1D5B"/>
    <w:rsid w:val="003B26DC"/>
    <w:rsid w:val="003B388F"/>
    <w:rsid w:val="003B3D36"/>
    <w:rsid w:val="003B3E56"/>
    <w:rsid w:val="003B40C1"/>
    <w:rsid w:val="003B41C5"/>
    <w:rsid w:val="003B4B45"/>
    <w:rsid w:val="003B4BD8"/>
    <w:rsid w:val="003B4C13"/>
    <w:rsid w:val="003B5BAF"/>
    <w:rsid w:val="003B6195"/>
    <w:rsid w:val="003B678E"/>
    <w:rsid w:val="003B73DF"/>
    <w:rsid w:val="003B7406"/>
    <w:rsid w:val="003B74DF"/>
    <w:rsid w:val="003C039E"/>
    <w:rsid w:val="003C16A0"/>
    <w:rsid w:val="003C182D"/>
    <w:rsid w:val="003C27C6"/>
    <w:rsid w:val="003C3F18"/>
    <w:rsid w:val="003C4AA2"/>
    <w:rsid w:val="003C4B01"/>
    <w:rsid w:val="003C6271"/>
    <w:rsid w:val="003C62BC"/>
    <w:rsid w:val="003C6A02"/>
    <w:rsid w:val="003C7812"/>
    <w:rsid w:val="003D02E7"/>
    <w:rsid w:val="003D04CD"/>
    <w:rsid w:val="003D1428"/>
    <w:rsid w:val="003D1580"/>
    <w:rsid w:val="003D2597"/>
    <w:rsid w:val="003D329D"/>
    <w:rsid w:val="003D3A90"/>
    <w:rsid w:val="003D3D4B"/>
    <w:rsid w:val="003D5163"/>
    <w:rsid w:val="003D51D5"/>
    <w:rsid w:val="003D548A"/>
    <w:rsid w:val="003D577F"/>
    <w:rsid w:val="003E1848"/>
    <w:rsid w:val="003E23C3"/>
    <w:rsid w:val="003E34A7"/>
    <w:rsid w:val="003E3659"/>
    <w:rsid w:val="003E38A1"/>
    <w:rsid w:val="003E3927"/>
    <w:rsid w:val="003E45BB"/>
    <w:rsid w:val="003E480C"/>
    <w:rsid w:val="003E5497"/>
    <w:rsid w:val="003E6293"/>
    <w:rsid w:val="003E62BD"/>
    <w:rsid w:val="003E62D7"/>
    <w:rsid w:val="003E7245"/>
    <w:rsid w:val="003E7E22"/>
    <w:rsid w:val="003F0DC7"/>
    <w:rsid w:val="003F1165"/>
    <w:rsid w:val="003F1C6C"/>
    <w:rsid w:val="003F1E40"/>
    <w:rsid w:val="003F25BD"/>
    <w:rsid w:val="003F34D7"/>
    <w:rsid w:val="003F46F3"/>
    <w:rsid w:val="003F50ED"/>
    <w:rsid w:val="003F53A8"/>
    <w:rsid w:val="003F5DE2"/>
    <w:rsid w:val="003F60EE"/>
    <w:rsid w:val="003F662A"/>
    <w:rsid w:val="003F6971"/>
    <w:rsid w:val="003F6D2E"/>
    <w:rsid w:val="004012B9"/>
    <w:rsid w:val="00402703"/>
    <w:rsid w:val="00402BC7"/>
    <w:rsid w:val="00403CC0"/>
    <w:rsid w:val="0040549F"/>
    <w:rsid w:val="00405A3E"/>
    <w:rsid w:val="00405F4D"/>
    <w:rsid w:val="004071B9"/>
    <w:rsid w:val="0041053C"/>
    <w:rsid w:val="00410C7C"/>
    <w:rsid w:val="00411EAE"/>
    <w:rsid w:val="004124EE"/>
    <w:rsid w:val="004127ED"/>
    <w:rsid w:val="00412DD0"/>
    <w:rsid w:val="00414497"/>
    <w:rsid w:val="00414672"/>
    <w:rsid w:val="00414D7A"/>
    <w:rsid w:val="00416DF8"/>
    <w:rsid w:val="004171B1"/>
    <w:rsid w:val="00417878"/>
    <w:rsid w:val="00417B76"/>
    <w:rsid w:val="00417C9D"/>
    <w:rsid w:val="00417F5D"/>
    <w:rsid w:val="004207DA"/>
    <w:rsid w:val="00420856"/>
    <w:rsid w:val="00421288"/>
    <w:rsid w:val="004212BC"/>
    <w:rsid w:val="0042134C"/>
    <w:rsid w:val="00422498"/>
    <w:rsid w:val="0042251D"/>
    <w:rsid w:val="00423697"/>
    <w:rsid w:val="00423EF6"/>
    <w:rsid w:val="00423F74"/>
    <w:rsid w:val="00424EDA"/>
    <w:rsid w:val="004266F3"/>
    <w:rsid w:val="00426B27"/>
    <w:rsid w:val="00426C69"/>
    <w:rsid w:val="00426E0F"/>
    <w:rsid w:val="00427E57"/>
    <w:rsid w:val="00430DBA"/>
    <w:rsid w:val="004319E5"/>
    <w:rsid w:val="00433005"/>
    <w:rsid w:val="00436585"/>
    <w:rsid w:val="00437089"/>
    <w:rsid w:val="0043769C"/>
    <w:rsid w:val="0044004E"/>
    <w:rsid w:val="00440A2D"/>
    <w:rsid w:val="004419C2"/>
    <w:rsid w:val="00442DE3"/>
    <w:rsid w:val="0044362C"/>
    <w:rsid w:val="00444054"/>
    <w:rsid w:val="0044450A"/>
    <w:rsid w:val="00444523"/>
    <w:rsid w:val="004455D4"/>
    <w:rsid w:val="0044565A"/>
    <w:rsid w:val="0044663D"/>
    <w:rsid w:val="00446869"/>
    <w:rsid w:val="004469B9"/>
    <w:rsid w:val="004476EF"/>
    <w:rsid w:val="00450114"/>
    <w:rsid w:val="004519C5"/>
    <w:rsid w:val="00451D6B"/>
    <w:rsid w:val="00452829"/>
    <w:rsid w:val="00452A81"/>
    <w:rsid w:val="00452AD4"/>
    <w:rsid w:val="00452EF0"/>
    <w:rsid w:val="004531CD"/>
    <w:rsid w:val="00453846"/>
    <w:rsid w:val="004546C6"/>
    <w:rsid w:val="00454930"/>
    <w:rsid w:val="004560C0"/>
    <w:rsid w:val="00456F42"/>
    <w:rsid w:val="00457CCF"/>
    <w:rsid w:val="00457F99"/>
    <w:rsid w:val="0046092B"/>
    <w:rsid w:val="00461058"/>
    <w:rsid w:val="0046106D"/>
    <w:rsid w:val="004617BC"/>
    <w:rsid w:val="00461F1C"/>
    <w:rsid w:val="004627CF"/>
    <w:rsid w:val="00463031"/>
    <w:rsid w:val="00463B40"/>
    <w:rsid w:val="00464278"/>
    <w:rsid w:val="00464340"/>
    <w:rsid w:val="0046589A"/>
    <w:rsid w:val="004664A7"/>
    <w:rsid w:val="00467A29"/>
    <w:rsid w:val="00467D84"/>
    <w:rsid w:val="004700C8"/>
    <w:rsid w:val="00470658"/>
    <w:rsid w:val="00471F61"/>
    <w:rsid w:val="0047277E"/>
    <w:rsid w:val="0047334F"/>
    <w:rsid w:val="004740B9"/>
    <w:rsid w:val="004758C1"/>
    <w:rsid w:val="00475A24"/>
    <w:rsid w:val="004763CD"/>
    <w:rsid w:val="00476F09"/>
    <w:rsid w:val="00477936"/>
    <w:rsid w:val="00477A64"/>
    <w:rsid w:val="00477F0B"/>
    <w:rsid w:val="004809F3"/>
    <w:rsid w:val="004815A6"/>
    <w:rsid w:val="004818DF"/>
    <w:rsid w:val="00481EE2"/>
    <w:rsid w:val="004820DF"/>
    <w:rsid w:val="0048274E"/>
    <w:rsid w:val="00482FDD"/>
    <w:rsid w:val="00483688"/>
    <w:rsid w:val="004838CD"/>
    <w:rsid w:val="00484A06"/>
    <w:rsid w:val="00484DFB"/>
    <w:rsid w:val="00485368"/>
    <w:rsid w:val="004857D6"/>
    <w:rsid w:val="004859F2"/>
    <w:rsid w:val="004864BB"/>
    <w:rsid w:val="00486E9F"/>
    <w:rsid w:val="0048767B"/>
    <w:rsid w:val="00490E3A"/>
    <w:rsid w:val="00490EDF"/>
    <w:rsid w:val="0049122C"/>
    <w:rsid w:val="004916B8"/>
    <w:rsid w:val="00491BAF"/>
    <w:rsid w:val="004921CC"/>
    <w:rsid w:val="00492C39"/>
    <w:rsid w:val="00492F47"/>
    <w:rsid w:val="00493963"/>
    <w:rsid w:val="004940E5"/>
    <w:rsid w:val="00494B2D"/>
    <w:rsid w:val="00495312"/>
    <w:rsid w:val="00495318"/>
    <w:rsid w:val="00495345"/>
    <w:rsid w:val="0049583F"/>
    <w:rsid w:val="00495D5C"/>
    <w:rsid w:val="004960EA"/>
    <w:rsid w:val="004962EA"/>
    <w:rsid w:val="00496B25"/>
    <w:rsid w:val="004A0043"/>
    <w:rsid w:val="004A0C21"/>
    <w:rsid w:val="004A105C"/>
    <w:rsid w:val="004A1589"/>
    <w:rsid w:val="004A195C"/>
    <w:rsid w:val="004A1982"/>
    <w:rsid w:val="004A26FB"/>
    <w:rsid w:val="004A2714"/>
    <w:rsid w:val="004A3191"/>
    <w:rsid w:val="004A3828"/>
    <w:rsid w:val="004A3B59"/>
    <w:rsid w:val="004A42B8"/>
    <w:rsid w:val="004A4716"/>
    <w:rsid w:val="004A52A5"/>
    <w:rsid w:val="004A5E8C"/>
    <w:rsid w:val="004A64EE"/>
    <w:rsid w:val="004A6716"/>
    <w:rsid w:val="004A674C"/>
    <w:rsid w:val="004A6C12"/>
    <w:rsid w:val="004B0334"/>
    <w:rsid w:val="004B06BC"/>
    <w:rsid w:val="004B1135"/>
    <w:rsid w:val="004B1FC2"/>
    <w:rsid w:val="004B2D5F"/>
    <w:rsid w:val="004B350B"/>
    <w:rsid w:val="004B4CB3"/>
    <w:rsid w:val="004B4E3C"/>
    <w:rsid w:val="004B4F9B"/>
    <w:rsid w:val="004B69AF"/>
    <w:rsid w:val="004B78B3"/>
    <w:rsid w:val="004C02E2"/>
    <w:rsid w:val="004C0CE2"/>
    <w:rsid w:val="004C14E7"/>
    <w:rsid w:val="004C1763"/>
    <w:rsid w:val="004C2663"/>
    <w:rsid w:val="004C3157"/>
    <w:rsid w:val="004C38E9"/>
    <w:rsid w:val="004C3928"/>
    <w:rsid w:val="004C392C"/>
    <w:rsid w:val="004C3E28"/>
    <w:rsid w:val="004C5A55"/>
    <w:rsid w:val="004C6132"/>
    <w:rsid w:val="004C7A82"/>
    <w:rsid w:val="004C7D90"/>
    <w:rsid w:val="004D074C"/>
    <w:rsid w:val="004D09AF"/>
    <w:rsid w:val="004D17A0"/>
    <w:rsid w:val="004D1F43"/>
    <w:rsid w:val="004D20E4"/>
    <w:rsid w:val="004D2DE6"/>
    <w:rsid w:val="004D4487"/>
    <w:rsid w:val="004D4A6E"/>
    <w:rsid w:val="004D5E9B"/>
    <w:rsid w:val="004D7382"/>
    <w:rsid w:val="004D760D"/>
    <w:rsid w:val="004D7E26"/>
    <w:rsid w:val="004E2609"/>
    <w:rsid w:val="004E3B15"/>
    <w:rsid w:val="004E40FC"/>
    <w:rsid w:val="004E4203"/>
    <w:rsid w:val="004E48F2"/>
    <w:rsid w:val="004E4E77"/>
    <w:rsid w:val="004E58AA"/>
    <w:rsid w:val="004E595F"/>
    <w:rsid w:val="004E6536"/>
    <w:rsid w:val="004E73D5"/>
    <w:rsid w:val="004E7DB2"/>
    <w:rsid w:val="004E7E00"/>
    <w:rsid w:val="004F133C"/>
    <w:rsid w:val="004F144E"/>
    <w:rsid w:val="004F1DE8"/>
    <w:rsid w:val="004F26E3"/>
    <w:rsid w:val="004F6421"/>
    <w:rsid w:val="004F6475"/>
    <w:rsid w:val="004F68FF"/>
    <w:rsid w:val="005018BA"/>
    <w:rsid w:val="00501BC0"/>
    <w:rsid w:val="00501F19"/>
    <w:rsid w:val="005022C2"/>
    <w:rsid w:val="005022F0"/>
    <w:rsid w:val="0050287C"/>
    <w:rsid w:val="005030FC"/>
    <w:rsid w:val="0050363C"/>
    <w:rsid w:val="00503AED"/>
    <w:rsid w:val="00503DA2"/>
    <w:rsid w:val="00504748"/>
    <w:rsid w:val="00506FB5"/>
    <w:rsid w:val="00511A6A"/>
    <w:rsid w:val="00511EB4"/>
    <w:rsid w:val="005125BE"/>
    <w:rsid w:val="005132C6"/>
    <w:rsid w:val="00513B8A"/>
    <w:rsid w:val="00514883"/>
    <w:rsid w:val="00514BC2"/>
    <w:rsid w:val="00515AC2"/>
    <w:rsid w:val="00516034"/>
    <w:rsid w:val="0051648E"/>
    <w:rsid w:val="0051686E"/>
    <w:rsid w:val="00516BF7"/>
    <w:rsid w:val="00517480"/>
    <w:rsid w:val="00520F71"/>
    <w:rsid w:val="0052160E"/>
    <w:rsid w:val="00521873"/>
    <w:rsid w:val="00522026"/>
    <w:rsid w:val="0052210D"/>
    <w:rsid w:val="0052276F"/>
    <w:rsid w:val="0052278C"/>
    <w:rsid w:val="00522C9D"/>
    <w:rsid w:val="005235A0"/>
    <w:rsid w:val="005240DE"/>
    <w:rsid w:val="005244D0"/>
    <w:rsid w:val="00524B38"/>
    <w:rsid w:val="00525605"/>
    <w:rsid w:val="005277E4"/>
    <w:rsid w:val="00527B2E"/>
    <w:rsid w:val="00527C9A"/>
    <w:rsid w:val="005305D7"/>
    <w:rsid w:val="005308EE"/>
    <w:rsid w:val="0053090A"/>
    <w:rsid w:val="00530BAD"/>
    <w:rsid w:val="00531645"/>
    <w:rsid w:val="0053209D"/>
    <w:rsid w:val="00532743"/>
    <w:rsid w:val="005331C8"/>
    <w:rsid w:val="005340EE"/>
    <w:rsid w:val="00534E56"/>
    <w:rsid w:val="00534EDF"/>
    <w:rsid w:val="005375D3"/>
    <w:rsid w:val="00537D3D"/>
    <w:rsid w:val="00537DF2"/>
    <w:rsid w:val="005405D1"/>
    <w:rsid w:val="00540A71"/>
    <w:rsid w:val="005410AF"/>
    <w:rsid w:val="00542135"/>
    <w:rsid w:val="005432D1"/>
    <w:rsid w:val="005432F6"/>
    <w:rsid w:val="005438CF"/>
    <w:rsid w:val="0054413D"/>
    <w:rsid w:val="00544C44"/>
    <w:rsid w:val="005466E4"/>
    <w:rsid w:val="00547D79"/>
    <w:rsid w:val="00547FE9"/>
    <w:rsid w:val="0055091D"/>
    <w:rsid w:val="00550F69"/>
    <w:rsid w:val="00551447"/>
    <w:rsid w:val="00551B4A"/>
    <w:rsid w:val="00552D04"/>
    <w:rsid w:val="005534FD"/>
    <w:rsid w:val="00553925"/>
    <w:rsid w:val="005545D9"/>
    <w:rsid w:val="00554967"/>
    <w:rsid w:val="00554A57"/>
    <w:rsid w:val="00554A7C"/>
    <w:rsid w:val="00555189"/>
    <w:rsid w:val="0055539E"/>
    <w:rsid w:val="00557772"/>
    <w:rsid w:val="00557E9F"/>
    <w:rsid w:val="005607D6"/>
    <w:rsid w:val="00560CF0"/>
    <w:rsid w:val="005614CF"/>
    <w:rsid w:val="0056257F"/>
    <w:rsid w:val="00563143"/>
    <w:rsid w:val="005634B2"/>
    <w:rsid w:val="0056355B"/>
    <w:rsid w:val="005645C3"/>
    <w:rsid w:val="00564AE9"/>
    <w:rsid w:val="005653B2"/>
    <w:rsid w:val="0056553C"/>
    <w:rsid w:val="00565D2D"/>
    <w:rsid w:val="00566BDF"/>
    <w:rsid w:val="005705F6"/>
    <w:rsid w:val="00571EF3"/>
    <w:rsid w:val="005726A7"/>
    <w:rsid w:val="00572F82"/>
    <w:rsid w:val="00573658"/>
    <w:rsid w:val="005747E0"/>
    <w:rsid w:val="00574A25"/>
    <w:rsid w:val="00575374"/>
    <w:rsid w:val="00575755"/>
    <w:rsid w:val="00576057"/>
    <w:rsid w:val="00576B77"/>
    <w:rsid w:val="00576CBA"/>
    <w:rsid w:val="00577ADB"/>
    <w:rsid w:val="005801F1"/>
    <w:rsid w:val="005810E6"/>
    <w:rsid w:val="0058122F"/>
    <w:rsid w:val="00581458"/>
    <w:rsid w:val="00582044"/>
    <w:rsid w:val="005822C9"/>
    <w:rsid w:val="00582F41"/>
    <w:rsid w:val="005838CF"/>
    <w:rsid w:val="00583C92"/>
    <w:rsid w:val="00584B56"/>
    <w:rsid w:val="00584CAE"/>
    <w:rsid w:val="0058781B"/>
    <w:rsid w:val="00587CBA"/>
    <w:rsid w:val="00587E4F"/>
    <w:rsid w:val="0059096F"/>
    <w:rsid w:val="00590AA9"/>
    <w:rsid w:val="00591EA8"/>
    <w:rsid w:val="00592BEB"/>
    <w:rsid w:val="00593918"/>
    <w:rsid w:val="00593E92"/>
    <w:rsid w:val="00594CF3"/>
    <w:rsid w:val="00595EC6"/>
    <w:rsid w:val="005973F7"/>
    <w:rsid w:val="005A0219"/>
    <w:rsid w:val="005A06E4"/>
    <w:rsid w:val="005A090C"/>
    <w:rsid w:val="005A0964"/>
    <w:rsid w:val="005A19E7"/>
    <w:rsid w:val="005A2091"/>
    <w:rsid w:val="005A2168"/>
    <w:rsid w:val="005A22FA"/>
    <w:rsid w:val="005A2965"/>
    <w:rsid w:val="005A520D"/>
    <w:rsid w:val="005A5736"/>
    <w:rsid w:val="005A5F0E"/>
    <w:rsid w:val="005A6F30"/>
    <w:rsid w:val="005A7725"/>
    <w:rsid w:val="005A78C9"/>
    <w:rsid w:val="005B0546"/>
    <w:rsid w:val="005B16E4"/>
    <w:rsid w:val="005B2013"/>
    <w:rsid w:val="005B2CA4"/>
    <w:rsid w:val="005B37C9"/>
    <w:rsid w:val="005B3CA5"/>
    <w:rsid w:val="005B3F93"/>
    <w:rsid w:val="005B43F7"/>
    <w:rsid w:val="005B56D7"/>
    <w:rsid w:val="005B6055"/>
    <w:rsid w:val="005B75EE"/>
    <w:rsid w:val="005B78D6"/>
    <w:rsid w:val="005C01D9"/>
    <w:rsid w:val="005C07DC"/>
    <w:rsid w:val="005C0AE7"/>
    <w:rsid w:val="005C1553"/>
    <w:rsid w:val="005C17BB"/>
    <w:rsid w:val="005C1F76"/>
    <w:rsid w:val="005C202A"/>
    <w:rsid w:val="005C20E5"/>
    <w:rsid w:val="005C21BF"/>
    <w:rsid w:val="005C29B3"/>
    <w:rsid w:val="005C2EE3"/>
    <w:rsid w:val="005C340A"/>
    <w:rsid w:val="005C3E66"/>
    <w:rsid w:val="005C5001"/>
    <w:rsid w:val="005C6150"/>
    <w:rsid w:val="005C6BCA"/>
    <w:rsid w:val="005C7FF6"/>
    <w:rsid w:val="005D0909"/>
    <w:rsid w:val="005D1087"/>
    <w:rsid w:val="005D1342"/>
    <w:rsid w:val="005D1C4A"/>
    <w:rsid w:val="005D21E5"/>
    <w:rsid w:val="005D2366"/>
    <w:rsid w:val="005D3272"/>
    <w:rsid w:val="005D34C7"/>
    <w:rsid w:val="005D4FBA"/>
    <w:rsid w:val="005D5061"/>
    <w:rsid w:val="005D5F92"/>
    <w:rsid w:val="005D5FF3"/>
    <w:rsid w:val="005D6E18"/>
    <w:rsid w:val="005D7504"/>
    <w:rsid w:val="005E0867"/>
    <w:rsid w:val="005E28EB"/>
    <w:rsid w:val="005E2C34"/>
    <w:rsid w:val="005E3FBF"/>
    <w:rsid w:val="005E6687"/>
    <w:rsid w:val="005E7828"/>
    <w:rsid w:val="005E7AB0"/>
    <w:rsid w:val="005F16A1"/>
    <w:rsid w:val="005F1A10"/>
    <w:rsid w:val="005F2538"/>
    <w:rsid w:val="005F2756"/>
    <w:rsid w:val="005F32BF"/>
    <w:rsid w:val="005F3E7D"/>
    <w:rsid w:val="005F40AA"/>
    <w:rsid w:val="005F4602"/>
    <w:rsid w:val="005F6D01"/>
    <w:rsid w:val="005F7150"/>
    <w:rsid w:val="005F77A6"/>
    <w:rsid w:val="00601AD6"/>
    <w:rsid w:val="00603B52"/>
    <w:rsid w:val="00603E53"/>
    <w:rsid w:val="006050E4"/>
    <w:rsid w:val="006065EE"/>
    <w:rsid w:val="006067DC"/>
    <w:rsid w:val="00606BC6"/>
    <w:rsid w:val="00606C2A"/>
    <w:rsid w:val="006074E3"/>
    <w:rsid w:val="00607571"/>
    <w:rsid w:val="006078F1"/>
    <w:rsid w:val="0061037A"/>
    <w:rsid w:val="00610404"/>
    <w:rsid w:val="00610589"/>
    <w:rsid w:val="0061074E"/>
    <w:rsid w:val="00610A31"/>
    <w:rsid w:val="00611706"/>
    <w:rsid w:val="00611EBE"/>
    <w:rsid w:val="00612759"/>
    <w:rsid w:val="00614523"/>
    <w:rsid w:val="006149D4"/>
    <w:rsid w:val="006157D6"/>
    <w:rsid w:val="006157DC"/>
    <w:rsid w:val="00615ED3"/>
    <w:rsid w:val="0061698A"/>
    <w:rsid w:val="00621984"/>
    <w:rsid w:val="00621F59"/>
    <w:rsid w:val="00622EF0"/>
    <w:rsid w:val="00623212"/>
    <w:rsid w:val="006236EC"/>
    <w:rsid w:val="00623D37"/>
    <w:rsid w:val="0062429B"/>
    <w:rsid w:val="00627624"/>
    <w:rsid w:val="006315C2"/>
    <w:rsid w:val="006335CE"/>
    <w:rsid w:val="00633781"/>
    <w:rsid w:val="00633D41"/>
    <w:rsid w:val="00633FA9"/>
    <w:rsid w:val="006348BA"/>
    <w:rsid w:val="00636E4C"/>
    <w:rsid w:val="00637618"/>
    <w:rsid w:val="00637BE2"/>
    <w:rsid w:val="00640265"/>
    <w:rsid w:val="0064059F"/>
    <w:rsid w:val="00640908"/>
    <w:rsid w:val="0064166E"/>
    <w:rsid w:val="00641ABE"/>
    <w:rsid w:val="0064222E"/>
    <w:rsid w:val="006425C4"/>
    <w:rsid w:val="00642637"/>
    <w:rsid w:val="00644FCD"/>
    <w:rsid w:val="0064531F"/>
    <w:rsid w:val="00645546"/>
    <w:rsid w:val="006456A3"/>
    <w:rsid w:val="00645E6B"/>
    <w:rsid w:val="0064662C"/>
    <w:rsid w:val="00646A6F"/>
    <w:rsid w:val="0064732C"/>
    <w:rsid w:val="00647610"/>
    <w:rsid w:val="00647D1E"/>
    <w:rsid w:val="006500A4"/>
    <w:rsid w:val="00650267"/>
    <w:rsid w:val="006505A3"/>
    <w:rsid w:val="00650BD4"/>
    <w:rsid w:val="006520BC"/>
    <w:rsid w:val="00653924"/>
    <w:rsid w:val="0065406B"/>
    <w:rsid w:val="006542E4"/>
    <w:rsid w:val="0065548A"/>
    <w:rsid w:val="00655E06"/>
    <w:rsid w:val="00656517"/>
    <w:rsid w:val="006565B2"/>
    <w:rsid w:val="00657AC2"/>
    <w:rsid w:val="006610A5"/>
    <w:rsid w:val="00661423"/>
    <w:rsid w:val="006615D7"/>
    <w:rsid w:val="006617A8"/>
    <w:rsid w:val="00661814"/>
    <w:rsid w:val="006628C6"/>
    <w:rsid w:val="00662A2F"/>
    <w:rsid w:val="006649CE"/>
    <w:rsid w:val="00665032"/>
    <w:rsid w:val="00665088"/>
    <w:rsid w:val="00666429"/>
    <w:rsid w:val="00666841"/>
    <w:rsid w:val="006676D0"/>
    <w:rsid w:val="00667D91"/>
    <w:rsid w:val="006706E1"/>
    <w:rsid w:val="006710DA"/>
    <w:rsid w:val="00673DFB"/>
    <w:rsid w:val="0067409F"/>
    <w:rsid w:val="00674520"/>
    <w:rsid w:val="006745E0"/>
    <w:rsid w:val="006748D9"/>
    <w:rsid w:val="006755EC"/>
    <w:rsid w:val="00675B9A"/>
    <w:rsid w:val="00680AE5"/>
    <w:rsid w:val="00682AE2"/>
    <w:rsid w:val="00683314"/>
    <w:rsid w:val="00684581"/>
    <w:rsid w:val="00684847"/>
    <w:rsid w:val="00684A32"/>
    <w:rsid w:val="0068515F"/>
    <w:rsid w:val="00685524"/>
    <w:rsid w:val="00686A37"/>
    <w:rsid w:val="006870BE"/>
    <w:rsid w:val="00690401"/>
    <w:rsid w:val="00690699"/>
    <w:rsid w:val="006916C6"/>
    <w:rsid w:val="006918C5"/>
    <w:rsid w:val="006925B2"/>
    <w:rsid w:val="00692A32"/>
    <w:rsid w:val="0069375A"/>
    <w:rsid w:val="00694551"/>
    <w:rsid w:val="00694D65"/>
    <w:rsid w:val="00696DAC"/>
    <w:rsid w:val="00697285"/>
    <w:rsid w:val="006A079D"/>
    <w:rsid w:val="006A1137"/>
    <w:rsid w:val="006A121C"/>
    <w:rsid w:val="006A189D"/>
    <w:rsid w:val="006A1C56"/>
    <w:rsid w:val="006A1F18"/>
    <w:rsid w:val="006A267F"/>
    <w:rsid w:val="006A3F02"/>
    <w:rsid w:val="006A420E"/>
    <w:rsid w:val="006A4881"/>
    <w:rsid w:val="006A49C8"/>
    <w:rsid w:val="006A4D6B"/>
    <w:rsid w:val="006A4FB1"/>
    <w:rsid w:val="006A58C2"/>
    <w:rsid w:val="006A5C98"/>
    <w:rsid w:val="006A611C"/>
    <w:rsid w:val="006A6456"/>
    <w:rsid w:val="006A663B"/>
    <w:rsid w:val="006A6F8E"/>
    <w:rsid w:val="006A7032"/>
    <w:rsid w:val="006A7E60"/>
    <w:rsid w:val="006B00DB"/>
    <w:rsid w:val="006B0235"/>
    <w:rsid w:val="006B0D96"/>
    <w:rsid w:val="006B23BC"/>
    <w:rsid w:val="006B5472"/>
    <w:rsid w:val="006B6021"/>
    <w:rsid w:val="006B72E7"/>
    <w:rsid w:val="006B7712"/>
    <w:rsid w:val="006B7912"/>
    <w:rsid w:val="006B7A85"/>
    <w:rsid w:val="006B7EC2"/>
    <w:rsid w:val="006C1C93"/>
    <w:rsid w:val="006C2EE5"/>
    <w:rsid w:val="006C367D"/>
    <w:rsid w:val="006C38B8"/>
    <w:rsid w:val="006C3969"/>
    <w:rsid w:val="006C39AB"/>
    <w:rsid w:val="006C3C04"/>
    <w:rsid w:val="006C3E8D"/>
    <w:rsid w:val="006C4548"/>
    <w:rsid w:val="006C4752"/>
    <w:rsid w:val="006C4D6B"/>
    <w:rsid w:val="006C622E"/>
    <w:rsid w:val="006C6CDE"/>
    <w:rsid w:val="006D1CFF"/>
    <w:rsid w:val="006D2A1D"/>
    <w:rsid w:val="006D2CD9"/>
    <w:rsid w:val="006D377A"/>
    <w:rsid w:val="006D3827"/>
    <w:rsid w:val="006D383F"/>
    <w:rsid w:val="006D3FE6"/>
    <w:rsid w:val="006D547B"/>
    <w:rsid w:val="006D65CE"/>
    <w:rsid w:val="006D74E0"/>
    <w:rsid w:val="006D77A5"/>
    <w:rsid w:val="006D78A3"/>
    <w:rsid w:val="006D7FA3"/>
    <w:rsid w:val="006E07E5"/>
    <w:rsid w:val="006E274D"/>
    <w:rsid w:val="006E2801"/>
    <w:rsid w:val="006E29D5"/>
    <w:rsid w:val="006E3215"/>
    <w:rsid w:val="006E41D2"/>
    <w:rsid w:val="006E4E0D"/>
    <w:rsid w:val="006E4FAF"/>
    <w:rsid w:val="006E5AA5"/>
    <w:rsid w:val="006E5FF9"/>
    <w:rsid w:val="006E649E"/>
    <w:rsid w:val="006E72D3"/>
    <w:rsid w:val="006E79C6"/>
    <w:rsid w:val="006E7A17"/>
    <w:rsid w:val="006F01D7"/>
    <w:rsid w:val="006F0369"/>
    <w:rsid w:val="006F06F9"/>
    <w:rsid w:val="006F1D5B"/>
    <w:rsid w:val="006F3B17"/>
    <w:rsid w:val="006F6076"/>
    <w:rsid w:val="006F6525"/>
    <w:rsid w:val="006F6D3B"/>
    <w:rsid w:val="006F7843"/>
    <w:rsid w:val="00700DC5"/>
    <w:rsid w:val="0070191F"/>
    <w:rsid w:val="00701CF1"/>
    <w:rsid w:val="007032FB"/>
    <w:rsid w:val="00703B51"/>
    <w:rsid w:val="007050B1"/>
    <w:rsid w:val="007064DA"/>
    <w:rsid w:val="0070657D"/>
    <w:rsid w:val="007071CB"/>
    <w:rsid w:val="00707BEE"/>
    <w:rsid w:val="007109E2"/>
    <w:rsid w:val="007142B9"/>
    <w:rsid w:val="00714F68"/>
    <w:rsid w:val="00715F1F"/>
    <w:rsid w:val="00716CE1"/>
    <w:rsid w:val="007172AD"/>
    <w:rsid w:val="00717495"/>
    <w:rsid w:val="00720846"/>
    <w:rsid w:val="00720B31"/>
    <w:rsid w:val="0072128F"/>
    <w:rsid w:val="007215D9"/>
    <w:rsid w:val="0072167E"/>
    <w:rsid w:val="00721B4A"/>
    <w:rsid w:val="00721D4A"/>
    <w:rsid w:val="00722731"/>
    <w:rsid w:val="00722B7B"/>
    <w:rsid w:val="00723F54"/>
    <w:rsid w:val="00725E47"/>
    <w:rsid w:val="00725FA5"/>
    <w:rsid w:val="007264B4"/>
    <w:rsid w:val="00726B4B"/>
    <w:rsid w:val="00726E84"/>
    <w:rsid w:val="00727D35"/>
    <w:rsid w:val="00727DBD"/>
    <w:rsid w:val="007301FC"/>
    <w:rsid w:val="00730679"/>
    <w:rsid w:val="00730847"/>
    <w:rsid w:val="007314F9"/>
    <w:rsid w:val="00732FE0"/>
    <w:rsid w:val="00733FDD"/>
    <w:rsid w:val="007340F5"/>
    <w:rsid w:val="00734122"/>
    <w:rsid w:val="007352BC"/>
    <w:rsid w:val="007355E0"/>
    <w:rsid w:val="007357F9"/>
    <w:rsid w:val="007358AA"/>
    <w:rsid w:val="00735A1C"/>
    <w:rsid w:val="00736CDA"/>
    <w:rsid w:val="0073722A"/>
    <w:rsid w:val="00741EE0"/>
    <w:rsid w:val="00742262"/>
    <w:rsid w:val="0074233A"/>
    <w:rsid w:val="00743F34"/>
    <w:rsid w:val="00744440"/>
    <w:rsid w:val="00745395"/>
    <w:rsid w:val="0074587F"/>
    <w:rsid w:val="007462B1"/>
    <w:rsid w:val="007501EB"/>
    <w:rsid w:val="007510D2"/>
    <w:rsid w:val="007516FB"/>
    <w:rsid w:val="00751A00"/>
    <w:rsid w:val="00751E82"/>
    <w:rsid w:val="00751FE1"/>
    <w:rsid w:val="007528A7"/>
    <w:rsid w:val="00752AC7"/>
    <w:rsid w:val="0075397D"/>
    <w:rsid w:val="007546EB"/>
    <w:rsid w:val="007554DD"/>
    <w:rsid w:val="00755710"/>
    <w:rsid w:val="00755862"/>
    <w:rsid w:val="00755B22"/>
    <w:rsid w:val="00755EA9"/>
    <w:rsid w:val="007565DC"/>
    <w:rsid w:val="00757816"/>
    <w:rsid w:val="0076045D"/>
    <w:rsid w:val="00760460"/>
    <w:rsid w:val="00763C31"/>
    <w:rsid w:val="00763EE9"/>
    <w:rsid w:val="00764D38"/>
    <w:rsid w:val="007653FA"/>
    <w:rsid w:val="00765456"/>
    <w:rsid w:val="007656E0"/>
    <w:rsid w:val="00765C84"/>
    <w:rsid w:val="0076627C"/>
    <w:rsid w:val="00766F73"/>
    <w:rsid w:val="007722B1"/>
    <w:rsid w:val="007725AA"/>
    <w:rsid w:val="007726B7"/>
    <w:rsid w:val="00773671"/>
    <w:rsid w:val="00773672"/>
    <w:rsid w:val="00773922"/>
    <w:rsid w:val="00774BBC"/>
    <w:rsid w:val="00774DE0"/>
    <w:rsid w:val="0077570B"/>
    <w:rsid w:val="0077685F"/>
    <w:rsid w:val="00777B63"/>
    <w:rsid w:val="007802A0"/>
    <w:rsid w:val="007804E1"/>
    <w:rsid w:val="007806C3"/>
    <w:rsid w:val="007811F7"/>
    <w:rsid w:val="00781A3E"/>
    <w:rsid w:val="00781C6E"/>
    <w:rsid w:val="00781FBF"/>
    <w:rsid w:val="007826FF"/>
    <w:rsid w:val="00782731"/>
    <w:rsid w:val="00784824"/>
    <w:rsid w:val="00785BBE"/>
    <w:rsid w:val="00785FAF"/>
    <w:rsid w:val="00786615"/>
    <w:rsid w:val="00786E5C"/>
    <w:rsid w:val="00786F6B"/>
    <w:rsid w:val="007902B8"/>
    <w:rsid w:val="00790DC7"/>
    <w:rsid w:val="00791A83"/>
    <w:rsid w:val="0079236F"/>
    <w:rsid w:val="00792DAD"/>
    <w:rsid w:val="00793992"/>
    <w:rsid w:val="00793FFF"/>
    <w:rsid w:val="00795A9D"/>
    <w:rsid w:val="00795F69"/>
    <w:rsid w:val="0079668D"/>
    <w:rsid w:val="007A0491"/>
    <w:rsid w:val="007A0DBE"/>
    <w:rsid w:val="007A177C"/>
    <w:rsid w:val="007A2B67"/>
    <w:rsid w:val="007A3162"/>
    <w:rsid w:val="007A3E09"/>
    <w:rsid w:val="007A4AC1"/>
    <w:rsid w:val="007A53BA"/>
    <w:rsid w:val="007A5B06"/>
    <w:rsid w:val="007A79DB"/>
    <w:rsid w:val="007A7B05"/>
    <w:rsid w:val="007A7BAC"/>
    <w:rsid w:val="007B0F66"/>
    <w:rsid w:val="007B1944"/>
    <w:rsid w:val="007B1D24"/>
    <w:rsid w:val="007B1D74"/>
    <w:rsid w:val="007B2826"/>
    <w:rsid w:val="007B2B55"/>
    <w:rsid w:val="007B2BCA"/>
    <w:rsid w:val="007B3093"/>
    <w:rsid w:val="007B376A"/>
    <w:rsid w:val="007B38CE"/>
    <w:rsid w:val="007B4E8B"/>
    <w:rsid w:val="007B501D"/>
    <w:rsid w:val="007B6D95"/>
    <w:rsid w:val="007B75A9"/>
    <w:rsid w:val="007C0B08"/>
    <w:rsid w:val="007C1B7E"/>
    <w:rsid w:val="007C1BB1"/>
    <w:rsid w:val="007C39F2"/>
    <w:rsid w:val="007C55E9"/>
    <w:rsid w:val="007C64A5"/>
    <w:rsid w:val="007C6CFB"/>
    <w:rsid w:val="007C70B5"/>
    <w:rsid w:val="007C7434"/>
    <w:rsid w:val="007C79AA"/>
    <w:rsid w:val="007D1134"/>
    <w:rsid w:val="007D38C8"/>
    <w:rsid w:val="007D42CE"/>
    <w:rsid w:val="007D4BDA"/>
    <w:rsid w:val="007D64FD"/>
    <w:rsid w:val="007D6537"/>
    <w:rsid w:val="007D677A"/>
    <w:rsid w:val="007D6960"/>
    <w:rsid w:val="007D6F32"/>
    <w:rsid w:val="007D740B"/>
    <w:rsid w:val="007D7AD9"/>
    <w:rsid w:val="007E1437"/>
    <w:rsid w:val="007E3553"/>
    <w:rsid w:val="007E3ED6"/>
    <w:rsid w:val="007E67F2"/>
    <w:rsid w:val="007E729F"/>
    <w:rsid w:val="007E7D47"/>
    <w:rsid w:val="007F0614"/>
    <w:rsid w:val="007F2802"/>
    <w:rsid w:val="007F2EF3"/>
    <w:rsid w:val="007F3D94"/>
    <w:rsid w:val="007F40B9"/>
    <w:rsid w:val="007F4B53"/>
    <w:rsid w:val="007F50A5"/>
    <w:rsid w:val="007F74CE"/>
    <w:rsid w:val="007F7A9E"/>
    <w:rsid w:val="007F7C70"/>
    <w:rsid w:val="007F7F4A"/>
    <w:rsid w:val="0080040D"/>
    <w:rsid w:val="00800971"/>
    <w:rsid w:val="00801AE2"/>
    <w:rsid w:val="00801C62"/>
    <w:rsid w:val="00802003"/>
    <w:rsid w:val="00802DEC"/>
    <w:rsid w:val="00802EE0"/>
    <w:rsid w:val="00804009"/>
    <w:rsid w:val="00804045"/>
    <w:rsid w:val="00804150"/>
    <w:rsid w:val="00804155"/>
    <w:rsid w:val="008051F6"/>
    <w:rsid w:val="0080560A"/>
    <w:rsid w:val="0080595E"/>
    <w:rsid w:val="0080627A"/>
    <w:rsid w:val="008065ED"/>
    <w:rsid w:val="00806BED"/>
    <w:rsid w:val="008071A5"/>
    <w:rsid w:val="00807D7A"/>
    <w:rsid w:val="00807EE2"/>
    <w:rsid w:val="00811174"/>
    <w:rsid w:val="00811376"/>
    <w:rsid w:val="008114DF"/>
    <w:rsid w:val="00813262"/>
    <w:rsid w:val="008136BA"/>
    <w:rsid w:val="00813B47"/>
    <w:rsid w:val="008143F5"/>
    <w:rsid w:val="0081554D"/>
    <w:rsid w:val="00815720"/>
    <w:rsid w:val="008157EC"/>
    <w:rsid w:val="00815C04"/>
    <w:rsid w:val="00816C8C"/>
    <w:rsid w:val="008203B8"/>
    <w:rsid w:val="00820634"/>
    <w:rsid w:val="00820686"/>
    <w:rsid w:val="00820D81"/>
    <w:rsid w:val="00822B9B"/>
    <w:rsid w:val="00822F41"/>
    <w:rsid w:val="00823A1F"/>
    <w:rsid w:val="0082417F"/>
    <w:rsid w:val="00825C67"/>
    <w:rsid w:val="00825ED2"/>
    <w:rsid w:val="008267D9"/>
    <w:rsid w:val="00826BBC"/>
    <w:rsid w:val="0082726C"/>
    <w:rsid w:val="0082744F"/>
    <w:rsid w:val="008278B9"/>
    <w:rsid w:val="00827D5F"/>
    <w:rsid w:val="008303BC"/>
    <w:rsid w:val="00830420"/>
    <w:rsid w:val="00831787"/>
    <w:rsid w:val="00831A65"/>
    <w:rsid w:val="008323C1"/>
    <w:rsid w:val="00832570"/>
    <w:rsid w:val="00832E83"/>
    <w:rsid w:val="00832F31"/>
    <w:rsid w:val="008330E9"/>
    <w:rsid w:val="00833AA1"/>
    <w:rsid w:val="00833D6E"/>
    <w:rsid w:val="008344D7"/>
    <w:rsid w:val="00834C88"/>
    <w:rsid w:val="00835A28"/>
    <w:rsid w:val="008369D8"/>
    <w:rsid w:val="00837684"/>
    <w:rsid w:val="0084091C"/>
    <w:rsid w:val="00840A9E"/>
    <w:rsid w:val="00841720"/>
    <w:rsid w:val="00842382"/>
    <w:rsid w:val="0084291B"/>
    <w:rsid w:val="00843690"/>
    <w:rsid w:val="00843924"/>
    <w:rsid w:val="00844026"/>
    <w:rsid w:val="0084447F"/>
    <w:rsid w:val="00845BAE"/>
    <w:rsid w:val="00847527"/>
    <w:rsid w:val="00847B50"/>
    <w:rsid w:val="008504EF"/>
    <w:rsid w:val="0085269C"/>
    <w:rsid w:val="008528BA"/>
    <w:rsid w:val="00853239"/>
    <w:rsid w:val="00853E86"/>
    <w:rsid w:val="00854B38"/>
    <w:rsid w:val="00855F39"/>
    <w:rsid w:val="008567C3"/>
    <w:rsid w:val="00856CF5"/>
    <w:rsid w:val="00856D14"/>
    <w:rsid w:val="00857570"/>
    <w:rsid w:val="0085757E"/>
    <w:rsid w:val="008576BB"/>
    <w:rsid w:val="00860020"/>
    <w:rsid w:val="008604B5"/>
    <w:rsid w:val="00860735"/>
    <w:rsid w:val="00860C8A"/>
    <w:rsid w:val="00861601"/>
    <w:rsid w:val="0086173C"/>
    <w:rsid w:val="008619D6"/>
    <w:rsid w:val="00862FF0"/>
    <w:rsid w:val="00863216"/>
    <w:rsid w:val="0086352D"/>
    <w:rsid w:val="00863A31"/>
    <w:rsid w:val="00864199"/>
    <w:rsid w:val="00864462"/>
    <w:rsid w:val="0086556E"/>
    <w:rsid w:val="008669B3"/>
    <w:rsid w:val="00866AFC"/>
    <w:rsid w:val="00870D09"/>
    <w:rsid w:val="00870E78"/>
    <w:rsid w:val="00870F53"/>
    <w:rsid w:val="00870FCE"/>
    <w:rsid w:val="00871A06"/>
    <w:rsid w:val="00871E06"/>
    <w:rsid w:val="0087203D"/>
    <w:rsid w:val="00872288"/>
    <w:rsid w:val="008725D3"/>
    <w:rsid w:val="0087293A"/>
    <w:rsid w:val="00872E29"/>
    <w:rsid w:val="008736AE"/>
    <w:rsid w:val="008767B9"/>
    <w:rsid w:val="00876C7A"/>
    <w:rsid w:val="00877FC6"/>
    <w:rsid w:val="00880910"/>
    <w:rsid w:val="008809E6"/>
    <w:rsid w:val="008809E8"/>
    <w:rsid w:val="00880FFA"/>
    <w:rsid w:val="0088119A"/>
    <w:rsid w:val="00881340"/>
    <w:rsid w:val="008813CB"/>
    <w:rsid w:val="00881873"/>
    <w:rsid w:val="00882211"/>
    <w:rsid w:val="00884D87"/>
    <w:rsid w:val="00885BB6"/>
    <w:rsid w:val="00886431"/>
    <w:rsid w:val="00886914"/>
    <w:rsid w:val="00887BB1"/>
    <w:rsid w:val="008905C3"/>
    <w:rsid w:val="00890D77"/>
    <w:rsid w:val="00892D29"/>
    <w:rsid w:val="00893789"/>
    <w:rsid w:val="00893AC6"/>
    <w:rsid w:val="008941A5"/>
    <w:rsid w:val="00895045"/>
    <w:rsid w:val="00895094"/>
    <w:rsid w:val="00896162"/>
    <w:rsid w:val="00896C3A"/>
    <w:rsid w:val="00896F36"/>
    <w:rsid w:val="00897263"/>
    <w:rsid w:val="008A172F"/>
    <w:rsid w:val="008A1C2E"/>
    <w:rsid w:val="008A1CDC"/>
    <w:rsid w:val="008A1E09"/>
    <w:rsid w:val="008A32BB"/>
    <w:rsid w:val="008A341B"/>
    <w:rsid w:val="008A36CE"/>
    <w:rsid w:val="008A3B84"/>
    <w:rsid w:val="008A4B7D"/>
    <w:rsid w:val="008A5AF0"/>
    <w:rsid w:val="008A5C57"/>
    <w:rsid w:val="008A68EA"/>
    <w:rsid w:val="008A72BE"/>
    <w:rsid w:val="008A7661"/>
    <w:rsid w:val="008B096F"/>
    <w:rsid w:val="008B19B7"/>
    <w:rsid w:val="008B312F"/>
    <w:rsid w:val="008B4503"/>
    <w:rsid w:val="008B5179"/>
    <w:rsid w:val="008B5DA3"/>
    <w:rsid w:val="008B6B47"/>
    <w:rsid w:val="008C01AC"/>
    <w:rsid w:val="008C134E"/>
    <w:rsid w:val="008C1926"/>
    <w:rsid w:val="008C1D2E"/>
    <w:rsid w:val="008C470D"/>
    <w:rsid w:val="008C4808"/>
    <w:rsid w:val="008C4DDB"/>
    <w:rsid w:val="008C5C96"/>
    <w:rsid w:val="008C736D"/>
    <w:rsid w:val="008C74A9"/>
    <w:rsid w:val="008C77D6"/>
    <w:rsid w:val="008D0DA3"/>
    <w:rsid w:val="008D24B2"/>
    <w:rsid w:val="008D32DF"/>
    <w:rsid w:val="008D4D0F"/>
    <w:rsid w:val="008D5328"/>
    <w:rsid w:val="008D732A"/>
    <w:rsid w:val="008D7A80"/>
    <w:rsid w:val="008E13FE"/>
    <w:rsid w:val="008E14CB"/>
    <w:rsid w:val="008E1912"/>
    <w:rsid w:val="008E2177"/>
    <w:rsid w:val="008E2DAE"/>
    <w:rsid w:val="008E3B35"/>
    <w:rsid w:val="008E4330"/>
    <w:rsid w:val="008E5A46"/>
    <w:rsid w:val="008E7D8B"/>
    <w:rsid w:val="008E7FA4"/>
    <w:rsid w:val="008F081A"/>
    <w:rsid w:val="008F10F2"/>
    <w:rsid w:val="008F154D"/>
    <w:rsid w:val="008F1672"/>
    <w:rsid w:val="008F1900"/>
    <w:rsid w:val="008F1AD6"/>
    <w:rsid w:val="008F2016"/>
    <w:rsid w:val="008F292C"/>
    <w:rsid w:val="008F2D37"/>
    <w:rsid w:val="008F2FD3"/>
    <w:rsid w:val="008F3283"/>
    <w:rsid w:val="008F3599"/>
    <w:rsid w:val="008F67B3"/>
    <w:rsid w:val="009005C5"/>
    <w:rsid w:val="0090093B"/>
    <w:rsid w:val="00900D7F"/>
    <w:rsid w:val="009012A4"/>
    <w:rsid w:val="0090146B"/>
    <w:rsid w:val="00901C15"/>
    <w:rsid w:val="00902A9D"/>
    <w:rsid w:val="0090346A"/>
    <w:rsid w:val="00903960"/>
    <w:rsid w:val="00903BCA"/>
    <w:rsid w:val="009042B4"/>
    <w:rsid w:val="00904BB7"/>
    <w:rsid w:val="00905534"/>
    <w:rsid w:val="00905EFD"/>
    <w:rsid w:val="009064A3"/>
    <w:rsid w:val="0090653E"/>
    <w:rsid w:val="00906C85"/>
    <w:rsid w:val="00907FE3"/>
    <w:rsid w:val="00910A21"/>
    <w:rsid w:val="00911EA7"/>
    <w:rsid w:val="00912D06"/>
    <w:rsid w:val="0091308A"/>
    <w:rsid w:val="00913BE2"/>
    <w:rsid w:val="00914D88"/>
    <w:rsid w:val="00914E3D"/>
    <w:rsid w:val="009155FF"/>
    <w:rsid w:val="00915A33"/>
    <w:rsid w:val="00916491"/>
    <w:rsid w:val="00917813"/>
    <w:rsid w:val="00920057"/>
    <w:rsid w:val="00920078"/>
    <w:rsid w:val="00920F2E"/>
    <w:rsid w:val="0092182C"/>
    <w:rsid w:val="009218DA"/>
    <w:rsid w:val="00923FD3"/>
    <w:rsid w:val="00924013"/>
    <w:rsid w:val="00924700"/>
    <w:rsid w:val="00925E8A"/>
    <w:rsid w:val="00925FCD"/>
    <w:rsid w:val="00926BC5"/>
    <w:rsid w:val="00927CCD"/>
    <w:rsid w:val="00927E30"/>
    <w:rsid w:val="00931874"/>
    <w:rsid w:val="00931876"/>
    <w:rsid w:val="00932166"/>
    <w:rsid w:val="009321F8"/>
    <w:rsid w:val="009322A7"/>
    <w:rsid w:val="0093266D"/>
    <w:rsid w:val="009330F5"/>
    <w:rsid w:val="009352C0"/>
    <w:rsid w:val="009356E3"/>
    <w:rsid w:val="0093597F"/>
    <w:rsid w:val="0093699B"/>
    <w:rsid w:val="00937530"/>
    <w:rsid w:val="00937EDF"/>
    <w:rsid w:val="009401FC"/>
    <w:rsid w:val="00941053"/>
    <w:rsid w:val="0094161F"/>
    <w:rsid w:val="00941902"/>
    <w:rsid w:val="009426D8"/>
    <w:rsid w:val="009430C0"/>
    <w:rsid w:val="0094461C"/>
    <w:rsid w:val="00945411"/>
    <w:rsid w:val="009479E5"/>
    <w:rsid w:val="00947BD9"/>
    <w:rsid w:val="00950294"/>
    <w:rsid w:val="009506B2"/>
    <w:rsid w:val="00950AE8"/>
    <w:rsid w:val="009538E2"/>
    <w:rsid w:val="00953C6D"/>
    <w:rsid w:val="00953C8A"/>
    <w:rsid w:val="00954B83"/>
    <w:rsid w:val="0095554D"/>
    <w:rsid w:val="00955656"/>
    <w:rsid w:val="009569E4"/>
    <w:rsid w:val="009577A8"/>
    <w:rsid w:val="0096041A"/>
    <w:rsid w:val="00960A3F"/>
    <w:rsid w:val="00961B6D"/>
    <w:rsid w:val="00961E75"/>
    <w:rsid w:val="00961EB4"/>
    <w:rsid w:val="00962D94"/>
    <w:rsid w:val="009630CB"/>
    <w:rsid w:val="0096373C"/>
    <w:rsid w:val="00963D81"/>
    <w:rsid w:val="009643A1"/>
    <w:rsid w:val="00965437"/>
    <w:rsid w:val="0096553F"/>
    <w:rsid w:val="00965CCD"/>
    <w:rsid w:val="009665E4"/>
    <w:rsid w:val="009671D4"/>
    <w:rsid w:val="009711E9"/>
    <w:rsid w:val="00972D33"/>
    <w:rsid w:val="00973480"/>
    <w:rsid w:val="00974E0F"/>
    <w:rsid w:val="009775E9"/>
    <w:rsid w:val="00977DD9"/>
    <w:rsid w:val="00980C38"/>
    <w:rsid w:val="00981F04"/>
    <w:rsid w:val="009831A9"/>
    <w:rsid w:val="0098356A"/>
    <w:rsid w:val="009838FC"/>
    <w:rsid w:val="009848AC"/>
    <w:rsid w:val="00985A48"/>
    <w:rsid w:val="00985AB7"/>
    <w:rsid w:val="0098661F"/>
    <w:rsid w:val="009866E2"/>
    <w:rsid w:val="0098684B"/>
    <w:rsid w:val="009873D5"/>
    <w:rsid w:val="009875BF"/>
    <w:rsid w:val="00990842"/>
    <w:rsid w:val="009909D9"/>
    <w:rsid w:val="0099109A"/>
    <w:rsid w:val="009918DC"/>
    <w:rsid w:val="00991E86"/>
    <w:rsid w:val="00991ECF"/>
    <w:rsid w:val="00992091"/>
    <w:rsid w:val="009929A7"/>
    <w:rsid w:val="00992BFE"/>
    <w:rsid w:val="0099333E"/>
    <w:rsid w:val="0099497A"/>
    <w:rsid w:val="00995FEA"/>
    <w:rsid w:val="009963CC"/>
    <w:rsid w:val="00996AFF"/>
    <w:rsid w:val="00997247"/>
    <w:rsid w:val="009A0959"/>
    <w:rsid w:val="009A0EEE"/>
    <w:rsid w:val="009A1207"/>
    <w:rsid w:val="009A144D"/>
    <w:rsid w:val="009A2DF6"/>
    <w:rsid w:val="009A453A"/>
    <w:rsid w:val="009A4958"/>
    <w:rsid w:val="009A5FA2"/>
    <w:rsid w:val="009A6234"/>
    <w:rsid w:val="009A6800"/>
    <w:rsid w:val="009A69C3"/>
    <w:rsid w:val="009A6A52"/>
    <w:rsid w:val="009A7E02"/>
    <w:rsid w:val="009A7F64"/>
    <w:rsid w:val="009B0671"/>
    <w:rsid w:val="009B20AF"/>
    <w:rsid w:val="009B3BF0"/>
    <w:rsid w:val="009B4312"/>
    <w:rsid w:val="009B4499"/>
    <w:rsid w:val="009B4B01"/>
    <w:rsid w:val="009B55AE"/>
    <w:rsid w:val="009B661E"/>
    <w:rsid w:val="009B6680"/>
    <w:rsid w:val="009B76E4"/>
    <w:rsid w:val="009C0CDA"/>
    <w:rsid w:val="009C0DC8"/>
    <w:rsid w:val="009C2889"/>
    <w:rsid w:val="009C327C"/>
    <w:rsid w:val="009C3A68"/>
    <w:rsid w:val="009C40C0"/>
    <w:rsid w:val="009C461F"/>
    <w:rsid w:val="009C4728"/>
    <w:rsid w:val="009C55B1"/>
    <w:rsid w:val="009C5C0F"/>
    <w:rsid w:val="009C668E"/>
    <w:rsid w:val="009C6819"/>
    <w:rsid w:val="009C69AC"/>
    <w:rsid w:val="009C7132"/>
    <w:rsid w:val="009C7309"/>
    <w:rsid w:val="009C79AA"/>
    <w:rsid w:val="009C7C68"/>
    <w:rsid w:val="009D00B6"/>
    <w:rsid w:val="009D0D8F"/>
    <w:rsid w:val="009D1178"/>
    <w:rsid w:val="009D1312"/>
    <w:rsid w:val="009D2775"/>
    <w:rsid w:val="009D3D3E"/>
    <w:rsid w:val="009D3DBB"/>
    <w:rsid w:val="009D4081"/>
    <w:rsid w:val="009D4721"/>
    <w:rsid w:val="009D4FD2"/>
    <w:rsid w:val="009D5442"/>
    <w:rsid w:val="009D57D5"/>
    <w:rsid w:val="009D6E6F"/>
    <w:rsid w:val="009D7095"/>
    <w:rsid w:val="009D78A3"/>
    <w:rsid w:val="009E052E"/>
    <w:rsid w:val="009E06AD"/>
    <w:rsid w:val="009E12D9"/>
    <w:rsid w:val="009E1724"/>
    <w:rsid w:val="009E2A00"/>
    <w:rsid w:val="009E31F7"/>
    <w:rsid w:val="009E3F10"/>
    <w:rsid w:val="009E4254"/>
    <w:rsid w:val="009E45D1"/>
    <w:rsid w:val="009E52E0"/>
    <w:rsid w:val="009E54CB"/>
    <w:rsid w:val="009E5AAB"/>
    <w:rsid w:val="009E5BD4"/>
    <w:rsid w:val="009E7984"/>
    <w:rsid w:val="009E7B19"/>
    <w:rsid w:val="009F1795"/>
    <w:rsid w:val="009F2D89"/>
    <w:rsid w:val="009F3DB1"/>
    <w:rsid w:val="009F48E0"/>
    <w:rsid w:val="009F490D"/>
    <w:rsid w:val="009F499B"/>
    <w:rsid w:val="009F605B"/>
    <w:rsid w:val="009F62F7"/>
    <w:rsid w:val="009F6BAA"/>
    <w:rsid w:val="009F6F80"/>
    <w:rsid w:val="00A021C5"/>
    <w:rsid w:val="00A02B65"/>
    <w:rsid w:val="00A03AC9"/>
    <w:rsid w:val="00A03F5E"/>
    <w:rsid w:val="00A052C2"/>
    <w:rsid w:val="00A053DA"/>
    <w:rsid w:val="00A06377"/>
    <w:rsid w:val="00A06D47"/>
    <w:rsid w:val="00A07403"/>
    <w:rsid w:val="00A07FE4"/>
    <w:rsid w:val="00A11B4D"/>
    <w:rsid w:val="00A1221D"/>
    <w:rsid w:val="00A128D3"/>
    <w:rsid w:val="00A133F4"/>
    <w:rsid w:val="00A135BE"/>
    <w:rsid w:val="00A13C99"/>
    <w:rsid w:val="00A140DE"/>
    <w:rsid w:val="00A14AB9"/>
    <w:rsid w:val="00A14CCD"/>
    <w:rsid w:val="00A15A52"/>
    <w:rsid w:val="00A16580"/>
    <w:rsid w:val="00A16CC6"/>
    <w:rsid w:val="00A170DE"/>
    <w:rsid w:val="00A17800"/>
    <w:rsid w:val="00A1789F"/>
    <w:rsid w:val="00A178BD"/>
    <w:rsid w:val="00A212D7"/>
    <w:rsid w:val="00A21F1F"/>
    <w:rsid w:val="00A22314"/>
    <w:rsid w:val="00A227DE"/>
    <w:rsid w:val="00A22E6F"/>
    <w:rsid w:val="00A22F65"/>
    <w:rsid w:val="00A2325E"/>
    <w:rsid w:val="00A2367A"/>
    <w:rsid w:val="00A24CDB"/>
    <w:rsid w:val="00A25078"/>
    <w:rsid w:val="00A261B1"/>
    <w:rsid w:val="00A2624E"/>
    <w:rsid w:val="00A26E49"/>
    <w:rsid w:val="00A276AD"/>
    <w:rsid w:val="00A27A89"/>
    <w:rsid w:val="00A304F4"/>
    <w:rsid w:val="00A30E89"/>
    <w:rsid w:val="00A336C8"/>
    <w:rsid w:val="00A33B9F"/>
    <w:rsid w:val="00A34817"/>
    <w:rsid w:val="00A37B47"/>
    <w:rsid w:val="00A40A29"/>
    <w:rsid w:val="00A41D07"/>
    <w:rsid w:val="00A4404D"/>
    <w:rsid w:val="00A442A7"/>
    <w:rsid w:val="00A442CB"/>
    <w:rsid w:val="00A479B2"/>
    <w:rsid w:val="00A50351"/>
    <w:rsid w:val="00A50941"/>
    <w:rsid w:val="00A52E8B"/>
    <w:rsid w:val="00A53742"/>
    <w:rsid w:val="00A54300"/>
    <w:rsid w:val="00A54414"/>
    <w:rsid w:val="00A5449C"/>
    <w:rsid w:val="00A55F3C"/>
    <w:rsid w:val="00A568FE"/>
    <w:rsid w:val="00A56BD3"/>
    <w:rsid w:val="00A574E6"/>
    <w:rsid w:val="00A6015D"/>
    <w:rsid w:val="00A61DCD"/>
    <w:rsid w:val="00A623E6"/>
    <w:rsid w:val="00A633E0"/>
    <w:rsid w:val="00A653ED"/>
    <w:rsid w:val="00A65A94"/>
    <w:rsid w:val="00A66253"/>
    <w:rsid w:val="00A66409"/>
    <w:rsid w:val="00A66641"/>
    <w:rsid w:val="00A66EEE"/>
    <w:rsid w:val="00A67D9D"/>
    <w:rsid w:val="00A70382"/>
    <w:rsid w:val="00A74EBC"/>
    <w:rsid w:val="00A75507"/>
    <w:rsid w:val="00A75724"/>
    <w:rsid w:val="00A75885"/>
    <w:rsid w:val="00A76D52"/>
    <w:rsid w:val="00A77CB3"/>
    <w:rsid w:val="00A80952"/>
    <w:rsid w:val="00A80B7B"/>
    <w:rsid w:val="00A822E8"/>
    <w:rsid w:val="00A837A0"/>
    <w:rsid w:val="00A84C39"/>
    <w:rsid w:val="00A84C6E"/>
    <w:rsid w:val="00A854F0"/>
    <w:rsid w:val="00A86548"/>
    <w:rsid w:val="00A86CBC"/>
    <w:rsid w:val="00A870B5"/>
    <w:rsid w:val="00A872E9"/>
    <w:rsid w:val="00A87481"/>
    <w:rsid w:val="00A8760F"/>
    <w:rsid w:val="00A91AE6"/>
    <w:rsid w:val="00A924A7"/>
    <w:rsid w:val="00A927E5"/>
    <w:rsid w:val="00A930F8"/>
    <w:rsid w:val="00A937E3"/>
    <w:rsid w:val="00A95390"/>
    <w:rsid w:val="00A96D02"/>
    <w:rsid w:val="00A97061"/>
    <w:rsid w:val="00A97241"/>
    <w:rsid w:val="00A97B13"/>
    <w:rsid w:val="00AA1A41"/>
    <w:rsid w:val="00AA218B"/>
    <w:rsid w:val="00AA32F1"/>
    <w:rsid w:val="00AA4778"/>
    <w:rsid w:val="00AA506D"/>
    <w:rsid w:val="00AA53D8"/>
    <w:rsid w:val="00AA6286"/>
    <w:rsid w:val="00AA632E"/>
    <w:rsid w:val="00AA7720"/>
    <w:rsid w:val="00AB0AFC"/>
    <w:rsid w:val="00AB17AF"/>
    <w:rsid w:val="00AB17F8"/>
    <w:rsid w:val="00AB19B4"/>
    <w:rsid w:val="00AB1A8B"/>
    <w:rsid w:val="00AB204D"/>
    <w:rsid w:val="00AB24A8"/>
    <w:rsid w:val="00AB27EE"/>
    <w:rsid w:val="00AB2F2C"/>
    <w:rsid w:val="00AB4119"/>
    <w:rsid w:val="00AB4411"/>
    <w:rsid w:val="00AB4480"/>
    <w:rsid w:val="00AB5C82"/>
    <w:rsid w:val="00AB61DC"/>
    <w:rsid w:val="00AB6A56"/>
    <w:rsid w:val="00AB6C95"/>
    <w:rsid w:val="00AB6EF5"/>
    <w:rsid w:val="00AB709C"/>
    <w:rsid w:val="00AB71E2"/>
    <w:rsid w:val="00AC2ECD"/>
    <w:rsid w:val="00AC3B54"/>
    <w:rsid w:val="00AC3FD2"/>
    <w:rsid w:val="00AC4D22"/>
    <w:rsid w:val="00AC6907"/>
    <w:rsid w:val="00AC69F1"/>
    <w:rsid w:val="00AC720C"/>
    <w:rsid w:val="00AC7CB7"/>
    <w:rsid w:val="00AD0A67"/>
    <w:rsid w:val="00AD0E79"/>
    <w:rsid w:val="00AD2C06"/>
    <w:rsid w:val="00AD3709"/>
    <w:rsid w:val="00AD3DB2"/>
    <w:rsid w:val="00AD3E7F"/>
    <w:rsid w:val="00AD403B"/>
    <w:rsid w:val="00AD43D6"/>
    <w:rsid w:val="00AD4865"/>
    <w:rsid w:val="00AD49B2"/>
    <w:rsid w:val="00AD63E3"/>
    <w:rsid w:val="00AD78AC"/>
    <w:rsid w:val="00AD7D46"/>
    <w:rsid w:val="00AE015D"/>
    <w:rsid w:val="00AE0E17"/>
    <w:rsid w:val="00AE0EF9"/>
    <w:rsid w:val="00AE1FB7"/>
    <w:rsid w:val="00AE24D7"/>
    <w:rsid w:val="00AE292E"/>
    <w:rsid w:val="00AE2AB2"/>
    <w:rsid w:val="00AE3FCF"/>
    <w:rsid w:val="00AE4980"/>
    <w:rsid w:val="00AE5C63"/>
    <w:rsid w:val="00AE6075"/>
    <w:rsid w:val="00AE610D"/>
    <w:rsid w:val="00AE6FE8"/>
    <w:rsid w:val="00AE7240"/>
    <w:rsid w:val="00AE72E7"/>
    <w:rsid w:val="00AE746F"/>
    <w:rsid w:val="00AE77E1"/>
    <w:rsid w:val="00AE7FF9"/>
    <w:rsid w:val="00AF001A"/>
    <w:rsid w:val="00AF0C63"/>
    <w:rsid w:val="00AF120F"/>
    <w:rsid w:val="00AF1929"/>
    <w:rsid w:val="00AF27D4"/>
    <w:rsid w:val="00AF2BC7"/>
    <w:rsid w:val="00AF32E3"/>
    <w:rsid w:val="00AF36E8"/>
    <w:rsid w:val="00AF405E"/>
    <w:rsid w:val="00AF426D"/>
    <w:rsid w:val="00AF4F98"/>
    <w:rsid w:val="00AF5535"/>
    <w:rsid w:val="00AF588B"/>
    <w:rsid w:val="00AF72D9"/>
    <w:rsid w:val="00AF72F7"/>
    <w:rsid w:val="00AF7BE9"/>
    <w:rsid w:val="00B000BE"/>
    <w:rsid w:val="00B00690"/>
    <w:rsid w:val="00B006BD"/>
    <w:rsid w:val="00B0089E"/>
    <w:rsid w:val="00B00A41"/>
    <w:rsid w:val="00B00EED"/>
    <w:rsid w:val="00B01318"/>
    <w:rsid w:val="00B02B22"/>
    <w:rsid w:val="00B02CA7"/>
    <w:rsid w:val="00B03194"/>
    <w:rsid w:val="00B0452B"/>
    <w:rsid w:val="00B055DF"/>
    <w:rsid w:val="00B058C4"/>
    <w:rsid w:val="00B064AB"/>
    <w:rsid w:val="00B07111"/>
    <w:rsid w:val="00B107FF"/>
    <w:rsid w:val="00B11F57"/>
    <w:rsid w:val="00B13B48"/>
    <w:rsid w:val="00B14860"/>
    <w:rsid w:val="00B14A9D"/>
    <w:rsid w:val="00B1544C"/>
    <w:rsid w:val="00B177BE"/>
    <w:rsid w:val="00B17B84"/>
    <w:rsid w:val="00B17C44"/>
    <w:rsid w:val="00B201E1"/>
    <w:rsid w:val="00B2028D"/>
    <w:rsid w:val="00B203EC"/>
    <w:rsid w:val="00B20D24"/>
    <w:rsid w:val="00B2163F"/>
    <w:rsid w:val="00B21EAF"/>
    <w:rsid w:val="00B2209D"/>
    <w:rsid w:val="00B22DE0"/>
    <w:rsid w:val="00B23C13"/>
    <w:rsid w:val="00B2449D"/>
    <w:rsid w:val="00B24575"/>
    <w:rsid w:val="00B248EA"/>
    <w:rsid w:val="00B2556B"/>
    <w:rsid w:val="00B257C0"/>
    <w:rsid w:val="00B257CA"/>
    <w:rsid w:val="00B25F8D"/>
    <w:rsid w:val="00B2628A"/>
    <w:rsid w:val="00B262E6"/>
    <w:rsid w:val="00B268A9"/>
    <w:rsid w:val="00B26957"/>
    <w:rsid w:val="00B26C87"/>
    <w:rsid w:val="00B27DAC"/>
    <w:rsid w:val="00B30116"/>
    <w:rsid w:val="00B30ABC"/>
    <w:rsid w:val="00B31E6D"/>
    <w:rsid w:val="00B33534"/>
    <w:rsid w:val="00B338DB"/>
    <w:rsid w:val="00B34D61"/>
    <w:rsid w:val="00B34F55"/>
    <w:rsid w:val="00B34FF6"/>
    <w:rsid w:val="00B360ED"/>
    <w:rsid w:val="00B3662D"/>
    <w:rsid w:val="00B368FB"/>
    <w:rsid w:val="00B36E9D"/>
    <w:rsid w:val="00B372E8"/>
    <w:rsid w:val="00B40563"/>
    <w:rsid w:val="00B422D9"/>
    <w:rsid w:val="00B42D5B"/>
    <w:rsid w:val="00B439AB"/>
    <w:rsid w:val="00B43D37"/>
    <w:rsid w:val="00B44D83"/>
    <w:rsid w:val="00B44FB1"/>
    <w:rsid w:val="00B44FD9"/>
    <w:rsid w:val="00B505B7"/>
    <w:rsid w:val="00B50F1E"/>
    <w:rsid w:val="00B5239F"/>
    <w:rsid w:val="00B53B16"/>
    <w:rsid w:val="00B5507B"/>
    <w:rsid w:val="00B5507C"/>
    <w:rsid w:val="00B5557C"/>
    <w:rsid w:val="00B56EAE"/>
    <w:rsid w:val="00B56FF7"/>
    <w:rsid w:val="00B57379"/>
    <w:rsid w:val="00B573CB"/>
    <w:rsid w:val="00B60109"/>
    <w:rsid w:val="00B60565"/>
    <w:rsid w:val="00B605BC"/>
    <w:rsid w:val="00B62205"/>
    <w:rsid w:val="00B62363"/>
    <w:rsid w:val="00B63CFD"/>
    <w:rsid w:val="00B63EBB"/>
    <w:rsid w:val="00B640EF"/>
    <w:rsid w:val="00B6447B"/>
    <w:rsid w:val="00B64980"/>
    <w:rsid w:val="00B64FA1"/>
    <w:rsid w:val="00B6573D"/>
    <w:rsid w:val="00B65D82"/>
    <w:rsid w:val="00B65F70"/>
    <w:rsid w:val="00B669D9"/>
    <w:rsid w:val="00B66F7F"/>
    <w:rsid w:val="00B701A2"/>
    <w:rsid w:val="00B7091E"/>
    <w:rsid w:val="00B70CCC"/>
    <w:rsid w:val="00B70E85"/>
    <w:rsid w:val="00B71344"/>
    <w:rsid w:val="00B71A8E"/>
    <w:rsid w:val="00B7254A"/>
    <w:rsid w:val="00B72687"/>
    <w:rsid w:val="00B72DBE"/>
    <w:rsid w:val="00B731D3"/>
    <w:rsid w:val="00B733BA"/>
    <w:rsid w:val="00B73D41"/>
    <w:rsid w:val="00B741A2"/>
    <w:rsid w:val="00B7435B"/>
    <w:rsid w:val="00B7647D"/>
    <w:rsid w:val="00B76C48"/>
    <w:rsid w:val="00B77809"/>
    <w:rsid w:val="00B8199F"/>
    <w:rsid w:val="00B828FA"/>
    <w:rsid w:val="00B835BB"/>
    <w:rsid w:val="00B84BAD"/>
    <w:rsid w:val="00B85242"/>
    <w:rsid w:val="00B852E1"/>
    <w:rsid w:val="00B8654B"/>
    <w:rsid w:val="00B90296"/>
    <w:rsid w:val="00B90A50"/>
    <w:rsid w:val="00B92A3A"/>
    <w:rsid w:val="00B93E23"/>
    <w:rsid w:val="00B94256"/>
    <w:rsid w:val="00B94721"/>
    <w:rsid w:val="00B94818"/>
    <w:rsid w:val="00B94EAE"/>
    <w:rsid w:val="00B96418"/>
    <w:rsid w:val="00B97057"/>
    <w:rsid w:val="00BA04B1"/>
    <w:rsid w:val="00BA08DE"/>
    <w:rsid w:val="00BA0C19"/>
    <w:rsid w:val="00BA105E"/>
    <w:rsid w:val="00BA1343"/>
    <w:rsid w:val="00BA1A46"/>
    <w:rsid w:val="00BA3A5F"/>
    <w:rsid w:val="00BA3DA4"/>
    <w:rsid w:val="00BA4775"/>
    <w:rsid w:val="00BA48D8"/>
    <w:rsid w:val="00BA4CD4"/>
    <w:rsid w:val="00BA4EC2"/>
    <w:rsid w:val="00BA5872"/>
    <w:rsid w:val="00BA62D3"/>
    <w:rsid w:val="00BA6A62"/>
    <w:rsid w:val="00BA718A"/>
    <w:rsid w:val="00BA7C99"/>
    <w:rsid w:val="00BB0700"/>
    <w:rsid w:val="00BB0D75"/>
    <w:rsid w:val="00BB0FBD"/>
    <w:rsid w:val="00BB13A5"/>
    <w:rsid w:val="00BB1CE8"/>
    <w:rsid w:val="00BB316F"/>
    <w:rsid w:val="00BB4936"/>
    <w:rsid w:val="00BB54D7"/>
    <w:rsid w:val="00BB55E7"/>
    <w:rsid w:val="00BB57C5"/>
    <w:rsid w:val="00BB5BAB"/>
    <w:rsid w:val="00BB5DA7"/>
    <w:rsid w:val="00BC075F"/>
    <w:rsid w:val="00BC0DB9"/>
    <w:rsid w:val="00BC1355"/>
    <w:rsid w:val="00BC1466"/>
    <w:rsid w:val="00BC17B0"/>
    <w:rsid w:val="00BC1898"/>
    <w:rsid w:val="00BC18B9"/>
    <w:rsid w:val="00BC2087"/>
    <w:rsid w:val="00BC27DE"/>
    <w:rsid w:val="00BC285F"/>
    <w:rsid w:val="00BC3135"/>
    <w:rsid w:val="00BC33A3"/>
    <w:rsid w:val="00BC405B"/>
    <w:rsid w:val="00BC4111"/>
    <w:rsid w:val="00BC4C42"/>
    <w:rsid w:val="00BC5F8B"/>
    <w:rsid w:val="00BC64CB"/>
    <w:rsid w:val="00BC66B0"/>
    <w:rsid w:val="00BC6BA4"/>
    <w:rsid w:val="00BD07A9"/>
    <w:rsid w:val="00BD0F78"/>
    <w:rsid w:val="00BD3BBD"/>
    <w:rsid w:val="00BD5E21"/>
    <w:rsid w:val="00BD62F3"/>
    <w:rsid w:val="00BD64CF"/>
    <w:rsid w:val="00BD69C8"/>
    <w:rsid w:val="00BD6E90"/>
    <w:rsid w:val="00BD7F1F"/>
    <w:rsid w:val="00BE1144"/>
    <w:rsid w:val="00BE1DB2"/>
    <w:rsid w:val="00BE5C64"/>
    <w:rsid w:val="00BE5DCB"/>
    <w:rsid w:val="00BE7A36"/>
    <w:rsid w:val="00BE7C04"/>
    <w:rsid w:val="00BF129F"/>
    <w:rsid w:val="00BF167D"/>
    <w:rsid w:val="00BF1B03"/>
    <w:rsid w:val="00BF252C"/>
    <w:rsid w:val="00BF26C5"/>
    <w:rsid w:val="00BF309F"/>
    <w:rsid w:val="00BF3A25"/>
    <w:rsid w:val="00BF3F1A"/>
    <w:rsid w:val="00BF661D"/>
    <w:rsid w:val="00BF69AE"/>
    <w:rsid w:val="00BF6BA1"/>
    <w:rsid w:val="00BF6D0E"/>
    <w:rsid w:val="00BF7090"/>
    <w:rsid w:val="00BF7C2E"/>
    <w:rsid w:val="00BF7F62"/>
    <w:rsid w:val="00C00442"/>
    <w:rsid w:val="00C00531"/>
    <w:rsid w:val="00C01174"/>
    <w:rsid w:val="00C01850"/>
    <w:rsid w:val="00C0328B"/>
    <w:rsid w:val="00C03AD2"/>
    <w:rsid w:val="00C0559B"/>
    <w:rsid w:val="00C063CC"/>
    <w:rsid w:val="00C06F34"/>
    <w:rsid w:val="00C07BDD"/>
    <w:rsid w:val="00C10A2C"/>
    <w:rsid w:val="00C10AC6"/>
    <w:rsid w:val="00C116D8"/>
    <w:rsid w:val="00C13071"/>
    <w:rsid w:val="00C133C1"/>
    <w:rsid w:val="00C1354B"/>
    <w:rsid w:val="00C139AE"/>
    <w:rsid w:val="00C13DD9"/>
    <w:rsid w:val="00C1437F"/>
    <w:rsid w:val="00C14CB6"/>
    <w:rsid w:val="00C15A87"/>
    <w:rsid w:val="00C15B9C"/>
    <w:rsid w:val="00C1626E"/>
    <w:rsid w:val="00C165CD"/>
    <w:rsid w:val="00C16A86"/>
    <w:rsid w:val="00C17FD6"/>
    <w:rsid w:val="00C203DB"/>
    <w:rsid w:val="00C20B7B"/>
    <w:rsid w:val="00C20D45"/>
    <w:rsid w:val="00C216F5"/>
    <w:rsid w:val="00C21FBE"/>
    <w:rsid w:val="00C22647"/>
    <w:rsid w:val="00C231A0"/>
    <w:rsid w:val="00C23697"/>
    <w:rsid w:val="00C23FCA"/>
    <w:rsid w:val="00C24937"/>
    <w:rsid w:val="00C24AC1"/>
    <w:rsid w:val="00C24B38"/>
    <w:rsid w:val="00C26157"/>
    <w:rsid w:val="00C276BB"/>
    <w:rsid w:val="00C276CD"/>
    <w:rsid w:val="00C301A0"/>
    <w:rsid w:val="00C30255"/>
    <w:rsid w:val="00C31791"/>
    <w:rsid w:val="00C31BB2"/>
    <w:rsid w:val="00C31CB4"/>
    <w:rsid w:val="00C327BB"/>
    <w:rsid w:val="00C32F5D"/>
    <w:rsid w:val="00C338C2"/>
    <w:rsid w:val="00C3447D"/>
    <w:rsid w:val="00C35F75"/>
    <w:rsid w:val="00C37650"/>
    <w:rsid w:val="00C37CC7"/>
    <w:rsid w:val="00C40512"/>
    <w:rsid w:val="00C40F66"/>
    <w:rsid w:val="00C415E0"/>
    <w:rsid w:val="00C42236"/>
    <w:rsid w:val="00C42FA1"/>
    <w:rsid w:val="00C44768"/>
    <w:rsid w:val="00C464B1"/>
    <w:rsid w:val="00C46577"/>
    <w:rsid w:val="00C46A39"/>
    <w:rsid w:val="00C46F99"/>
    <w:rsid w:val="00C4726B"/>
    <w:rsid w:val="00C472B3"/>
    <w:rsid w:val="00C472D7"/>
    <w:rsid w:val="00C47962"/>
    <w:rsid w:val="00C515EF"/>
    <w:rsid w:val="00C523AD"/>
    <w:rsid w:val="00C526DC"/>
    <w:rsid w:val="00C532FC"/>
    <w:rsid w:val="00C54B7B"/>
    <w:rsid w:val="00C5500B"/>
    <w:rsid w:val="00C5559B"/>
    <w:rsid w:val="00C55CB5"/>
    <w:rsid w:val="00C55E79"/>
    <w:rsid w:val="00C56D56"/>
    <w:rsid w:val="00C56DB5"/>
    <w:rsid w:val="00C57766"/>
    <w:rsid w:val="00C5777F"/>
    <w:rsid w:val="00C57C06"/>
    <w:rsid w:val="00C600F4"/>
    <w:rsid w:val="00C609D6"/>
    <w:rsid w:val="00C62092"/>
    <w:rsid w:val="00C66B6E"/>
    <w:rsid w:val="00C66D57"/>
    <w:rsid w:val="00C70141"/>
    <w:rsid w:val="00C7113C"/>
    <w:rsid w:val="00C72BD5"/>
    <w:rsid w:val="00C73225"/>
    <w:rsid w:val="00C73864"/>
    <w:rsid w:val="00C73F48"/>
    <w:rsid w:val="00C74DDF"/>
    <w:rsid w:val="00C75602"/>
    <w:rsid w:val="00C75BE0"/>
    <w:rsid w:val="00C7682A"/>
    <w:rsid w:val="00C77561"/>
    <w:rsid w:val="00C80963"/>
    <w:rsid w:val="00C80DBA"/>
    <w:rsid w:val="00C814B8"/>
    <w:rsid w:val="00C82AF7"/>
    <w:rsid w:val="00C84BE2"/>
    <w:rsid w:val="00C84CD5"/>
    <w:rsid w:val="00C84EF2"/>
    <w:rsid w:val="00C85135"/>
    <w:rsid w:val="00C87215"/>
    <w:rsid w:val="00C878F0"/>
    <w:rsid w:val="00C91125"/>
    <w:rsid w:val="00C915FF"/>
    <w:rsid w:val="00C91E7A"/>
    <w:rsid w:val="00C924B4"/>
    <w:rsid w:val="00C92B47"/>
    <w:rsid w:val="00C93267"/>
    <w:rsid w:val="00C94CCE"/>
    <w:rsid w:val="00C95391"/>
    <w:rsid w:val="00C95883"/>
    <w:rsid w:val="00C9747E"/>
    <w:rsid w:val="00CA0DCC"/>
    <w:rsid w:val="00CA22CE"/>
    <w:rsid w:val="00CA2498"/>
    <w:rsid w:val="00CA3686"/>
    <w:rsid w:val="00CA36B9"/>
    <w:rsid w:val="00CA3883"/>
    <w:rsid w:val="00CA3EB5"/>
    <w:rsid w:val="00CA46F5"/>
    <w:rsid w:val="00CA6066"/>
    <w:rsid w:val="00CA6C42"/>
    <w:rsid w:val="00CA6F0D"/>
    <w:rsid w:val="00CB0B91"/>
    <w:rsid w:val="00CB0BC5"/>
    <w:rsid w:val="00CB136B"/>
    <w:rsid w:val="00CB21BB"/>
    <w:rsid w:val="00CB3A4D"/>
    <w:rsid w:val="00CB409A"/>
    <w:rsid w:val="00CC0BD7"/>
    <w:rsid w:val="00CC1DEF"/>
    <w:rsid w:val="00CC2BD8"/>
    <w:rsid w:val="00CC34DD"/>
    <w:rsid w:val="00CC39DA"/>
    <w:rsid w:val="00CC431C"/>
    <w:rsid w:val="00CC4D2A"/>
    <w:rsid w:val="00CC632D"/>
    <w:rsid w:val="00CC6A6F"/>
    <w:rsid w:val="00CC6B0A"/>
    <w:rsid w:val="00CC6BC2"/>
    <w:rsid w:val="00CC6C7B"/>
    <w:rsid w:val="00CC761F"/>
    <w:rsid w:val="00CC790C"/>
    <w:rsid w:val="00CD0451"/>
    <w:rsid w:val="00CD0ABB"/>
    <w:rsid w:val="00CD2280"/>
    <w:rsid w:val="00CD3582"/>
    <w:rsid w:val="00CD40FB"/>
    <w:rsid w:val="00CD482C"/>
    <w:rsid w:val="00CD589A"/>
    <w:rsid w:val="00CD6792"/>
    <w:rsid w:val="00CD6D52"/>
    <w:rsid w:val="00CD7446"/>
    <w:rsid w:val="00CD7EA5"/>
    <w:rsid w:val="00CE05A7"/>
    <w:rsid w:val="00CE1066"/>
    <w:rsid w:val="00CE23B0"/>
    <w:rsid w:val="00CE2455"/>
    <w:rsid w:val="00CE29C5"/>
    <w:rsid w:val="00CE2B1A"/>
    <w:rsid w:val="00CE3C12"/>
    <w:rsid w:val="00CE3C89"/>
    <w:rsid w:val="00CE43E0"/>
    <w:rsid w:val="00CE466D"/>
    <w:rsid w:val="00CE5A4D"/>
    <w:rsid w:val="00CF1041"/>
    <w:rsid w:val="00CF112A"/>
    <w:rsid w:val="00CF12B1"/>
    <w:rsid w:val="00CF158F"/>
    <w:rsid w:val="00CF1B58"/>
    <w:rsid w:val="00CF1C2C"/>
    <w:rsid w:val="00CF1D8A"/>
    <w:rsid w:val="00CF22AD"/>
    <w:rsid w:val="00CF33B4"/>
    <w:rsid w:val="00CF4353"/>
    <w:rsid w:val="00CF4AA6"/>
    <w:rsid w:val="00CF57C9"/>
    <w:rsid w:val="00CF5D1E"/>
    <w:rsid w:val="00CF5EEC"/>
    <w:rsid w:val="00CF6E62"/>
    <w:rsid w:val="00CF7D97"/>
    <w:rsid w:val="00D00C64"/>
    <w:rsid w:val="00D03091"/>
    <w:rsid w:val="00D0353F"/>
    <w:rsid w:val="00D038E3"/>
    <w:rsid w:val="00D03BC7"/>
    <w:rsid w:val="00D03E05"/>
    <w:rsid w:val="00D0406B"/>
    <w:rsid w:val="00D047D6"/>
    <w:rsid w:val="00D047EC"/>
    <w:rsid w:val="00D04F0B"/>
    <w:rsid w:val="00D04F12"/>
    <w:rsid w:val="00D05A1C"/>
    <w:rsid w:val="00D05C7E"/>
    <w:rsid w:val="00D06054"/>
    <w:rsid w:val="00D06363"/>
    <w:rsid w:val="00D06D00"/>
    <w:rsid w:val="00D0775F"/>
    <w:rsid w:val="00D11CDA"/>
    <w:rsid w:val="00D131A2"/>
    <w:rsid w:val="00D13494"/>
    <w:rsid w:val="00D136C7"/>
    <w:rsid w:val="00D13B6F"/>
    <w:rsid w:val="00D14163"/>
    <w:rsid w:val="00D15A82"/>
    <w:rsid w:val="00D1605C"/>
    <w:rsid w:val="00D167CB"/>
    <w:rsid w:val="00D16CF1"/>
    <w:rsid w:val="00D16F7C"/>
    <w:rsid w:val="00D174A3"/>
    <w:rsid w:val="00D17F89"/>
    <w:rsid w:val="00D202CA"/>
    <w:rsid w:val="00D21122"/>
    <w:rsid w:val="00D21AFD"/>
    <w:rsid w:val="00D2214B"/>
    <w:rsid w:val="00D22B49"/>
    <w:rsid w:val="00D22CB2"/>
    <w:rsid w:val="00D236E2"/>
    <w:rsid w:val="00D247C4"/>
    <w:rsid w:val="00D27E65"/>
    <w:rsid w:val="00D30900"/>
    <w:rsid w:val="00D30B9F"/>
    <w:rsid w:val="00D31A37"/>
    <w:rsid w:val="00D31AF8"/>
    <w:rsid w:val="00D32CC9"/>
    <w:rsid w:val="00D3449F"/>
    <w:rsid w:val="00D3469A"/>
    <w:rsid w:val="00D35848"/>
    <w:rsid w:val="00D360F2"/>
    <w:rsid w:val="00D36617"/>
    <w:rsid w:val="00D368D2"/>
    <w:rsid w:val="00D407B0"/>
    <w:rsid w:val="00D41012"/>
    <w:rsid w:val="00D411FD"/>
    <w:rsid w:val="00D416C9"/>
    <w:rsid w:val="00D41D46"/>
    <w:rsid w:val="00D427EF"/>
    <w:rsid w:val="00D42A01"/>
    <w:rsid w:val="00D42FF6"/>
    <w:rsid w:val="00D43358"/>
    <w:rsid w:val="00D4371A"/>
    <w:rsid w:val="00D43C15"/>
    <w:rsid w:val="00D45005"/>
    <w:rsid w:val="00D459F6"/>
    <w:rsid w:val="00D45BBB"/>
    <w:rsid w:val="00D45CBB"/>
    <w:rsid w:val="00D468D8"/>
    <w:rsid w:val="00D46E1E"/>
    <w:rsid w:val="00D47446"/>
    <w:rsid w:val="00D47774"/>
    <w:rsid w:val="00D50939"/>
    <w:rsid w:val="00D510FE"/>
    <w:rsid w:val="00D51702"/>
    <w:rsid w:val="00D517AB"/>
    <w:rsid w:val="00D51E3F"/>
    <w:rsid w:val="00D522F9"/>
    <w:rsid w:val="00D528A9"/>
    <w:rsid w:val="00D529E2"/>
    <w:rsid w:val="00D536DD"/>
    <w:rsid w:val="00D53FD8"/>
    <w:rsid w:val="00D54343"/>
    <w:rsid w:val="00D54754"/>
    <w:rsid w:val="00D54DD1"/>
    <w:rsid w:val="00D55149"/>
    <w:rsid w:val="00D56D24"/>
    <w:rsid w:val="00D607E1"/>
    <w:rsid w:val="00D619CD"/>
    <w:rsid w:val="00D62418"/>
    <w:rsid w:val="00D6249D"/>
    <w:rsid w:val="00D62974"/>
    <w:rsid w:val="00D64875"/>
    <w:rsid w:val="00D64B33"/>
    <w:rsid w:val="00D64EDE"/>
    <w:rsid w:val="00D65A6F"/>
    <w:rsid w:val="00D662E7"/>
    <w:rsid w:val="00D66471"/>
    <w:rsid w:val="00D66876"/>
    <w:rsid w:val="00D66BA2"/>
    <w:rsid w:val="00D66BFF"/>
    <w:rsid w:val="00D672C8"/>
    <w:rsid w:val="00D6766F"/>
    <w:rsid w:val="00D67E59"/>
    <w:rsid w:val="00D70B6E"/>
    <w:rsid w:val="00D7133C"/>
    <w:rsid w:val="00D72BAD"/>
    <w:rsid w:val="00D7394E"/>
    <w:rsid w:val="00D75986"/>
    <w:rsid w:val="00D77167"/>
    <w:rsid w:val="00D8098E"/>
    <w:rsid w:val="00D80E8C"/>
    <w:rsid w:val="00D81555"/>
    <w:rsid w:val="00D823AA"/>
    <w:rsid w:val="00D84519"/>
    <w:rsid w:val="00D85B04"/>
    <w:rsid w:val="00D8674C"/>
    <w:rsid w:val="00D86A2D"/>
    <w:rsid w:val="00D90E31"/>
    <w:rsid w:val="00D912F9"/>
    <w:rsid w:val="00D915BE"/>
    <w:rsid w:val="00D9279B"/>
    <w:rsid w:val="00D92E81"/>
    <w:rsid w:val="00D95600"/>
    <w:rsid w:val="00D95B87"/>
    <w:rsid w:val="00D96919"/>
    <w:rsid w:val="00D96D94"/>
    <w:rsid w:val="00DA02CE"/>
    <w:rsid w:val="00DA0AF3"/>
    <w:rsid w:val="00DA1174"/>
    <w:rsid w:val="00DA18E2"/>
    <w:rsid w:val="00DA239A"/>
    <w:rsid w:val="00DA2739"/>
    <w:rsid w:val="00DA3FE5"/>
    <w:rsid w:val="00DA42DF"/>
    <w:rsid w:val="00DA43BE"/>
    <w:rsid w:val="00DA46D2"/>
    <w:rsid w:val="00DA485A"/>
    <w:rsid w:val="00DA59A2"/>
    <w:rsid w:val="00DB1E97"/>
    <w:rsid w:val="00DB2AC3"/>
    <w:rsid w:val="00DB4FE5"/>
    <w:rsid w:val="00DB6033"/>
    <w:rsid w:val="00DB6212"/>
    <w:rsid w:val="00DC0068"/>
    <w:rsid w:val="00DC01EB"/>
    <w:rsid w:val="00DC0345"/>
    <w:rsid w:val="00DC050F"/>
    <w:rsid w:val="00DC0B61"/>
    <w:rsid w:val="00DC0ED5"/>
    <w:rsid w:val="00DC1AB1"/>
    <w:rsid w:val="00DC20E2"/>
    <w:rsid w:val="00DC243C"/>
    <w:rsid w:val="00DC2F2E"/>
    <w:rsid w:val="00DC3761"/>
    <w:rsid w:val="00DC48E8"/>
    <w:rsid w:val="00DC539A"/>
    <w:rsid w:val="00DC6EC2"/>
    <w:rsid w:val="00DC7259"/>
    <w:rsid w:val="00DC753C"/>
    <w:rsid w:val="00DC7598"/>
    <w:rsid w:val="00DD0F07"/>
    <w:rsid w:val="00DD21AE"/>
    <w:rsid w:val="00DD27B0"/>
    <w:rsid w:val="00DD28EA"/>
    <w:rsid w:val="00DD2C4B"/>
    <w:rsid w:val="00DD353B"/>
    <w:rsid w:val="00DD3D29"/>
    <w:rsid w:val="00DD3F73"/>
    <w:rsid w:val="00DD48B8"/>
    <w:rsid w:val="00DD49B7"/>
    <w:rsid w:val="00DD4A4E"/>
    <w:rsid w:val="00DD5BF8"/>
    <w:rsid w:val="00DD6B42"/>
    <w:rsid w:val="00DD6DD4"/>
    <w:rsid w:val="00DD7889"/>
    <w:rsid w:val="00DE00AB"/>
    <w:rsid w:val="00DE0F76"/>
    <w:rsid w:val="00DE13BC"/>
    <w:rsid w:val="00DE16CD"/>
    <w:rsid w:val="00DE2237"/>
    <w:rsid w:val="00DE2D18"/>
    <w:rsid w:val="00DE3438"/>
    <w:rsid w:val="00DE3B71"/>
    <w:rsid w:val="00DE45D2"/>
    <w:rsid w:val="00DE486A"/>
    <w:rsid w:val="00DE4D5F"/>
    <w:rsid w:val="00DE551A"/>
    <w:rsid w:val="00DE58BC"/>
    <w:rsid w:val="00DE5DEC"/>
    <w:rsid w:val="00DE696E"/>
    <w:rsid w:val="00DE6BAD"/>
    <w:rsid w:val="00DF1D68"/>
    <w:rsid w:val="00DF29CB"/>
    <w:rsid w:val="00DF3572"/>
    <w:rsid w:val="00DF3940"/>
    <w:rsid w:val="00DF5909"/>
    <w:rsid w:val="00DF7353"/>
    <w:rsid w:val="00DF7AE0"/>
    <w:rsid w:val="00E00ECE"/>
    <w:rsid w:val="00E00F7D"/>
    <w:rsid w:val="00E0207A"/>
    <w:rsid w:val="00E026FB"/>
    <w:rsid w:val="00E045AF"/>
    <w:rsid w:val="00E04837"/>
    <w:rsid w:val="00E04B25"/>
    <w:rsid w:val="00E11C89"/>
    <w:rsid w:val="00E13683"/>
    <w:rsid w:val="00E1506D"/>
    <w:rsid w:val="00E15A19"/>
    <w:rsid w:val="00E1612D"/>
    <w:rsid w:val="00E17A5C"/>
    <w:rsid w:val="00E17AF6"/>
    <w:rsid w:val="00E20749"/>
    <w:rsid w:val="00E218A2"/>
    <w:rsid w:val="00E22970"/>
    <w:rsid w:val="00E22E30"/>
    <w:rsid w:val="00E23056"/>
    <w:rsid w:val="00E2399B"/>
    <w:rsid w:val="00E23D0E"/>
    <w:rsid w:val="00E23FB9"/>
    <w:rsid w:val="00E24291"/>
    <w:rsid w:val="00E246E5"/>
    <w:rsid w:val="00E2545F"/>
    <w:rsid w:val="00E25FDE"/>
    <w:rsid w:val="00E26C1E"/>
    <w:rsid w:val="00E26D80"/>
    <w:rsid w:val="00E31A54"/>
    <w:rsid w:val="00E325EC"/>
    <w:rsid w:val="00E32CD5"/>
    <w:rsid w:val="00E344A3"/>
    <w:rsid w:val="00E350C1"/>
    <w:rsid w:val="00E35378"/>
    <w:rsid w:val="00E40051"/>
    <w:rsid w:val="00E401F3"/>
    <w:rsid w:val="00E405FF"/>
    <w:rsid w:val="00E40EC5"/>
    <w:rsid w:val="00E410DB"/>
    <w:rsid w:val="00E41203"/>
    <w:rsid w:val="00E41EB4"/>
    <w:rsid w:val="00E4263A"/>
    <w:rsid w:val="00E4340E"/>
    <w:rsid w:val="00E43475"/>
    <w:rsid w:val="00E44110"/>
    <w:rsid w:val="00E44470"/>
    <w:rsid w:val="00E44AC8"/>
    <w:rsid w:val="00E44D48"/>
    <w:rsid w:val="00E4544F"/>
    <w:rsid w:val="00E454B5"/>
    <w:rsid w:val="00E458BD"/>
    <w:rsid w:val="00E45E12"/>
    <w:rsid w:val="00E503BA"/>
    <w:rsid w:val="00E513F9"/>
    <w:rsid w:val="00E514F7"/>
    <w:rsid w:val="00E519B1"/>
    <w:rsid w:val="00E53A54"/>
    <w:rsid w:val="00E53DBD"/>
    <w:rsid w:val="00E54BDF"/>
    <w:rsid w:val="00E5506A"/>
    <w:rsid w:val="00E55828"/>
    <w:rsid w:val="00E56B75"/>
    <w:rsid w:val="00E56EE4"/>
    <w:rsid w:val="00E5703E"/>
    <w:rsid w:val="00E5760A"/>
    <w:rsid w:val="00E5781A"/>
    <w:rsid w:val="00E60500"/>
    <w:rsid w:val="00E60638"/>
    <w:rsid w:val="00E609D4"/>
    <w:rsid w:val="00E613EE"/>
    <w:rsid w:val="00E61DC8"/>
    <w:rsid w:val="00E61FFB"/>
    <w:rsid w:val="00E62314"/>
    <w:rsid w:val="00E637F5"/>
    <w:rsid w:val="00E63EF1"/>
    <w:rsid w:val="00E64887"/>
    <w:rsid w:val="00E64EFD"/>
    <w:rsid w:val="00E65520"/>
    <w:rsid w:val="00E655C3"/>
    <w:rsid w:val="00E6684C"/>
    <w:rsid w:val="00E6743A"/>
    <w:rsid w:val="00E678A5"/>
    <w:rsid w:val="00E70C40"/>
    <w:rsid w:val="00E714C2"/>
    <w:rsid w:val="00E71C81"/>
    <w:rsid w:val="00E7222F"/>
    <w:rsid w:val="00E726BE"/>
    <w:rsid w:val="00E72874"/>
    <w:rsid w:val="00E72E43"/>
    <w:rsid w:val="00E74F2C"/>
    <w:rsid w:val="00E76BF0"/>
    <w:rsid w:val="00E7721B"/>
    <w:rsid w:val="00E80952"/>
    <w:rsid w:val="00E80A36"/>
    <w:rsid w:val="00E8331D"/>
    <w:rsid w:val="00E84998"/>
    <w:rsid w:val="00E85AF1"/>
    <w:rsid w:val="00E85DE2"/>
    <w:rsid w:val="00E85FA6"/>
    <w:rsid w:val="00E86E26"/>
    <w:rsid w:val="00E874BA"/>
    <w:rsid w:val="00E904F9"/>
    <w:rsid w:val="00E91769"/>
    <w:rsid w:val="00E91A41"/>
    <w:rsid w:val="00E91CFA"/>
    <w:rsid w:val="00E91F3C"/>
    <w:rsid w:val="00E929C9"/>
    <w:rsid w:val="00E92CF2"/>
    <w:rsid w:val="00E92D23"/>
    <w:rsid w:val="00E941B3"/>
    <w:rsid w:val="00E941CB"/>
    <w:rsid w:val="00E94303"/>
    <w:rsid w:val="00E94358"/>
    <w:rsid w:val="00E949F0"/>
    <w:rsid w:val="00E949FA"/>
    <w:rsid w:val="00E95104"/>
    <w:rsid w:val="00E953C8"/>
    <w:rsid w:val="00E957B6"/>
    <w:rsid w:val="00E96024"/>
    <w:rsid w:val="00E9644F"/>
    <w:rsid w:val="00E96679"/>
    <w:rsid w:val="00E96B15"/>
    <w:rsid w:val="00E97220"/>
    <w:rsid w:val="00E97C0E"/>
    <w:rsid w:val="00EA2519"/>
    <w:rsid w:val="00EA2E7D"/>
    <w:rsid w:val="00EA4C16"/>
    <w:rsid w:val="00EA7004"/>
    <w:rsid w:val="00EA74CE"/>
    <w:rsid w:val="00EB0C30"/>
    <w:rsid w:val="00EB0D09"/>
    <w:rsid w:val="00EB1911"/>
    <w:rsid w:val="00EB1FE4"/>
    <w:rsid w:val="00EB2666"/>
    <w:rsid w:val="00EB3F9B"/>
    <w:rsid w:val="00EB4947"/>
    <w:rsid w:val="00EB627D"/>
    <w:rsid w:val="00EB7243"/>
    <w:rsid w:val="00EB73B8"/>
    <w:rsid w:val="00EB7A72"/>
    <w:rsid w:val="00EC0987"/>
    <w:rsid w:val="00EC142D"/>
    <w:rsid w:val="00EC20DD"/>
    <w:rsid w:val="00EC37A3"/>
    <w:rsid w:val="00EC398C"/>
    <w:rsid w:val="00EC3B18"/>
    <w:rsid w:val="00EC3BBB"/>
    <w:rsid w:val="00EC3D20"/>
    <w:rsid w:val="00EC4653"/>
    <w:rsid w:val="00EC6317"/>
    <w:rsid w:val="00EC7E92"/>
    <w:rsid w:val="00ED0334"/>
    <w:rsid w:val="00ED1912"/>
    <w:rsid w:val="00ED2E6A"/>
    <w:rsid w:val="00ED31F0"/>
    <w:rsid w:val="00ED3A29"/>
    <w:rsid w:val="00ED5DF4"/>
    <w:rsid w:val="00ED693B"/>
    <w:rsid w:val="00ED6D4C"/>
    <w:rsid w:val="00EE0B90"/>
    <w:rsid w:val="00EE0F5B"/>
    <w:rsid w:val="00EE1794"/>
    <w:rsid w:val="00EE29A7"/>
    <w:rsid w:val="00EE30FA"/>
    <w:rsid w:val="00EE4284"/>
    <w:rsid w:val="00EE4CCC"/>
    <w:rsid w:val="00EE4F19"/>
    <w:rsid w:val="00EE4F7F"/>
    <w:rsid w:val="00EE54E2"/>
    <w:rsid w:val="00EE5580"/>
    <w:rsid w:val="00EE5F7A"/>
    <w:rsid w:val="00EE6158"/>
    <w:rsid w:val="00EE6F52"/>
    <w:rsid w:val="00EE7D57"/>
    <w:rsid w:val="00EF0D1D"/>
    <w:rsid w:val="00EF135C"/>
    <w:rsid w:val="00EF172B"/>
    <w:rsid w:val="00EF1DD4"/>
    <w:rsid w:val="00EF2EB3"/>
    <w:rsid w:val="00EF360A"/>
    <w:rsid w:val="00EF368A"/>
    <w:rsid w:val="00EF3D85"/>
    <w:rsid w:val="00EF4298"/>
    <w:rsid w:val="00EF4D42"/>
    <w:rsid w:val="00EF5B3C"/>
    <w:rsid w:val="00EF63EF"/>
    <w:rsid w:val="00EF6A01"/>
    <w:rsid w:val="00EF7292"/>
    <w:rsid w:val="00EF76A1"/>
    <w:rsid w:val="00EF79BB"/>
    <w:rsid w:val="00EF7A83"/>
    <w:rsid w:val="00EF7E3E"/>
    <w:rsid w:val="00F00BCF"/>
    <w:rsid w:val="00F01A7A"/>
    <w:rsid w:val="00F04542"/>
    <w:rsid w:val="00F04E7B"/>
    <w:rsid w:val="00F0511A"/>
    <w:rsid w:val="00F05BD1"/>
    <w:rsid w:val="00F05E40"/>
    <w:rsid w:val="00F07868"/>
    <w:rsid w:val="00F07B8D"/>
    <w:rsid w:val="00F07D6C"/>
    <w:rsid w:val="00F1198C"/>
    <w:rsid w:val="00F1216B"/>
    <w:rsid w:val="00F12776"/>
    <w:rsid w:val="00F13381"/>
    <w:rsid w:val="00F1464E"/>
    <w:rsid w:val="00F150EA"/>
    <w:rsid w:val="00F1612D"/>
    <w:rsid w:val="00F16538"/>
    <w:rsid w:val="00F169D3"/>
    <w:rsid w:val="00F16BA6"/>
    <w:rsid w:val="00F16C48"/>
    <w:rsid w:val="00F17169"/>
    <w:rsid w:val="00F200DC"/>
    <w:rsid w:val="00F20A81"/>
    <w:rsid w:val="00F20C40"/>
    <w:rsid w:val="00F20F3E"/>
    <w:rsid w:val="00F217EF"/>
    <w:rsid w:val="00F226C8"/>
    <w:rsid w:val="00F2317F"/>
    <w:rsid w:val="00F236CB"/>
    <w:rsid w:val="00F24D58"/>
    <w:rsid w:val="00F24EB5"/>
    <w:rsid w:val="00F25431"/>
    <w:rsid w:val="00F25ACE"/>
    <w:rsid w:val="00F26769"/>
    <w:rsid w:val="00F26F29"/>
    <w:rsid w:val="00F2717D"/>
    <w:rsid w:val="00F30895"/>
    <w:rsid w:val="00F31011"/>
    <w:rsid w:val="00F3187B"/>
    <w:rsid w:val="00F32067"/>
    <w:rsid w:val="00F32592"/>
    <w:rsid w:val="00F332E2"/>
    <w:rsid w:val="00F33636"/>
    <w:rsid w:val="00F338DB"/>
    <w:rsid w:val="00F35596"/>
    <w:rsid w:val="00F3657F"/>
    <w:rsid w:val="00F36616"/>
    <w:rsid w:val="00F36D80"/>
    <w:rsid w:val="00F3710F"/>
    <w:rsid w:val="00F37867"/>
    <w:rsid w:val="00F37D69"/>
    <w:rsid w:val="00F40250"/>
    <w:rsid w:val="00F40C70"/>
    <w:rsid w:val="00F41E8D"/>
    <w:rsid w:val="00F43EF1"/>
    <w:rsid w:val="00F446EC"/>
    <w:rsid w:val="00F45C79"/>
    <w:rsid w:val="00F46AB0"/>
    <w:rsid w:val="00F46B11"/>
    <w:rsid w:val="00F47028"/>
    <w:rsid w:val="00F477A9"/>
    <w:rsid w:val="00F512AA"/>
    <w:rsid w:val="00F5185E"/>
    <w:rsid w:val="00F52870"/>
    <w:rsid w:val="00F531E8"/>
    <w:rsid w:val="00F5366B"/>
    <w:rsid w:val="00F53F3F"/>
    <w:rsid w:val="00F5519C"/>
    <w:rsid w:val="00F562F8"/>
    <w:rsid w:val="00F563F8"/>
    <w:rsid w:val="00F56E30"/>
    <w:rsid w:val="00F57335"/>
    <w:rsid w:val="00F60CB7"/>
    <w:rsid w:val="00F60DF0"/>
    <w:rsid w:val="00F626A3"/>
    <w:rsid w:val="00F63027"/>
    <w:rsid w:val="00F63083"/>
    <w:rsid w:val="00F63372"/>
    <w:rsid w:val="00F6417D"/>
    <w:rsid w:val="00F6455F"/>
    <w:rsid w:val="00F646A0"/>
    <w:rsid w:val="00F64B63"/>
    <w:rsid w:val="00F64D4C"/>
    <w:rsid w:val="00F65740"/>
    <w:rsid w:val="00F66752"/>
    <w:rsid w:val="00F67282"/>
    <w:rsid w:val="00F67EEA"/>
    <w:rsid w:val="00F7138F"/>
    <w:rsid w:val="00F71684"/>
    <w:rsid w:val="00F72577"/>
    <w:rsid w:val="00F7299C"/>
    <w:rsid w:val="00F72D04"/>
    <w:rsid w:val="00F7377A"/>
    <w:rsid w:val="00F739CD"/>
    <w:rsid w:val="00F75089"/>
    <w:rsid w:val="00F75A88"/>
    <w:rsid w:val="00F765EE"/>
    <w:rsid w:val="00F80259"/>
    <w:rsid w:val="00F80E8A"/>
    <w:rsid w:val="00F82233"/>
    <w:rsid w:val="00F84006"/>
    <w:rsid w:val="00F85242"/>
    <w:rsid w:val="00F85FC9"/>
    <w:rsid w:val="00F85FD7"/>
    <w:rsid w:val="00F870D1"/>
    <w:rsid w:val="00F8717E"/>
    <w:rsid w:val="00F875D5"/>
    <w:rsid w:val="00F9045A"/>
    <w:rsid w:val="00F90C42"/>
    <w:rsid w:val="00F916A7"/>
    <w:rsid w:val="00F91DE9"/>
    <w:rsid w:val="00F9200D"/>
    <w:rsid w:val="00F92CF2"/>
    <w:rsid w:val="00F9312B"/>
    <w:rsid w:val="00F93E59"/>
    <w:rsid w:val="00F946BE"/>
    <w:rsid w:val="00F9497A"/>
    <w:rsid w:val="00F94C8A"/>
    <w:rsid w:val="00F95607"/>
    <w:rsid w:val="00F9584A"/>
    <w:rsid w:val="00F95CB8"/>
    <w:rsid w:val="00F95D1C"/>
    <w:rsid w:val="00F95DD1"/>
    <w:rsid w:val="00F96129"/>
    <w:rsid w:val="00F967DA"/>
    <w:rsid w:val="00F969C3"/>
    <w:rsid w:val="00F96AA8"/>
    <w:rsid w:val="00F9765A"/>
    <w:rsid w:val="00FA06B7"/>
    <w:rsid w:val="00FA1225"/>
    <w:rsid w:val="00FA14A5"/>
    <w:rsid w:val="00FA1A56"/>
    <w:rsid w:val="00FA1E54"/>
    <w:rsid w:val="00FA2946"/>
    <w:rsid w:val="00FA2E6B"/>
    <w:rsid w:val="00FA3BA6"/>
    <w:rsid w:val="00FA418B"/>
    <w:rsid w:val="00FA4601"/>
    <w:rsid w:val="00FA4F59"/>
    <w:rsid w:val="00FA50D1"/>
    <w:rsid w:val="00FA511A"/>
    <w:rsid w:val="00FA517B"/>
    <w:rsid w:val="00FA638A"/>
    <w:rsid w:val="00FA6C84"/>
    <w:rsid w:val="00FA7885"/>
    <w:rsid w:val="00FB2CB6"/>
    <w:rsid w:val="00FB42D0"/>
    <w:rsid w:val="00FB6A39"/>
    <w:rsid w:val="00FB7888"/>
    <w:rsid w:val="00FB7A38"/>
    <w:rsid w:val="00FB7C06"/>
    <w:rsid w:val="00FC0265"/>
    <w:rsid w:val="00FC0985"/>
    <w:rsid w:val="00FC330A"/>
    <w:rsid w:val="00FC3704"/>
    <w:rsid w:val="00FC3CD3"/>
    <w:rsid w:val="00FC3D64"/>
    <w:rsid w:val="00FC3E3B"/>
    <w:rsid w:val="00FC3EEB"/>
    <w:rsid w:val="00FC4911"/>
    <w:rsid w:val="00FC52F5"/>
    <w:rsid w:val="00FC781B"/>
    <w:rsid w:val="00FC7FF9"/>
    <w:rsid w:val="00FD0176"/>
    <w:rsid w:val="00FD0580"/>
    <w:rsid w:val="00FD0A7E"/>
    <w:rsid w:val="00FD166F"/>
    <w:rsid w:val="00FD29F0"/>
    <w:rsid w:val="00FD34C1"/>
    <w:rsid w:val="00FD58E8"/>
    <w:rsid w:val="00FD6A0B"/>
    <w:rsid w:val="00FD70CC"/>
    <w:rsid w:val="00FD7283"/>
    <w:rsid w:val="00FE1FFA"/>
    <w:rsid w:val="00FE2002"/>
    <w:rsid w:val="00FE20DF"/>
    <w:rsid w:val="00FE316C"/>
    <w:rsid w:val="00FE39B7"/>
    <w:rsid w:val="00FE4757"/>
    <w:rsid w:val="00FE49B1"/>
    <w:rsid w:val="00FE4C6D"/>
    <w:rsid w:val="00FE4FB0"/>
    <w:rsid w:val="00FE58F6"/>
    <w:rsid w:val="00FE6182"/>
    <w:rsid w:val="00FE6782"/>
    <w:rsid w:val="00FE6E50"/>
    <w:rsid w:val="00FE7B36"/>
    <w:rsid w:val="00FF0812"/>
    <w:rsid w:val="00FF1938"/>
    <w:rsid w:val="00FF1C6E"/>
    <w:rsid w:val="00FF2990"/>
    <w:rsid w:val="00FF44CF"/>
    <w:rsid w:val="00FF5AAC"/>
    <w:rsid w:val="00FF6296"/>
    <w:rsid w:val="00FF6401"/>
    <w:rsid w:val="00FF794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219B4F"/>
  <w15:docId w15:val="{3E322DBF-A99B-4457-ADAA-E57D9927A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50F69"/>
    <w:pPr>
      <w:spacing w:after="120" w:line="240" w:lineRule="auto"/>
    </w:pPr>
    <w:rPr>
      <w:rFonts w:ascii="DB Office" w:hAnsi="DB Office"/>
    </w:rPr>
  </w:style>
  <w:style w:type="paragraph" w:styleId="berschrift1">
    <w:name w:val="heading 1"/>
    <w:basedOn w:val="Standard"/>
    <w:next w:val="Standard"/>
    <w:link w:val="berschrift1Zchn"/>
    <w:qFormat/>
    <w:rsid w:val="00DE5DEC"/>
    <w:pPr>
      <w:keepNext/>
      <w:numPr>
        <w:numId w:val="4"/>
      </w:numPr>
      <w:spacing w:before="240" w:after="60"/>
      <w:outlineLvl w:val="0"/>
    </w:pPr>
    <w:rPr>
      <w:rFonts w:eastAsia="Times New Roman" w:cs="Arial"/>
      <w:b/>
      <w:bCs/>
      <w:kern w:val="32"/>
      <w:sz w:val="32"/>
      <w:szCs w:val="32"/>
      <w:lang w:eastAsia="de-DE"/>
    </w:rPr>
  </w:style>
  <w:style w:type="paragraph" w:styleId="berschrift2">
    <w:name w:val="heading 2"/>
    <w:basedOn w:val="Standard"/>
    <w:next w:val="Standard"/>
    <w:link w:val="berschrift2Zchn"/>
    <w:autoRedefine/>
    <w:qFormat/>
    <w:rsid w:val="004B1135"/>
    <w:pPr>
      <w:keepNext/>
      <w:numPr>
        <w:ilvl w:val="1"/>
        <w:numId w:val="4"/>
      </w:numPr>
      <w:tabs>
        <w:tab w:val="num" w:pos="1276"/>
      </w:tabs>
      <w:spacing w:before="240" w:after="60"/>
      <w:outlineLvl w:val="1"/>
    </w:pPr>
    <w:rPr>
      <w:rFonts w:eastAsia="Times New Roman" w:cs="Arial"/>
      <w:bCs/>
      <w:iCs/>
      <w:sz w:val="28"/>
      <w:szCs w:val="28"/>
      <w:lang w:eastAsia="de-DE"/>
    </w:rPr>
  </w:style>
  <w:style w:type="paragraph" w:styleId="berschrift3">
    <w:name w:val="heading 3"/>
    <w:basedOn w:val="Standard"/>
    <w:next w:val="Standard"/>
    <w:link w:val="berschrift3Zchn"/>
    <w:autoRedefine/>
    <w:qFormat/>
    <w:rsid w:val="00F96129"/>
    <w:pPr>
      <w:keepNext/>
      <w:tabs>
        <w:tab w:val="left" w:pos="1134"/>
        <w:tab w:val="left" w:pos="1276"/>
      </w:tabs>
      <w:spacing w:before="240" w:after="60"/>
      <w:outlineLvl w:val="2"/>
    </w:pPr>
    <w:rPr>
      <w:rFonts w:eastAsia="Times New Roman" w:cs="Arial"/>
      <w:bCs/>
      <w:sz w:val="28"/>
      <w:szCs w:val="26"/>
      <w:lang w:eastAsia="de-DE"/>
    </w:rPr>
  </w:style>
  <w:style w:type="paragraph" w:styleId="berschrift4">
    <w:name w:val="heading 4"/>
    <w:basedOn w:val="Standard"/>
    <w:next w:val="Standard"/>
    <w:link w:val="berschrift4Zchn"/>
    <w:qFormat/>
    <w:rsid w:val="00DE5DEC"/>
    <w:pPr>
      <w:keepNext/>
      <w:numPr>
        <w:ilvl w:val="3"/>
        <w:numId w:val="4"/>
      </w:numPr>
      <w:tabs>
        <w:tab w:val="left" w:pos="1559"/>
      </w:tabs>
      <w:spacing w:before="240" w:after="60"/>
      <w:outlineLvl w:val="3"/>
    </w:pPr>
    <w:rPr>
      <w:rFonts w:eastAsia="Times New Roman" w:cs="Times New Roman"/>
      <w:bCs/>
      <w:sz w:val="28"/>
      <w:szCs w:val="28"/>
      <w:lang w:eastAsia="de-DE"/>
    </w:rPr>
  </w:style>
  <w:style w:type="paragraph" w:styleId="berschrift5">
    <w:name w:val="heading 5"/>
    <w:basedOn w:val="Standard"/>
    <w:next w:val="Standard"/>
    <w:link w:val="berschrift5Zchn"/>
    <w:qFormat/>
    <w:rsid w:val="00DE5DEC"/>
    <w:pPr>
      <w:numPr>
        <w:ilvl w:val="4"/>
        <w:numId w:val="4"/>
      </w:numPr>
      <w:tabs>
        <w:tab w:val="left" w:pos="1559"/>
      </w:tabs>
      <w:spacing w:before="240" w:after="60"/>
      <w:outlineLvl w:val="4"/>
    </w:pPr>
    <w:rPr>
      <w:rFonts w:eastAsia="Times New Roman" w:cs="Times New Roman"/>
      <w:bCs/>
      <w:iCs/>
      <w:sz w:val="28"/>
      <w:szCs w:val="26"/>
      <w:lang w:eastAsia="de-DE"/>
    </w:rPr>
  </w:style>
  <w:style w:type="paragraph" w:styleId="berschrift6">
    <w:name w:val="heading 6"/>
    <w:basedOn w:val="Standard"/>
    <w:next w:val="Standard"/>
    <w:link w:val="berschrift6Zchn"/>
    <w:qFormat/>
    <w:rsid w:val="004A42B8"/>
    <w:pPr>
      <w:numPr>
        <w:ilvl w:val="5"/>
        <w:numId w:val="4"/>
      </w:numPr>
      <w:spacing w:before="240" w:after="60"/>
      <w:outlineLvl w:val="5"/>
    </w:pPr>
    <w:rPr>
      <w:rFonts w:ascii="Times New Roman" w:eastAsia="Times New Roman" w:hAnsi="Times New Roman" w:cs="Times New Roman"/>
      <w:b/>
      <w:bCs/>
      <w:lang w:eastAsia="de-DE"/>
    </w:rPr>
  </w:style>
  <w:style w:type="paragraph" w:styleId="berschrift7">
    <w:name w:val="heading 7"/>
    <w:basedOn w:val="Standard"/>
    <w:next w:val="Standard"/>
    <w:link w:val="berschrift7Zchn"/>
    <w:qFormat/>
    <w:rsid w:val="004A42B8"/>
    <w:pPr>
      <w:numPr>
        <w:ilvl w:val="6"/>
        <w:numId w:val="4"/>
      </w:numPr>
      <w:spacing w:before="240" w:after="60"/>
      <w:outlineLvl w:val="6"/>
    </w:pPr>
    <w:rPr>
      <w:rFonts w:ascii="Times New Roman" w:eastAsia="Times New Roman" w:hAnsi="Times New Roman" w:cs="Times New Roman"/>
      <w:sz w:val="24"/>
      <w:szCs w:val="24"/>
      <w:lang w:eastAsia="de-DE"/>
    </w:rPr>
  </w:style>
  <w:style w:type="paragraph" w:styleId="berschrift8">
    <w:name w:val="heading 8"/>
    <w:basedOn w:val="Standard"/>
    <w:next w:val="Standard"/>
    <w:link w:val="berschrift8Zchn"/>
    <w:qFormat/>
    <w:rsid w:val="004A42B8"/>
    <w:pPr>
      <w:numPr>
        <w:ilvl w:val="7"/>
        <w:numId w:val="4"/>
      </w:numPr>
      <w:spacing w:before="240" w:after="60"/>
      <w:outlineLvl w:val="7"/>
    </w:pPr>
    <w:rPr>
      <w:rFonts w:ascii="Times New Roman" w:eastAsia="Times New Roman" w:hAnsi="Times New Roman" w:cs="Times New Roman"/>
      <w:i/>
      <w:iCs/>
      <w:sz w:val="24"/>
      <w:szCs w:val="24"/>
      <w:lang w:eastAsia="de-DE"/>
    </w:rPr>
  </w:style>
  <w:style w:type="paragraph" w:styleId="berschrift9">
    <w:name w:val="heading 9"/>
    <w:basedOn w:val="Standard"/>
    <w:next w:val="Standard"/>
    <w:link w:val="berschrift9Zchn"/>
    <w:qFormat/>
    <w:rsid w:val="004A42B8"/>
    <w:pPr>
      <w:numPr>
        <w:ilvl w:val="8"/>
        <w:numId w:val="4"/>
      </w:numPr>
      <w:spacing w:before="240" w:after="60"/>
      <w:outlineLvl w:val="8"/>
    </w:pPr>
    <w:rPr>
      <w:rFonts w:ascii="Arial" w:eastAsia="Times New Roman" w:hAnsi="Arial" w:cs="Arial"/>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DE5DEC"/>
    <w:rPr>
      <w:rFonts w:ascii="DB Office" w:eastAsia="Times New Roman" w:hAnsi="DB Office" w:cs="Arial"/>
      <w:b/>
      <w:bCs/>
      <w:kern w:val="32"/>
      <w:sz w:val="32"/>
      <w:szCs w:val="32"/>
      <w:lang w:eastAsia="de-DE"/>
    </w:rPr>
  </w:style>
  <w:style w:type="character" w:customStyle="1" w:styleId="berschrift2Zchn">
    <w:name w:val="Überschrift 2 Zchn"/>
    <w:basedOn w:val="Absatz-Standardschriftart"/>
    <w:link w:val="berschrift2"/>
    <w:rsid w:val="004B1135"/>
    <w:rPr>
      <w:rFonts w:ascii="DB Office" w:eastAsia="Times New Roman" w:hAnsi="DB Office" w:cs="Arial"/>
      <w:bCs/>
      <w:iCs/>
      <w:sz w:val="28"/>
      <w:szCs w:val="28"/>
      <w:lang w:eastAsia="de-DE"/>
    </w:rPr>
  </w:style>
  <w:style w:type="character" w:customStyle="1" w:styleId="berschrift3Zchn">
    <w:name w:val="Überschrift 3 Zchn"/>
    <w:basedOn w:val="Absatz-Standardschriftart"/>
    <w:link w:val="berschrift3"/>
    <w:rsid w:val="00F96129"/>
    <w:rPr>
      <w:rFonts w:ascii="DB Office" w:eastAsia="Times New Roman" w:hAnsi="DB Office" w:cs="Arial"/>
      <w:bCs/>
      <w:sz w:val="28"/>
      <w:szCs w:val="26"/>
      <w:lang w:eastAsia="de-DE"/>
    </w:rPr>
  </w:style>
  <w:style w:type="character" w:customStyle="1" w:styleId="berschrift4Zchn">
    <w:name w:val="Überschrift 4 Zchn"/>
    <w:basedOn w:val="Absatz-Standardschriftart"/>
    <w:link w:val="berschrift4"/>
    <w:rsid w:val="00DE5DEC"/>
    <w:rPr>
      <w:rFonts w:ascii="DB Office" w:eastAsia="Times New Roman" w:hAnsi="DB Office" w:cs="Times New Roman"/>
      <w:bCs/>
      <w:sz w:val="28"/>
      <w:szCs w:val="28"/>
      <w:lang w:eastAsia="de-DE"/>
    </w:rPr>
  </w:style>
  <w:style w:type="character" w:customStyle="1" w:styleId="berschrift5Zchn">
    <w:name w:val="Überschrift 5 Zchn"/>
    <w:basedOn w:val="Absatz-Standardschriftart"/>
    <w:link w:val="berschrift5"/>
    <w:rsid w:val="00DE5DEC"/>
    <w:rPr>
      <w:rFonts w:ascii="DB Office" w:eastAsia="Times New Roman" w:hAnsi="DB Office" w:cs="Times New Roman"/>
      <w:bCs/>
      <w:iCs/>
      <w:sz w:val="28"/>
      <w:szCs w:val="26"/>
      <w:lang w:eastAsia="de-DE"/>
    </w:rPr>
  </w:style>
  <w:style w:type="character" w:customStyle="1" w:styleId="berschrift6Zchn">
    <w:name w:val="Überschrift 6 Zchn"/>
    <w:basedOn w:val="Absatz-Standardschriftart"/>
    <w:link w:val="berschrift6"/>
    <w:rsid w:val="004A42B8"/>
    <w:rPr>
      <w:rFonts w:ascii="Times New Roman" w:eastAsia="Times New Roman" w:hAnsi="Times New Roman" w:cs="Times New Roman"/>
      <w:b/>
      <w:bCs/>
      <w:lang w:eastAsia="de-DE"/>
    </w:rPr>
  </w:style>
  <w:style w:type="character" w:customStyle="1" w:styleId="berschrift7Zchn">
    <w:name w:val="Überschrift 7 Zchn"/>
    <w:basedOn w:val="Absatz-Standardschriftart"/>
    <w:link w:val="berschrift7"/>
    <w:rsid w:val="004A42B8"/>
    <w:rPr>
      <w:rFonts w:ascii="Times New Roman" w:eastAsia="Times New Roman" w:hAnsi="Times New Roman" w:cs="Times New Roman"/>
      <w:sz w:val="24"/>
      <w:szCs w:val="24"/>
      <w:lang w:eastAsia="de-DE"/>
    </w:rPr>
  </w:style>
  <w:style w:type="character" w:customStyle="1" w:styleId="berschrift8Zchn">
    <w:name w:val="Überschrift 8 Zchn"/>
    <w:basedOn w:val="Absatz-Standardschriftart"/>
    <w:link w:val="berschrift8"/>
    <w:rsid w:val="004A42B8"/>
    <w:rPr>
      <w:rFonts w:ascii="Times New Roman" w:eastAsia="Times New Roman" w:hAnsi="Times New Roman" w:cs="Times New Roman"/>
      <w:i/>
      <w:iCs/>
      <w:sz w:val="24"/>
      <w:szCs w:val="24"/>
      <w:lang w:eastAsia="de-DE"/>
    </w:rPr>
  </w:style>
  <w:style w:type="character" w:customStyle="1" w:styleId="berschrift9Zchn">
    <w:name w:val="Überschrift 9 Zchn"/>
    <w:basedOn w:val="Absatz-Standardschriftart"/>
    <w:link w:val="berschrift9"/>
    <w:rsid w:val="004A42B8"/>
    <w:rPr>
      <w:rFonts w:ascii="Arial" w:eastAsia="Times New Roman" w:hAnsi="Arial" w:cs="Arial"/>
      <w:lang w:eastAsia="de-DE"/>
    </w:rPr>
  </w:style>
  <w:style w:type="paragraph" w:styleId="Textkrper">
    <w:name w:val="Body Text"/>
    <w:basedOn w:val="Standard"/>
    <w:link w:val="TextkrperZchn"/>
    <w:uiPriority w:val="99"/>
    <w:unhideWhenUsed/>
    <w:rsid w:val="00F563F8"/>
  </w:style>
  <w:style w:type="character" w:customStyle="1" w:styleId="TextkrperZchn">
    <w:name w:val="Textkörper Zchn"/>
    <w:basedOn w:val="Absatz-Standardschriftart"/>
    <w:link w:val="Textkrper"/>
    <w:uiPriority w:val="99"/>
    <w:rsid w:val="00F563F8"/>
    <w:rPr>
      <w:rFonts w:ascii="DB Office" w:hAnsi="DB Office"/>
    </w:rPr>
  </w:style>
  <w:style w:type="paragraph" w:styleId="Kopfzeile">
    <w:name w:val="header"/>
    <w:basedOn w:val="Standard"/>
    <w:link w:val="KopfzeileZchn"/>
    <w:unhideWhenUsed/>
    <w:rsid w:val="00F563F8"/>
    <w:pPr>
      <w:tabs>
        <w:tab w:val="center" w:pos="4536"/>
        <w:tab w:val="right" w:pos="9072"/>
      </w:tabs>
      <w:spacing w:after="0"/>
    </w:pPr>
  </w:style>
  <w:style w:type="character" w:customStyle="1" w:styleId="KopfzeileZchn">
    <w:name w:val="Kopfzeile Zchn"/>
    <w:basedOn w:val="Absatz-Standardschriftart"/>
    <w:link w:val="Kopfzeile"/>
    <w:uiPriority w:val="99"/>
    <w:rsid w:val="00F563F8"/>
  </w:style>
  <w:style w:type="paragraph" w:styleId="Fuzeile">
    <w:name w:val="footer"/>
    <w:basedOn w:val="Standard"/>
    <w:link w:val="FuzeileZchn"/>
    <w:uiPriority w:val="99"/>
    <w:unhideWhenUsed/>
    <w:rsid w:val="00F563F8"/>
    <w:pPr>
      <w:tabs>
        <w:tab w:val="center" w:pos="4536"/>
        <w:tab w:val="right" w:pos="9072"/>
      </w:tabs>
      <w:spacing w:after="0"/>
    </w:pPr>
  </w:style>
  <w:style w:type="character" w:customStyle="1" w:styleId="FuzeileZchn">
    <w:name w:val="Fußzeile Zchn"/>
    <w:basedOn w:val="Absatz-Standardschriftart"/>
    <w:link w:val="Fuzeile"/>
    <w:uiPriority w:val="99"/>
    <w:rsid w:val="00F563F8"/>
  </w:style>
  <w:style w:type="character" w:styleId="Platzhaltertext">
    <w:name w:val="Placeholder Text"/>
    <w:basedOn w:val="Absatz-Standardschriftart"/>
    <w:uiPriority w:val="99"/>
    <w:semiHidden/>
    <w:rsid w:val="00F563F8"/>
    <w:rPr>
      <w:color w:val="808080"/>
    </w:rPr>
  </w:style>
  <w:style w:type="paragraph" w:styleId="Sprechblasentext">
    <w:name w:val="Balloon Text"/>
    <w:basedOn w:val="Standard"/>
    <w:link w:val="SprechblasentextZchn"/>
    <w:uiPriority w:val="99"/>
    <w:semiHidden/>
    <w:unhideWhenUsed/>
    <w:rsid w:val="00F563F8"/>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563F8"/>
    <w:rPr>
      <w:rFonts w:ascii="Tahoma" w:hAnsi="Tahoma" w:cs="Tahoma"/>
      <w:sz w:val="16"/>
      <w:szCs w:val="16"/>
    </w:rPr>
  </w:style>
  <w:style w:type="paragraph" w:customStyle="1" w:styleId="Hinweistext">
    <w:name w:val="Hinweistext"/>
    <w:basedOn w:val="Standard"/>
    <w:link w:val="HinweistextZchn"/>
    <w:qFormat/>
    <w:rsid w:val="00F563F8"/>
    <w:rPr>
      <w:i/>
      <w:color w:val="0070C0"/>
    </w:rPr>
  </w:style>
  <w:style w:type="character" w:customStyle="1" w:styleId="HinweistextZchn">
    <w:name w:val="Hinweistext Zchn"/>
    <w:basedOn w:val="Absatz-Standardschriftart"/>
    <w:link w:val="Hinweistext"/>
    <w:rsid w:val="00F563F8"/>
    <w:rPr>
      <w:rFonts w:ascii="DB Office" w:hAnsi="DB Office"/>
      <w:i/>
      <w:color w:val="0070C0"/>
    </w:rPr>
  </w:style>
  <w:style w:type="paragraph" w:customStyle="1" w:styleId="Hinweisetexte">
    <w:name w:val="Hinweisetexte"/>
    <w:basedOn w:val="Textkrper"/>
    <w:next w:val="Textkrper"/>
    <w:rsid w:val="00F563F8"/>
    <w:pPr>
      <w:jc w:val="both"/>
    </w:pPr>
    <w:rPr>
      <w:rFonts w:eastAsia="Times New Roman" w:cs="Times New Roman"/>
      <w:i/>
      <w:color w:val="0070C0"/>
      <w:szCs w:val="20"/>
      <w:lang w:eastAsia="de-DE"/>
    </w:rPr>
  </w:style>
  <w:style w:type="paragraph" w:customStyle="1" w:styleId="Ebene2">
    <w:name w:val="Ebene 2"/>
    <w:basedOn w:val="berschrift2"/>
    <w:next w:val="Textkrper"/>
    <w:link w:val="Ebene2Zchn"/>
    <w:rsid w:val="005C21BF"/>
    <w:pPr>
      <w:tabs>
        <w:tab w:val="clear" w:pos="1134"/>
      </w:tabs>
      <w:spacing w:after="120"/>
    </w:pPr>
    <w:rPr>
      <w:b/>
    </w:rPr>
  </w:style>
  <w:style w:type="character" w:customStyle="1" w:styleId="Ebene2Zchn">
    <w:name w:val="Ebene 2 Zchn"/>
    <w:basedOn w:val="Ebene1Zchn"/>
    <w:link w:val="Ebene2"/>
    <w:rsid w:val="005C21BF"/>
    <w:rPr>
      <w:rFonts w:ascii="DB Office" w:eastAsia="Times New Roman" w:hAnsi="DB Office" w:cs="Arial"/>
      <w:b/>
      <w:bCs/>
      <w:iCs/>
      <w:kern w:val="32"/>
      <w:sz w:val="28"/>
      <w:szCs w:val="28"/>
      <w:lang w:eastAsia="de-DE"/>
    </w:rPr>
  </w:style>
  <w:style w:type="character" w:customStyle="1" w:styleId="Ebene1Zchn">
    <w:name w:val="Ebene 1 Zchn"/>
    <w:basedOn w:val="Absatz-Standardschriftart"/>
    <w:link w:val="Ebene1"/>
    <w:rsid w:val="005C21BF"/>
    <w:rPr>
      <w:rFonts w:ascii="DB Office" w:eastAsia="Times New Roman" w:hAnsi="DB Office" w:cs="Times New Roman"/>
      <w:bCs/>
      <w:kern w:val="32"/>
      <w:sz w:val="32"/>
      <w:szCs w:val="20"/>
      <w:lang w:eastAsia="de-DE"/>
    </w:rPr>
  </w:style>
  <w:style w:type="paragraph" w:customStyle="1" w:styleId="Ebene1">
    <w:name w:val="Ebene 1"/>
    <w:basedOn w:val="berschrift1"/>
    <w:next w:val="Textkrper"/>
    <w:link w:val="Ebene1Zchn"/>
    <w:rsid w:val="005C21BF"/>
    <w:pPr>
      <w:numPr>
        <w:numId w:val="1"/>
      </w:numPr>
      <w:tabs>
        <w:tab w:val="left" w:pos="1701"/>
      </w:tabs>
      <w:spacing w:before="360" w:after="160"/>
    </w:pPr>
    <w:rPr>
      <w:rFonts w:cs="Times New Roman"/>
      <w:b w:val="0"/>
      <w:szCs w:val="20"/>
    </w:rPr>
  </w:style>
  <w:style w:type="paragraph" w:customStyle="1" w:styleId="Ebene3">
    <w:name w:val="Ebene 3"/>
    <w:basedOn w:val="berschrift3"/>
    <w:next w:val="Textkrper"/>
    <w:link w:val="Ebene3Zchn"/>
    <w:rsid w:val="005C21BF"/>
    <w:pPr>
      <w:spacing w:before="120"/>
    </w:pPr>
    <w:rPr>
      <w:b/>
    </w:rPr>
  </w:style>
  <w:style w:type="character" w:customStyle="1" w:styleId="Ebene3Zchn">
    <w:name w:val="Ebene 3 Zchn"/>
    <w:basedOn w:val="Ebene2Zchn"/>
    <w:link w:val="Ebene3"/>
    <w:rsid w:val="005C21BF"/>
    <w:rPr>
      <w:rFonts w:ascii="DB Office" w:eastAsia="Times New Roman" w:hAnsi="DB Office" w:cs="Arial"/>
      <w:b/>
      <w:bCs/>
      <w:iCs w:val="0"/>
      <w:kern w:val="32"/>
      <w:sz w:val="28"/>
      <w:szCs w:val="26"/>
      <w:lang w:eastAsia="de-DE"/>
    </w:rPr>
  </w:style>
  <w:style w:type="paragraph" w:customStyle="1" w:styleId="Ebene5">
    <w:name w:val="Ebene 5"/>
    <w:basedOn w:val="Standard"/>
    <w:rsid w:val="00CF5EEC"/>
    <w:pPr>
      <w:numPr>
        <w:ilvl w:val="4"/>
        <w:numId w:val="1"/>
      </w:numPr>
      <w:spacing w:after="0"/>
    </w:pPr>
    <w:rPr>
      <w:rFonts w:eastAsia="Times New Roman" w:cs="Times New Roman"/>
      <w:szCs w:val="20"/>
      <w:lang w:eastAsia="de-DE"/>
    </w:rPr>
  </w:style>
  <w:style w:type="paragraph" w:customStyle="1" w:styleId="Ebene6">
    <w:name w:val="Ebene 6"/>
    <w:basedOn w:val="Standard"/>
    <w:rsid w:val="00CF5EEC"/>
    <w:pPr>
      <w:numPr>
        <w:ilvl w:val="5"/>
        <w:numId w:val="1"/>
      </w:numPr>
      <w:spacing w:after="0"/>
    </w:pPr>
    <w:rPr>
      <w:rFonts w:eastAsia="Times New Roman" w:cs="Times New Roman"/>
      <w:szCs w:val="20"/>
      <w:lang w:eastAsia="de-DE"/>
    </w:rPr>
  </w:style>
  <w:style w:type="paragraph" w:styleId="Listenabsatz">
    <w:name w:val="List Paragraph"/>
    <w:basedOn w:val="Standard"/>
    <w:uiPriority w:val="34"/>
    <w:qFormat/>
    <w:rsid w:val="00325D1D"/>
    <w:pPr>
      <w:spacing w:after="0"/>
      <w:ind w:left="720"/>
      <w:contextualSpacing/>
    </w:pPr>
    <w:rPr>
      <w:rFonts w:eastAsia="Times New Roman" w:cs="Times New Roman"/>
      <w:szCs w:val="20"/>
      <w:lang w:eastAsia="de-DE"/>
    </w:rPr>
  </w:style>
  <w:style w:type="character" w:styleId="Kommentarzeichen">
    <w:name w:val="annotation reference"/>
    <w:basedOn w:val="Absatz-Standardschriftart"/>
    <w:uiPriority w:val="99"/>
    <w:rsid w:val="00325D1D"/>
    <w:rPr>
      <w:sz w:val="16"/>
      <w:szCs w:val="16"/>
    </w:rPr>
  </w:style>
  <w:style w:type="paragraph" w:styleId="Kommentartext">
    <w:name w:val="annotation text"/>
    <w:basedOn w:val="Standard"/>
    <w:link w:val="KommentartextZchn"/>
    <w:rsid w:val="00C00442"/>
    <w:pPr>
      <w:spacing w:after="0"/>
    </w:pPr>
    <w:rPr>
      <w:rFonts w:eastAsia="Times New Roman" w:cs="Times New Roman"/>
      <w:sz w:val="20"/>
      <w:szCs w:val="20"/>
      <w:lang w:eastAsia="de-DE"/>
    </w:rPr>
  </w:style>
  <w:style w:type="character" w:customStyle="1" w:styleId="KommentartextZchn">
    <w:name w:val="Kommentartext Zchn"/>
    <w:basedOn w:val="Absatz-Standardschriftart"/>
    <w:link w:val="Kommentartext"/>
    <w:rsid w:val="00C00442"/>
    <w:rPr>
      <w:rFonts w:ascii="DB Office" w:eastAsia="Times New Roman" w:hAnsi="DB Office" w:cs="Times New Roman"/>
      <w:sz w:val="20"/>
      <w:szCs w:val="20"/>
      <w:lang w:eastAsia="de-DE"/>
    </w:rPr>
  </w:style>
  <w:style w:type="paragraph" w:customStyle="1" w:styleId="Ebene4">
    <w:name w:val="Ebene 4"/>
    <w:basedOn w:val="Ebene3"/>
    <w:link w:val="Ebene4Zchn"/>
    <w:rsid w:val="00131709"/>
  </w:style>
  <w:style w:type="character" w:customStyle="1" w:styleId="Ebene4Zchn">
    <w:name w:val="Ebene 4 Zchn"/>
    <w:basedOn w:val="Ebene3Zchn"/>
    <w:link w:val="Ebene4"/>
    <w:rsid w:val="00131709"/>
    <w:rPr>
      <w:rFonts w:ascii="DB Office" w:eastAsia="Times New Roman" w:hAnsi="DB Office" w:cs="Times New Roman"/>
      <w:b/>
      <w:bCs/>
      <w:iCs w:val="0"/>
      <w:kern w:val="32"/>
      <w:sz w:val="28"/>
      <w:szCs w:val="20"/>
      <w:lang w:eastAsia="de-DE"/>
    </w:rPr>
  </w:style>
  <w:style w:type="paragraph" w:styleId="Textkrper2">
    <w:name w:val="Body Text 2"/>
    <w:basedOn w:val="Standard"/>
    <w:link w:val="Textkrper2Zchn"/>
    <w:rsid w:val="00615ED3"/>
    <w:pPr>
      <w:spacing w:line="480" w:lineRule="auto"/>
    </w:pPr>
    <w:rPr>
      <w:rFonts w:eastAsia="Times New Roman" w:cs="Times New Roman"/>
      <w:szCs w:val="20"/>
      <w:lang w:eastAsia="de-DE"/>
    </w:rPr>
  </w:style>
  <w:style w:type="character" w:customStyle="1" w:styleId="Textkrper2Zchn">
    <w:name w:val="Textkörper 2 Zchn"/>
    <w:basedOn w:val="Absatz-Standardschriftart"/>
    <w:link w:val="Textkrper2"/>
    <w:rsid w:val="00615ED3"/>
    <w:rPr>
      <w:rFonts w:ascii="DB Office" w:eastAsia="Times New Roman" w:hAnsi="DB Office" w:cs="Times New Roman"/>
      <w:szCs w:val="20"/>
      <w:lang w:eastAsia="de-DE"/>
    </w:rPr>
  </w:style>
  <w:style w:type="paragraph" w:styleId="Inhaltsverzeichnisberschrift">
    <w:name w:val="TOC Heading"/>
    <w:basedOn w:val="berschrift1"/>
    <w:next w:val="Standard"/>
    <w:uiPriority w:val="39"/>
    <w:semiHidden/>
    <w:unhideWhenUsed/>
    <w:qFormat/>
    <w:rsid w:val="0046106D"/>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Verzeichnis1">
    <w:name w:val="toc 1"/>
    <w:basedOn w:val="Standard"/>
    <w:next w:val="Standard"/>
    <w:autoRedefine/>
    <w:uiPriority w:val="39"/>
    <w:unhideWhenUsed/>
    <w:qFormat/>
    <w:rsid w:val="005C21BF"/>
    <w:pPr>
      <w:spacing w:after="100"/>
    </w:pPr>
  </w:style>
  <w:style w:type="paragraph" w:styleId="Verzeichnis2">
    <w:name w:val="toc 2"/>
    <w:basedOn w:val="Standard"/>
    <w:next w:val="Standard"/>
    <w:autoRedefine/>
    <w:uiPriority w:val="39"/>
    <w:unhideWhenUsed/>
    <w:qFormat/>
    <w:rsid w:val="005C21BF"/>
    <w:pPr>
      <w:spacing w:after="100"/>
      <w:ind w:left="220"/>
    </w:pPr>
  </w:style>
  <w:style w:type="paragraph" w:styleId="Verzeichnis3">
    <w:name w:val="toc 3"/>
    <w:basedOn w:val="Standard"/>
    <w:next w:val="Standard"/>
    <w:autoRedefine/>
    <w:uiPriority w:val="39"/>
    <w:unhideWhenUsed/>
    <w:qFormat/>
    <w:rsid w:val="005C21BF"/>
    <w:pPr>
      <w:spacing w:after="100"/>
      <w:ind w:left="440"/>
    </w:pPr>
  </w:style>
  <w:style w:type="character" w:styleId="Hyperlink">
    <w:name w:val="Hyperlink"/>
    <w:basedOn w:val="Absatz-Standardschriftart"/>
    <w:uiPriority w:val="99"/>
    <w:unhideWhenUsed/>
    <w:rsid w:val="005C21BF"/>
    <w:rPr>
      <w:color w:val="0000FF" w:themeColor="hyperlink"/>
      <w:u w:val="single"/>
    </w:rPr>
  </w:style>
  <w:style w:type="paragraph" w:customStyle="1" w:styleId="Ebene2Test">
    <w:name w:val="Ebene 2 Test"/>
    <w:basedOn w:val="berschrift2"/>
    <w:link w:val="Ebene2TestZchn"/>
    <w:rsid w:val="00DD3D29"/>
  </w:style>
  <w:style w:type="character" w:customStyle="1" w:styleId="Ebene2TestZchn">
    <w:name w:val="Ebene 2 Test Zchn"/>
    <w:basedOn w:val="Ebene1Zchn"/>
    <w:link w:val="Ebene2Test"/>
    <w:rsid w:val="00DD3D29"/>
    <w:rPr>
      <w:rFonts w:ascii="DB Office" w:eastAsia="Times New Roman" w:hAnsi="DB Office" w:cs="Arial"/>
      <w:bCs/>
      <w:iCs/>
      <w:kern w:val="32"/>
      <w:sz w:val="28"/>
      <w:szCs w:val="28"/>
      <w:lang w:eastAsia="de-DE"/>
    </w:rPr>
  </w:style>
  <w:style w:type="paragraph" w:customStyle="1" w:styleId="4">
    <w:name w:val="Ü4"/>
    <w:basedOn w:val="berschrift3"/>
    <w:link w:val="4Zchn1"/>
    <w:rsid w:val="00345A67"/>
    <w:pPr>
      <w:numPr>
        <w:numId w:val="3"/>
      </w:numPr>
    </w:pPr>
  </w:style>
  <w:style w:type="character" w:customStyle="1" w:styleId="4Zchn1">
    <w:name w:val="Ü4 Zchn1"/>
    <w:basedOn w:val="berschrift3Zchn"/>
    <w:link w:val="4"/>
    <w:rsid w:val="00345A67"/>
    <w:rPr>
      <w:rFonts w:ascii="DB Office" w:eastAsia="Times New Roman" w:hAnsi="DB Office" w:cs="Arial"/>
      <w:bCs/>
      <w:sz w:val="28"/>
      <w:szCs w:val="26"/>
      <w:lang w:eastAsia="de-DE"/>
    </w:rPr>
  </w:style>
  <w:style w:type="paragraph" w:customStyle="1" w:styleId="42">
    <w:name w:val="Ü4 2"/>
    <w:basedOn w:val="berschrift3"/>
    <w:next w:val="Standard"/>
    <w:link w:val="42Zchn"/>
    <w:rsid w:val="00345A67"/>
  </w:style>
  <w:style w:type="character" w:customStyle="1" w:styleId="42Zchn">
    <w:name w:val="Ü4 2 Zchn"/>
    <w:basedOn w:val="berschrift3Zchn"/>
    <w:link w:val="42"/>
    <w:rsid w:val="00345A67"/>
    <w:rPr>
      <w:rFonts w:ascii="DB Office" w:eastAsia="Times New Roman" w:hAnsi="DB Office" w:cs="Arial"/>
      <w:bCs/>
      <w:strike w:val="0"/>
      <w:sz w:val="28"/>
      <w:szCs w:val="26"/>
      <w:lang w:eastAsia="de-DE"/>
    </w:rPr>
  </w:style>
  <w:style w:type="paragraph" w:styleId="Verzeichnis4">
    <w:name w:val="toc 4"/>
    <w:basedOn w:val="Standard"/>
    <w:next w:val="Standard"/>
    <w:autoRedefine/>
    <w:uiPriority w:val="39"/>
    <w:unhideWhenUsed/>
    <w:rsid w:val="00C24937"/>
    <w:pPr>
      <w:tabs>
        <w:tab w:val="left" w:pos="1760"/>
        <w:tab w:val="right" w:leader="dot" w:pos="9061"/>
      </w:tabs>
      <w:spacing w:after="100"/>
      <w:ind w:left="440"/>
    </w:pPr>
  </w:style>
  <w:style w:type="paragraph" w:styleId="Verzeichnis5">
    <w:name w:val="toc 5"/>
    <w:basedOn w:val="Standard"/>
    <w:next w:val="Standard"/>
    <w:autoRedefine/>
    <w:uiPriority w:val="39"/>
    <w:unhideWhenUsed/>
    <w:rsid w:val="00682AE2"/>
    <w:pPr>
      <w:spacing w:after="100"/>
      <w:ind w:left="880"/>
    </w:pPr>
  </w:style>
  <w:style w:type="paragraph" w:styleId="Verzeichnis6">
    <w:name w:val="toc 6"/>
    <w:basedOn w:val="Standard"/>
    <w:next w:val="Standard"/>
    <w:autoRedefine/>
    <w:uiPriority w:val="39"/>
    <w:unhideWhenUsed/>
    <w:rsid w:val="000174E9"/>
    <w:pPr>
      <w:spacing w:after="100" w:line="276" w:lineRule="auto"/>
      <w:ind w:left="1100"/>
    </w:pPr>
    <w:rPr>
      <w:rFonts w:asciiTheme="minorHAnsi" w:eastAsiaTheme="minorEastAsia" w:hAnsiTheme="minorHAnsi"/>
      <w:lang w:eastAsia="de-DE"/>
    </w:rPr>
  </w:style>
  <w:style w:type="paragraph" w:styleId="Verzeichnis7">
    <w:name w:val="toc 7"/>
    <w:basedOn w:val="Standard"/>
    <w:next w:val="Standard"/>
    <w:autoRedefine/>
    <w:uiPriority w:val="39"/>
    <w:unhideWhenUsed/>
    <w:rsid w:val="000174E9"/>
    <w:pPr>
      <w:spacing w:after="100" w:line="276" w:lineRule="auto"/>
      <w:ind w:left="1320"/>
    </w:pPr>
    <w:rPr>
      <w:rFonts w:asciiTheme="minorHAnsi" w:eastAsiaTheme="minorEastAsia" w:hAnsiTheme="minorHAnsi"/>
      <w:lang w:eastAsia="de-DE"/>
    </w:rPr>
  </w:style>
  <w:style w:type="paragraph" w:styleId="Verzeichnis8">
    <w:name w:val="toc 8"/>
    <w:basedOn w:val="Standard"/>
    <w:next w:val="Standard"/>
    <w:autoRedefine/>
    <w:uiPriority w:val="39"/>
    <w:unhideWhenUsed/>
    <w:rsid w:val="000174E9"/>
    <w:pPr>
      <w:spacing w:after="100" w:line="276" w:lineRule="auto"/>
      <w:ind w:left="1540"/>
    </w:pPr>
    <w:rPr>
      <w:rFonts w:asciiTheme="minorHAnsi" w:eastAsiaTheme="minorEastAsia" w:hAnsiTheme="minorHAnsi"/>
      <w:lang w:eastAsia="de-DE"/>
    </w:rPr>
  </w:style>
  <w:style w:type="paragraph" w:styleId="Verzeichnis9">
    <w:name w:val="toc 9"/>
    <w:basedOn w:val="Standard"/>
    <w:next w:val="Standard"/>
    <w:autoRedefine/>
    <w:uiPriority w:val="39"/>
    <w:unhideWhenUsed/>
    <w:rsid w:val="000174E9"/>
    <w:pPr>
      <w:spacing w:after="100" w:line="276" w:lineRule="auto"/>
      <w:ind w:left="1760"/>
    </w:pPr>
    <w:rPr>
      <w:rFonts w:asciiTheme="minorHAnsi" w:eastAsiaTheme="minorEastAsia" w:hAnsiTheme="minorHAnsi"/>
      <w:lang w:eastAsia="de-DE"/>
    </w:rPr>
  </w:style>
  <w:style w:type="paragraph" w:styleId="Kommentarthema">
    <w:name w:val="annotation subject"/>
    <w:basedOn w:val="Kommentartext"/>
    <w:next w:val="Kommentartext"/>
    <w:link w:val="KommentarthemaZchn"/>
    <w:uiPriority w:val="99"/>
    <w:semiHidden/>
    <w:unhideWhenUsed/>
    <w:rsid w:val="004C2663"/>
    <w:pPr>
      <w:spacing w:after="120"/>
    </w:pPr>
    <w:rPr>
      <w:rFonts w:eastAsiaTheme="minorHAnsi" w:cstheme="minorBidi"/>
      <w:b/>
      <w:bCs/>
      <w:lang w:eastAsia="en-US"/>
    </w:rPr>
  </w:style>
  <w:style w:type="character" w:customStyle="1" w:styleId="KommentarthemaZchn">
    <w:name w:val="Kommentarthema Zchn"/>
    <w:basedOn w:val="KommentartextZchn"/>
    <w:link w:val="Kommentarthema"/>
    <w:uiPriority w:val="99"/>
    <w:semiHidden/>
    <w:rsid w:val="004C2663"/>
    <w:rPr>
      <w:rFonts w:ascii="DB Office" w:eastAsia="Times New Roman" w:hAnsi="DB Office" w:cs="Times New Roman"/>
      <w:b/>
      <w:bCs/>
      <w:sz w:val="20"/>
      <w:szCs w:val="20"/>
      <w:lang w:eastAsia="de-DE"/>
    </w:rPr>
  </w:style>
  <w:style w:type="character" w:customStyle="1" w:styleId="HinweisKursiv">
    <w:name w:val="HinweisKursiv"/>
    <w:rsid w:val="00E04B25"/>
    <w:rPr>
      <w:i/>
      <w:color w:val="0000FF"/>
      <w:sz w:val="22"/>
      <w:u w:val="dotted"/>
    </w:rPr>
  </w:style>
  <w:style w:type="paragraph" w:customStyle="1" w:styleId="CM7">
    <w:name w:val="CM7"/>
    <w:basedOn w:val="Standard"/>
    <w:next w:val="Standard"/>
    <w:uiPriority w:val="99"/>
    <w:rsid w:val="004A3828"/>
    <w:pPr>
      <w:autoSpaceDE w:val="0"/>
      <w:autoSpaceDN w:val="0"/>
      <w:adjustRightInd w:val="0"/>
      <w:spacing w:after="0" w:line="631" w:lineRule="atLeast"/>
    </w:pPr>
    <w:rPr>
      <w:rFonts w:ascii="Arial" w:hAnsi="Arial" w:cs="Arial"/>
      <w:sz w:val="24"/>
      <w:szCs w:val="24"/>
    </w:rPr>
  </w:style>
  <w:style w:type="table" w:styleId="Tabellenraster">
    <w:name w:val="Table Grid"/>
    <w:basedOn w:val="NormaleTabelle"/>
    <w:uiPriority w:val="59"/>
    <w:rsid w:val="009F49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uchterLink">
    <w:name w:val="FollowedHyperlink"/>
    <w:basedOn w:val="Absatz-Standardschriftart"/>
    <w:uiPriority w:val="99"/>
    <w:semiHidden/>
    <w:unhideWhenUsed/>
    <w:rsid w:val="000B167C"/>
    <w:rPr>
      <w:color w:val="800080" w:themeColor="followedHyperlink"/>
      <w:u w:val="single"/>
    </w:rPr>
  </w:style>
  <w:style w:type="paragraph" w:customStyle="1" w:styleId="xmsonormal">
    <w:name w:val="x_msonormal"/>
    <w:basedOn w:val="Standard"/>
    <w:rsid w:val="00116A6C"/>
    <w:pPr>
      <w:spacing w:after="0"/>
    </w:pPr>
    <w:rPr>
      <w:rFonts w:ascii="Calibri" w:hAnsi="Calibri" w:cs="Calibri"/>
      <w:lang w:eastAsia="de-DE"/>
    </w:rPr>
  </w:style>
  <w:style w:type="character" w:styleId="NichtaufgelsteErwhnung">
    <w:name w:val="Unresolved Mention"/>
    <w:basedOn w:val="Absatz-Standardschriftart"/>
    <w:uiPriority w:val="99"/>
    <w:semiHidden/>
    <w:unhideWhenUsed/>
    <w:rsid w:val="00F94C8A"/>
    <w:rPr>
      <w:color w:val="808080"/>
      <w:shd w:val="clear" w:color="auto" w:fill="E6E6E6"/>
    </w:rPr>
  </w:style>
  <w:style w:type="paragraph" w:customStyle="1" w:styleId="Abschnittsberschrift">
    <w:name w:val="Abschnittsüberschrift"/>
    <w:basedOn w:val="berschrift1"/>
    <w:next w:val="Standard"/>
    <w:rsid w:val="00DE696E"/>
    <w:pPr>
      <w:keepNext w:val="0"/>
      <w:numPr>
        <w:numId w:val="21"/>
      </w:numPr>
      <w:spacing w:after="120"/>
    </w:pPr>
    <w:rPr>
      <w:rFonts w:cs="Times New Roman"/>
      <w:bCs w:val="0"/>
      <w:kern w:val="28"/>
      <w:sz w:val="28"/>
      <w:szCs w:val="20"/>
    </w:rPr>
  </w:style>
  <w:style w:type="paragraph" w:customStyle="1" w:styleId="AbsatzmitAbsatznummer">
    <w:name w:val="Absatz mit Absatznummer"/>
    <w:basedOn w:val="Standard"/>
    <w:next w:val="Standard"/>
    <w:rsid w:val="00DE696E"/>
    <w:pPr>
      <w:numPr>
        <w:ilvl w:val="1"/>
        <w:numId w:val="21"/>
      </w:numPr>
      <w:jc w:val="both"/>
      <w:outlineLvl w:val="1"/>
    </w:pPr>
    <w:rPr>
      <w:rFonts w:eastAsia="Times New Roman" w:cs="Times New Roman"/>
      <w:szCs w:val="20"/>
      <w:lang w:eastAsia="de-DE"/>
    </w:rPr>
  </w:style>
  <w:style w:type="paragraph" w:customStyle="1" w:styleId="Absatzeingerckt">
    <w:name w:val="Absatz eingerückt"/>
    <w:rsid w:val="00DE696E"/>
    <w:pPr>
      <w:spacing w:after="120" w:line="240" w:lineRule="auto"/>
      <w:ind w:left="510"/>
      <w:jc w:val="both"/>
    </w:pPr>
    <w:rPr>
      <w:rFonts w:ascii="DB Office" w:eastAsia="Times New Roman" w:hAnsi="DB Office" w:cs="Times New Roman"/>
      <w:szCs w:val="20"/>
      <w:lang w:eastAsia="de-DE"/>
    </w:rPr>
  </w:style>
  <w:style w:type="paragraph" w:customStyle="1" w:styleId="Unterabsatzeingerckt">
    <w:name w:val="Unterabsatz eingerückt"/>
    <w:rsid w:val="00DE696E"/>
    <w:pPr>
      <w:spacing w:after="120" w:line="240" w:lineRule="auto"/>
      <w:ind w:left="1021"/>
      <w:jc w:val="both"/>
    </w:pPr>
    <w:rPr>
      <w:rFonts w:ascii="DB Office" w:eastAsia="Times New Roman" w:hAnsi="DB Office" w:cs="Times New Roman"/>
      <w:szCs w:val="20"/>
      <w:lang w:eastAsia="de-DE"/>
    </w:rPr>
  </w:style>
  <w:style w:type="paragraph" w:customStyle="1" w:styleId="UnterabsatzmitKleinbuchst">
    <w:name w:val="Unterabsatz mit Kleinbuchst."/>
    <w:rsid w:val="00DE696E"/>
    <w:pPr>
      <w:numPr>
        <w:ilvl w:val="4"/>
        <w:numId w:val="21"/>
      </w:numPr>
      <w:spacing w:after="120" w:line="240" w:lineRule="auto"/>
      <w:jc w:val="both"/>
      <w:outlineLvl w:val="4"/>
    </w:pPr>
    <w:rPr>
      <w:rFonts w:ascii="DB Office" w:eastAsia="Times New Roman" w:hAnsi="DB Office" w:cs="Times New Roman"/>
      <w:szCs w:val="20"/>
      <w:lang w:eastAsia="de-DE"/>
    </w:rPr>
  </w:style>
  <w:style w:type="paragraph" w:customStyle="1" w:styleId="UnterabsatzmitNummer">
    <w:name w:val="Unterabsatz mit Nummer"/>
    <w:rsid w:val="00DE696E"/>
    <w:pPr>
      <w:widowControl w:val="0"/>
      <w:numPr>
        <w:ilvl w:val="3"/>
        <w:numId w:val="21"/>
      </w:numPr>
      <w:spacing w:after="120" w:line="240" w:lineRule="auto"/>
      <w:jc w:val="both"/>
      <w:outlineLvl w:val="3"/>
    </w:pPr>
    <w:rPr>
      <w:rFonts w:ascii="DB Office" w:eastAsia="Times New Roman" w:hAnsi="DB Office" w:cs="Times New Roman"/>
      <w:noProof/>
      <w:szCs w:val="20"/>
      <w:lang w:eastAsia="de-DE"/>
    </w:rPr>
  </w:style>
  <w:style w:type="paragraph" w:styleId="berarbeitung">
    <w:name w:val="Revision"/>
    <w:hidden/>
    <w:uiPriority w:val="99"/>
    <w:semiHidden/>
    <w:rsid w:val="007E7D47"/>
    <w:pPr>
      <w:spacing w:after="0" w:line="240" w:lineRule="auto"/>
    </w:pPr>
    <w:rPr>
      <w:rFonts w:ascii="DB Office" w:hAnsi="DB Office"/>
    </w:rPr>
  </w:style>
  <w:style w:type="character" w:customStyle="1" w:styleId="ui-provider">
    <w:name w:val="ui-provider"/>
    <w:basedOn w:val="Absatz-Standardschriftart"/>
    <w:rsid w:val="004B1135"/>
  </w:style>
  <w:style w:type="paragraph" w:styleId="StandardWeb">
    <w:name w:val="Normal (Web)"/>
    <w:basedOn w:val="Standard"/>
    <w:uiPriority w:val="99"/>
    <w:semiHidden/>
    <w:unhideWhenUsed/>
    <w:rsid w:val="007340F5"/>
    <w:pPr>
      <w:spacing w:before="100" w:beforeAutospacing="1" w:after="100" w:afterAutospacing="1"/>
    </w:pPr>
    <w:rPr>
      <w:rFonts w:ascii="Times New Roman" w:eastAsia="Times New Roman" w:hAnsi="Times New Roman" w:cs="Times New Roman"/>
      <w:sz w:val="24"/>
      <w:szCs w:val="24"/>
      <w:lang w:eastAsia="de-DE"/>
    </w:rPr>
  </w:style>
  <w:style w:type="paragraph" w:styleId="KeinLeerraum">
    <w:name w:val="No Spacing"/>
    <w:uiPriority w:val="1"/>
    <w:qFormat/>
    <w:rsid w:val="00245D97"/>
    <w:pPr>
      <w:spacing w:after="0" w:line="240" w:lineRule="auto"/>
    </w:pPr>
    <w:rPr>
      <w:rFonts w:ascii="DB Office" w:hAnsi="DB Offic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4452">
      <w:bodyDiv w:val="1"/>
      <w:marLeft w:val="0"/>
      <w:marRight w:val="0"/>
      <w:marTop w:val="0"/>
      <w:marBottom w:val="0"/>
      <w:divBdr>
        <w:top w:val="none" w:sz="0" w:space="0" w:color="auto"/>
        <w:left w:val="none" w:sz="0" w:space="0" w:color="auto"/>
        <w:bottom w:val="none" w:sz="0" w:space="0" w:color="auto"/>
        <w:right w:val="none" w:sz="0" w:space="0" w:color="auto"/>
      </w:divBdr>
    </w:div>
    <w:div w:id="8413743">
      <w:bodyDiv w:val="1"/>
      <w:marLeft w:val="0"/>
      <w:marRight w:val="0"/>
      <w:marTop w:val="0"/>
      <w:marBottom w:val="0"/>
      <w:divBdr>
        <w:top w:val="none" w:sz="0" w:space="0" w:color="auto"/>
        <w:left w:val="none" w:sz="0" w:space="0" w:color="auto"/>
        <w:bottom w:val="none" w:sz="0" w:space="0" w:color="auto"/>
        <w:right w:val="none" w:sz="0" w:space="0" w:color="auto"/>
      </w:divBdr>
    </w:div>
    <w:div w:id="17434402">
      <w:bodyDiv w:val="1"/>
      <w:marLeft w:val="0"/>
      <w:marRight w:val="0"/>
      <w:marTop w:val="0"/>
      <w:marBottom w:val="0"/>
      <w:divBdr>
        <w:top w:val="none" w:sz="0" w:space="0" w:color="auto"/>
        <w:left w:val="none" w:sz="0" w:space="0" w:color="auto"/>
        <w:bottom w:val="none" w:sz="0" w:space="0" w:color="auto"/>
        <w:right w:val="none" w:sz="0" w:space="0" w:color="auto"/>
      </w:divBdr>
    </w:div>
    <w:div w:id="226503423">
      <w:bodyDiv w:val="1"/>
      <w:marLeft w:val="0"/>
      <w:marRight w:val="0"/>
      <w:marTop w:val="0"/>
      <w:marBottom w:val="0"/>
      <w:divBdr>
        <w:top w:val="none" w:sz="0" w:space="0" w:color="auto"/>
        <w:left w:val="none" w:sz="0" w:space="0" w:color="auto"/>
        <w:bottom w:val="none" w:sz="0" w:space="0" w:color="auto"/>
        <w:right w:val="none" w:sz="0" w:space="0" w:color="auto"/>
      </w:divBdr>
    </w:div>
    <w:div w:id="245650436">
      <w:bodyDiv w:val="1"/>
      <w:marLeft w:val="0"/>
      <w:marRight w:val="0"/>
      <w:marTop w:val="0"/>
      <w:marBottom w:val="0"/>
      <w:divBdr>
        <w:top w:val="none" w:sz="0" w:space="0" w:color="auto"/>
        <w:left w:val="none" w:sz="0" w:space="0" w:color="auto"/>
        <w:bottom w:val="none" w:sz="0" w:space="0" w:color="auto"/>
        <w:right w:val="none" w:sz="0" w:space="0" w:color="auto"/>
      </w:divBdr>
    </w:div>
    <w:div w:id="414857904">
      <w:bodyDiv w:val="1"/>
      <w:marLeft w:val="0"/>
      <w:marRight w:val="0"/>
      <w:marTop w:val="0"/>
      <w:marBottom w:val="0"/>
      <w:divBdr>
        <w:top w:val="none" w:sz="0" w:space="0" w:color="auto"/>
        <w:left w:val="none" w:sz="0" w:space="0" w:color="auto"/>
        <w:bottom w:val="none" w:sz="0" w:space="0" w:color="auto"/>
        <w:right w:val="none" w:sz="0" w:space="0" w:color="auto"/>
      </w:divBdr>
    </w:div>
    <w:div w:id="459617281">
      <w:bodyDiv w:val="1"/>
      <w:marLeft w:val="0"/>
      <w:marRight w:val="0"/>
      <w:marTop w:val="0"/>
      <w:marBottom w:val="0"/>
      <w:divBdr>
        <w:top w:val="none" w:sz="0" w:space="0" w:color="auto"/>
        <w:left w:val="none" w:sz="0" w:space="0" w:color="auto"/>
        <w:bottom w:val="none" w:sz="0" w:space="0" w:color="auto"/>
        <w:right w:val="none" w:sz="0" w:space="0" w:color="auto"/>
      </w:divBdr>
    </w:div>
    <w:div w:id="570191710">
      <w:bodyDiv w:val="1"/>
      <w:marLeft w:val="0"/>
      <w:marRight w:val="0"/>
      <w:marTop w:val="0"/>
      <w:marBottom w:val="0"/>
      <w:divBdr>
        <w:top w:val="none" w:sz="0" w:space="0" w:color="auto"/>
        <w:left w:val="none" w:sz="0" w:space="0" w:color="auto"/>
        <w:bottom w:val="none" w:sz="0" w:space="0" w:color="auto"/>
        <w:right w:val="none" w:sz="0" w:space="0" w:color="auto"/>
      </w:divBdr>
    </w:div>
    <w:div w:id="775103040">
      <w:bodyDiv w:val="1"/>
      <w:marLeft w:val="0"/>
      <w:marRight w:val="0"/>
      <w:marTop w:val="0"/>
      <w:marBottom w:val="0"/>
      <w:divBdr>
        <w:top w:val="none" w:sz="0" w:space="0" w:color="auto"/>
        <w:left w:val="none" w:sz="0" w:space="0" w:color="auto"/>
        <w:bottom w:val="none" w:sz="0" w:space="0" w:color="auto"/>
        <w:right w:val="none" w:sz="0" w:space="0" w:color="auto"/>
      </w:divBdr>
    </w:div>
    <w:div w:id="797532765">
      <w:bodyDiv w:val="1"/>
      <w:marLeft w:val="0"/>
      <w:marRight w:val="0"/>
      <w:marTop w:val="0"/>
      <w:marBottom w:val="0"/>
      <w:divBdr>
        <w:top w:val="none" w:sz="0" w:space="0" w:color="auto"/>
        <w:left w:val="none" w:sz="0" w:space="0" w:color="auto"/>
        <w:bottom w:val="none" w:sz="0" w:space="0" w:color="auto"/>
        <w:right w:val="none" w:sz="0" w:space="0" w:color="auto"/>
      </w:divBdr>
    </w:div>
    <w:div w:id="870150350">
      <w:bodyDiv w:val="1"/>
      <w:marLeft w:val="0"/>
      <w:marRight w:val="0"/>
      <w:marTop w:val="0"/>
      <w:marBottom w:val="0"/>
      <w:divBdr>
        <w:top w:val="none" w:sz="0" w:space="0" w:color="auto"/>
        <w:left w:val="none" w:sz="0" w:space="0" w:color="auto"/>
        <w:bottom w:val="none" w:sz="0" w:space="0" w:color="auto"/>
        <w:right w:val="none" w:sz="0" w:space="0" w:color="auto"/>
      </w:divBdr>
    </w:div>
    <w:div w:id="934753499">
      <w:bodyDiv w:val="1"/>
      <w:marLeft w:val="0"/>
      <w:marRight w:val="0"/>
      <w:marTop w:val="0"/>
      <w:marBottom w:val="0"/>
      <w:divBdr>
        <w:top w:val="none" w:sz="0" w:space="0" w:color="auto"/>
        <w:left w:val="none" w:sz="0" w:space="0" w:color="auto"/>
        <w:bottom w:val="none" w:sz="0" w:space="0" w:color="auto"/>
        <w:right w:val="none" w:sz="0" w:space="0" w:color="auto"/>
      </w:divBdr>
    </w:div>
    <w:div w:id="961300173">
      <w:bodyDiv w:val="1"/>
      <w:marLeft w:val="0"/>
      <w:marRight w:val="0"/>
      <w:marTop w:val="0"/>
      <w:marBottom w:val="0"/>
      <w:divBdr>
        <w:top w:val="none" w:sz="0" w:space="0" w:color="auto"/>
        <w:left w:val="none" w:sz="0" w:space="0" w:color="auto"/>
        <w:bottom w:val="none" w:sz="0" w:space="0" w:color="auto"/>
        <w:right w:val="none" w:sz="0" w:space="0" w:color="auto"/>
      </w:divBdr>
    </w:div>
    <w:div w:id="1061172862">
      <w:bodyDiv w:val="1"/>
      <w:marLeft w:val="0"/>
      <w:marRight w:val="0"/>
      <w:marTop w:val="0"/>
      <w:marBottom w:val="0"/>
      <w:divBdr>
        <w:top w:val="none" w:sz="0" w:space="0" w:color="auto"/>
        <w:left w:val="none" w:sz="0" w:space="0" w:color="auto"/>
        <w:bottom w:val="none" w:sz="0" w:space="0" w:color="auto"/>
        <w:right w:val="none" w:sz="0" w:space="0" w:color="auto"/>
      </w:divBdr>
    </w:div>
    <w:div w:id="1168521323">
      <w:bodyDiv w:val="1"/>
      <w:marLeft w:val="0"/>
      <w:marRight w:val="0"/>
      <w:marTop w:val="0"/>
      <w:marBottom w:val="0"/>
      <w:divBdr>
        <w:top w:val="none" w:sz="0" w:space="0" w:color="auto"/>
        <w:left w:val="none" w:sz="0" w:space="0" w:color="auto"/>
        <w:bottom w:val="none" w:sz="0" w:space="0" w:color="auto"/>
        <w:right w:val="none" w:sz="0" w:space="0" w:color="auto"/>
      </w:divBdr>
    </w:div>
    <w:div w:id="1168708996">
      <w:bodyDiv w:val="1"/>
      <w:marLeft w:val="0"/>
      <w:marRight w:val="0"/>
      <w:marTop w:val="0"/>
      <w:marBottom w:val="0"/>
      <w:divBdr>
        <w:top w:val="none" w:sz="0" w:space="0" w:color="auto"/>
        <w:left w:val="none" w:sz="0" w:space="0" w:color="auto"/>
        <w:bottom w:val="none" w:sz="0" w:space="0" w:color="auto"/>
        <w:right w:val="none" w:sz="0" w:space="0" w:color="auto"/>
      </w:divBdr>
    </w:div>
    <w:div w:id="1178348066">
      <w:bodyDiv w:val="1"/>
      <w:marLeft w:val="0"/>
      <w:marRight w:val="0"/>
      <w:marTop w:val="0"/>
      <w:marBottom w:val="0"/>
      <w:divBdr>
        <w:top w:val="none" w:sz="0" w:space="0" w:color="auto"/>
        <w:left w:val="none" w:sz="0" w:space="0" w:color="auto"/>
        <w:bottom w:val="none" w:sz="0" w:space="0" w:color="auto"/>
        <w:right w:val="none" w:sz="0" w:space="0" w:color="auto"/>
      </w:divBdr>
    </w:div>
    <w:div w:id="1340695958">
      <w:bodyDiv w:val="1"/>
      <w:marLeft w:val="0"/>
      <w:marRight w:val="0"/>
      <w:marTop w:val="0"/>
      <w:marBottom w:val="0"/>
      <w:divBdr>
        <w:top w:val="none" w:sz="0" w:space="0" w:color="auto"/>
        <w:left w:val="none" w:sz="0" w:space="0" w:color="auto"/>
        <w:bottom w:val="none" w:sz="0" w:space="0" w:color="auto"/>
        <w:right w:val="none" w:sz="0" w:space="0" w:color="auto"/>
      </w:divBdr>
    </w:div>
    <w:div w:id="1406220307">
      <w:bodyDiv w:val="1"/>
      <w:marLeft w:val="0"/>
      <w:marRight w:val="0"/>
      <w:marTop w:val="0"/>
      <w:marBottom w:val="0"/>
      <w:divBdr>
        <w:top w:val="none" w:sz="0" w:space="0" w:color="auto"/>
        <w:left w:val="none" w:sz="0" w:space="0" w:color="auto"/>
        <w:bottom w:val="none" w:sz="0" w:space="0" w:color="auto"/>
        <w:right w:val="none" w:sz="0" w:space="0" w:color="auto"/>
      </w:divBdr>
    </w:div>
    <w:div w:id="1709839004">
      <w:bodyDiv w:val="1"/>
      <w:marLeft w:val="0"/>
      <w:marRight w:val="0"/>
      <w:marTop w:val="0"/>
      <w:marBottom w:val="0"/>
      <w:divBdr>
        <w:top w:val="none" w:sz="0" w:space="0" w:color="auto"/>
        <w:left w:val="none" w:sz="0" w:space="0" w:color="auto"/>
        <w:bottom w:val="none" w:sz="0" w:space="0" w:color="auto"/>
        <w:right w:val="none" w:sz="0" w:space="0" w:color="auto"/>
      </w:divBdr>
    </w:div>
    <w:div w:id="1949583326">
      <w:bodyDiv w:val="1"/>
      <w:marLeft w:val="0"/>
      <w:marRight w:val="0"/>
      <w:marTop w:val="0"/>
      <w:marBottom w:val="0"/>
      <w:divBdr>
        <w:top w:val="none" w:sz="0" w:space="0" w:color="auto"/>
        <w:left w:val="none" w:sz="0" w:space="0" w:color="auto"/>
        <w:bottom w:val="none" w:sz="0" w:space="0" w:color="auto"/>
        <w:right w:val="none" w:sz="0" w:space="0" w:color="auto"/>
      </w:divBdr>
    </w:div>
    <w:div w:id="2092189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db-planet.deutschebahn.com/pages/flm/apps/content/start"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image" Target="media/image3.png"/><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2.jpg"/><Relationship Id="rId25" Type="http://schemas.openxmlformats.org/officeDocument/2006/relationships/fontTable" Target="fontTable.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yperlink" Target="https://www.dbinfrago.com/web/schienennetz/betrieb/allgemeine-betriebsinformationen/dienstruhen_und_ausschaltzeiten-1186147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qualitaetszirkel.oberbau@deutschebahn.com" TargetMode="External"/><Relationship Id="rId24" Type="http://schemas.openxmlformats.org/officeDocument/2006/relationships/header" Target="header3.xml"/><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dbinfrago.com/web/schienennetz/netzzugang-und-regulierung/infrastrukturregiste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header" Target="header2.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DE1C1F8C26445DC8D20D2358DF4122D"/>
        <w:category>
          <w:name w:val="Allgemein"/>
          <w:gallery w:val="placeholder"/>
        </w:category>
        <w:types>
          <w:type w:val="bbPlcHdr"/>
        </w:types>
        <w:behaviors>
          <w:behavior w:val="content"/>
        </w:behaviors>
        <w:guid w:val="{477D8048-50E7-49D0-BC3B-E61D1C596E14}"/>
      </w:docPartPr>
      <w:docPartBody>
        <w:p w:rsidR="00731E4A" w:rsidRDefault="00E30B19" w:rsidP="00E30B19">
          <w:pPr>
            <w:pStyle w:val="BDE1C1F8C26445DC8D20D2358DF4122D"/>
          </w:pPr>
          <w:r w:rsidRPr="00C06F34">
            <w:rPr>
              <w:i/>
              <w:color w:val="0070C0"/>
              <w:lang w:eastAsia="de-DE"/>
            </w:rPr>
            <w:t>Besondere Anforderungen an die Baustelleneinrichtun</w:t>
          </w:r>
          <w:r>
            <w:rPr>
              <w:i/>
              <w:color w:val="0070C0"/>
              <w:lang w:eastAsia="de-DE"/>
            </w:rPr>
            <w:t>gen</w:t>
          </w:r>
          <w:r w:rsidRPr="00C06F34">
            <w:rPr>
              <w:i/>
              <w:color w:val="0070C0"/>
              <w:lang w:eastAsia="de-DE"/>
            </w:rPr>
            <w:t>.</w:t>
          </w:r>
        </w:p>
      </w:docPartBody>
    </w:docPart>
    <w:docPart>
      <w:docPartPr>
        <w:name w:val="360E3338A2214F5FA61D731F66E406FB"/>
        <w:category>
          <w:name w:val="Allgemein"/>
          <w:gallery w:val="placeholder"/>
        </w:category>
        <w:types>
          <w:type w:val="bbPlcHdr"/>
        </w:types>
        <w:behaviors>
          <w:behavior w:val="content"/>
        </w:behaviors>
        <w:guid w:val="{45B19B7E-5417-4796-8D1E-722744077C89}"/>
      </w:docPartPr>
      <w:docPartBody>
        <w:p w:rsidR="004A41AC" w:rsidRDefault="00E30B19" w:rsidP="00E30B19">
          <w:pPr>
            <w:pStyle w:val="360E3338A2214F5FA61D731F66E406FB1"/>
          </w:pPr>
          <w:r>
            <w:rPr>
              <w:lang w:eastAsia="de-DE"/>
            </w:rPr>
            <w:t>Bitte Gültigkeit der nachfolgenden Aussage projektspezifisch prüfen.</w:t>
          </w:r>
        </w:p>
      </w:docPartBody>
    </w:docPart>
    <w:docPart>
      <w:docPartPr>
        <w:name w:val="7CDEF70C1500404EA69BC73F3DE528F7"/>
        <w:category>
          <w:name w:val="Allgemein"/>
          <w:gallery w:val="placeholder"/>
        </w:category>
        <w:types>
          <w:type w:val="bbPlcHdr"/>
        </w:types>
        <w:behaviors>
          <w:behavior w:val="content"/>
        </w:behaviors>
        <w:guid w:val="{6329955E-75F0-49AB-8CF5-BFCB76EA0022}"/>
      </w:docPartPr>
      <w:docPartBody>
        <w:p w:rsidR="002E119A" w:rsidRDefault="00E30B19" w:rsidP="00E30B19">
          <w:pPr>
            <w:pStyle w:val="7CDEF70C1500404EA69BC73F3DE528F71"/>
          </w:pPr>
          <w:r w:rsidRPr="00545748">
            <w:rPr>
              <w:rStyle w:val="Platzhaltertext"/>
              <w:color w:val="0070C0"/>
            </w:rPr>
            <w:t xml:space="preserve">Hier sind vom Ersteller der VU die entsprechenden Schutz- und Vermeidungsmaßnahmen zum Natur- und Artenschutz, Gewässerschutz und ggf. weiteren Schutzgütern aus dem Planfeststellungsbeschluss bzw. sonstigen behördlichen Genehmigungen aufzuführen. Diese Maßnahmen sind regelmäßig im Landschaftspflegerischen Begleitplan sowie im ggf. erstellten Artenschutzfachbeitrag und der FFH-Verträglichkeitsstudie des Vorhabens aufgeführt. </w:t>
          </w:r>
        </w:p>
      </w:docPartBody>
    </w:docPart>
    <w:docPart>
      <w:docPartPr>
        <w:name w:val="7FC9F3A7471C44698C82B0F6E9F67EF8"/>
        <w:category>
          <w:name w:val="Allgemein"/>
          <w:gallery w:val="placeholder"/>
        </w:category>
        <w:types>
          <w:type w:val="bbPlcHdr"/>
        </w:types>
        <w:behaviors>
          <w:behavior w:val="content"/>
        </w:behaviors>
        <w:guid w:val="{26CCF3F4-8631-4FF3-A820-778054A48C8F}"/>
      </w:docPartPr>
      <w:docPartBody>
        <w:p w:rsidR="00C93BFE" w:rsidRDefault="003B552A" w:rsidP="003B552A">
          <w:pPr>
            <w:pStyle w:val="7FC9F3A7471C44698C82B0F6E9F67EF8"/>
          </w:pPr>
          <w:r w:rsidRPr="003B1EDE">
            <w:rPr>
              <w:rStyle w:val="berschrift1Zchn"/>
              <w:rFonts w:eastAsiaTheme="minorEastAsia"/>
            </w:rPr>
            <w:t>Klicken Sie hier, um Text einzugeben.</w:t>
          </w:r>
        </w:p>
      </w:docPartBody>
    </w:docPart>
    <w:docPart>
      <w:docPartPr>
        <w:name w:val="E1E9D9D13685460892BD5D8708B692F9"/>
        <w:category>
          <w:name w:val="Allgemein"/>
          <w:gallery w:val="placeholder"/>
        </w:category>
        <w:types>
          <w:type w:val="bbPlcHdr"/>
        </w:types>
        <w:behaviors>
          <w:behavior w:val="content"/>
        </w:behaviors>
        <w:guid w:val="{631D65BC-24CF-4026-8984-92CE37F300B6}"/>
      </w:docPartPr>
      <w:docPartBody>
        <w:p w:rsidR="00C93BFE" w:rsidRDefault="003B552A" w:rsidP="003B552A">
          <w:pPr>
            <w:pStyle w:val="E1E9D9D13685460892BD5D8708B692F9"/>
          </w:pPr>
          <w:r w:rsidRPr="003B1EDE">
            <w:rPr>
              <w:rStyle w:val="berschrift1Zchn"/>
              <w:rFonts w:eastAsiaTheme="minorEastAsia"/>
            </w:rPr>
            <w:t>Klicken Sie hier, um Text einzugeben.</w:t>
          </w:r>
        </w:p>
      </w:docPartBody>
    </w:docPart>
    <w:docPart>
      <w:docPartPr>
        <w:name w:val="20E3824BB765470AABA38788F62082D3"/>
        <w:category>
          <w:name w:val="Allgemein"/>
          <w:gallery w:val="placeholder"/>
        </w:category>
        <w:types>
          <w:type w:val="bbPlcHdr"/>
        </w:types>
        <w:behaviors>
          <w:behavior w:val="content"/>
        </w:behaviors>
        <w:guid w:val="{93F7F844-8035-49AB-97BF-5D0478DB2564}"/>
      </w:docPartPr>
      <w:docPartBody>
        <w:p w:rsidR="00C93BFE" w:rsidRDefault="003B552A" w:rsidP="003B552A">
          <w:pPr>
            <w:pStyle w:val="20E3824BB765470AABA38788F62082D3"/>
          </w:pPr>
          <w:r w:rsidRPr="003B1EDE">
            <w:rPr>
              <w:rStyle w:val="berschrift1Zchn"/>
              <w:rFonts w:eastAsiaTheme="minorHAnsi"/>
            </w:rPr>
            <w:t>Klicken Sie hier, um Text einzugeben.</w:t>
          </w:r>
        </w:p>
      </w:docPartBody>
    </w:docPart>
    <w:docPart>
      <w:docPartPr>
        <w:name w:val="13273ECAF0BF43BA898B5574B8534E60"/>
        <w:category>
          <w:name w:val="Allgemein"/>
          <w:gallery w:val="placeholder"/>
        </w:category>
        <w:types>
          <w:type w:val="bbPlcHdr"/>
        </w:types>
        <w:behaviors>
          <w:behavior w:val="content"/>
        </w:behaviors>
        <w:guid w:val="{9E933EA5-F75E-4893-8488-8A71126FF34C}"/>
      </w:docPartPr>
      <w:docPartBody>
        <w:p w:rsidR="004B50A0" w:rsidRPr="004714E2" w:rsidRDefault="004B50A0">
          <w:pPr>
            <w:pStyle w:val="Hinweistext"/>
            <w:jc w:val="both"/>
          </w:pPr>
          <w:r w:rsidRPr="004714E2">
            <w:t xml:space="preserve">Die Deutsche Bahn ist als Bauherrin verpflichtet, Baumaßnahmen so zu planen und auszuführen, dass die öffentliche Sicherheit, insbesondere Leben und Gesundheit der Schutzgüter, nicht gefährdet wird. </w:t>
          </w:r>
        </w:p>
        <w:p w:rsidR="004B50A0" w:rsidRPr="004714E2" w:rsidRDefault="004B50A0">
          <w:pPr>
            <w:pStyle w:val="Hinweistext"/>
            <w:jc w:val="both"/>
          </w:pPr>
          <w:r w:rsidRPr="004714E2">
            <w:t>Die sich im Hinblick auf Kampfmittel ergebende Vorgehensweise ist in der „Arbeitsanweisung - I AA Kampfmittelräumung in Infrastrukturprojekten durchführen“ festgelegt. Grundlagen für die fachtechnische Bearbeitung bilden die „Baufachliche Richtlinien Kampfmittelräumung (BFR KMR) - Arbeitshilfen zur Planung und Durchführung der Erkundung sowie der Räumung von Kampfmitteln auf Liegenschaften des Bundes“.</w:t>
          </w:r>
        </w:p>
        <w:p w:rsidR="004B50A0" w:rsidRPr="004714E2" w:rsidRDefault="004B50A0">
          <w:pPr>
            <w:pStyle w:val="Hinweistext"/>
            <w:jc w:val="both"/>
            <w:rPr>
              <w:lang w:eastAsia="de-DE"/>
            </w:rPr>
          </w:pPr>
          <w:r w:rsidRPr="004714E2">
            <w:rPr>
              <w:lang w:eastAsia="de-DE"/>
            </w:rPr>
            <w:t>Dabei werden sechs Szenarien unterschieden.</w:t>
          </w:r>
        </w:p>
        <w:p w:rsidR="004B50A0" w:rsidRPr="004714E2" w:rsidRDefault="004B50A0">
          <w:pPr>
            <w:pStyle w:val="Hinweistext"/>
            <w:jc w:val="both"/>
            <w:rPr>
              <w:lang w:eastAsia="de-DE"/>
            </w:rPr>
          </w:pPr>
          <w:r w:rsidRPr="004714E2">
            <w:rPr>
              <w:lang w:eastAsia="de-DE"/>
            </w:rPr>
            <w:t xml:space="preserve">Die Projektleitung hat den vorliegenden Fall zu identifizieren (z.B. Fall 2: es liegt z.B. eine Auswertung von Dr. Carls Luftbilddatenbank vor, die keinen Kampfmittelverdacht ausweist oder Fall 4: Es wurden bereits Kampfmittelräumungen in der Vergangenheit durchgeführt, daher ist kein Kampfmittelverdacht mehr gegeben). </w:t>
          </w:r>
        </w:p>
        <w:p w:rsidR="004B50A0" w:rsidRDefault="004B50A0" w:rsidP="004B50A0">
          <w:pPr>
            <w:pStyle w:val="13273ECAF0BF43BA898B5574B8534E60"/>
          </w:pPr>
          <w:r w:rsidRPr="004714E2">
            <w:t>Nach Auswahl des zutreffenden Falles sind die anderen Fallbeschreibungen vollständig zu löschen.</w:t>
          </w:r>
        </w:p>
      </w:docPartBody>
    </w:docPart>
    <w:docPart>
      <w:docPartPr>
        <w:name w:val="C73D967B38434BB9A6D64B05231D7384"/>
        <w:category>
          <w:name w:val="Allgemein"/>
          <w:gallery w:val="placeholder"/>
        </w:category>
        <w:types>
          <w:type w:val="bbPlcHdr"/>
        </w:types>
        <w:behaviors>
          <w:behavior w:val="content"/>
        </w:behaviors>
        <w:guid w:val="{296BB454-6522-4091-A269-25432C67582A}"/>
      </w:docPartPr>
      <w:docPartBody>
        <w:p w:rsidR="004B50A0" w:rsidRDefault="004B50A0" w:rsidP="004B50A0">
          <w:pPr>
            <w:pStyle w:val="C73D967B38434BB9A6D64B05231D7384"/>
          </w:pPr>
          <w:r w:rsidRPr="004714E2">
            <w:t xml:space="preserve">Fall 1: </w:t>
          </w:r>
          <w:r w:rsidRPr="004714E2">
            <w:tab/>
            <w:t>Kein Kampfmittelverdacht – Auskunft vom Kampfmittelräumdienst</w:t>
          </w:r>
        </w:p>
      </w:docPartBody>
    </w:docPart>
    <w:docPart>
      <w:docPartPr>
        <w:name w:val="FBE39880667448AA929EF3EDAD8F8FE3"/>
        <w:category>
          <w:name w:val="Allgemein"/>
          <w:gallery w:val="placeholder"/>
        </w:category>
        <w:types>
          <w:type w:val="bbPlcHdr"/>
        </w:types>
        <w:behaviors>
          <w:behavior w:val="content"/>
        </w:behaviors>
        <w:guid w:val="{EF571B2B-A1EF-48A1-94EE-EE426EFE7A4C}"/>
      </w:docPartPr>
      <w:docPartBody>
        <w:p w:rsidR="004B50A0" w:rsidRDefault="004B50A0" w:rsidP="004B50A0">
          <w:pPr>
            <w:pStyle w:val="FBE39880667448AA929EF3EDAD8F8FE3"/>
          </w:pPr>
          <w:r w:rsidRPr="004714E2">
            <w:t xml:space="preserve">Fall 2: </w:t>
          </w:r>
          <w:r w:rsidRPr="004714E2">
            <w:tab/>
            <w:t>Kein Kampfmittelverdacht – Ergebnis Untersuchung RV Luftbildauswertung</w:t>
          </w:r>
        </w:p>
      </w:docPartBody>
    </w:docPart>
    <w:docPart>
      <w:docPartPr>
        <w:name w:val="A86DD5D45BA349D3A9B37C12A5B8AA53"/>
        <w:category>
          <w:name w:val="Allgemein"/>
          <w:gallery w:val="placeholder"/>
        </w:category>
        <w:types>
          <w:type w:val="bbPlcHdr"/>
        </w:types>
        <w:behaviors>
          <w:behavior w:val="content"/>
        </w:behaviors>
        <w:guid w:val="{3D3B2862-4740-4FDE-8774-C7801A88E6FC}"/>
      </w:docPartPr>
      <w:docPartBody>
        <w:p w:rsidR="004B50A0" w:rsidRDefault="004B50A0" w:rsidP="004B50A0">
          <w:pPr>
            <w:pStyle w:val="A86DD5D45BA349D3A9B37C12A5B8AA53"/>
          </w:pPr>
          <w:r w:rsidRPr="004714E2">
            <w:t>(</w:t>
          </w:r>
          <w:r w:rsidRPr="004714E2">
            <w:rPr>
              <w:rFonts w:eastAsia="Times New Roman"/>
            </w:rPr>
            <w:t>Verfasser, z.B. Luftbilddatenbank)</w:t>
          </w:r>
        </w:p>
      </w:docPartBody>
    </w:docPart>
    <w:docPart>
      <w:docPartPr>
        <w:name w:val="80CAAC6DB49F4985998DB339603A5A54"/>
        <w:category>
          <w:name w:val="Allgemein"/>
          <w:gallery w:val="placeholder"/>
        </w:category>
        <w:types>
          <w:type w:val="bbPlcHdr"/>
        </w:types>
        <w:behaviors>
          <w:behavior w:val="content"/>
        </w:behaviors>
        <w:guid w:val="{82953717-90AA-47CE-A910-F443FFE8A5A8}"/>
      </w:docPartPr>
      <w:docPartBody>
        <w:p w:rsidR="004B50A0" w:rsidRDefault="004B50A0" w:rsidP="004B50A0">
          <w:pPr>
            <w:pStyle w:val="80CAAC6DB49F4985998DB339603A5A54"/>
          </w:pPr>
          <w:r w:rsidRPr="004714E2">
            <w:t xml:space="preserve">Fall 3: </w:t>
          </w:r>
          <w:r w:rsidRPr="004714E2">
            <w:tab/>
            <w:t xml:space="preserve">Kein Kampfmittelverdacht – Auskunft vom Kampfmittelräumdienst und Ergebnis </w:t>
          </w:r>
          <w:r w:rsidRPr="004714E2">
            <w:tab/>
            <w:t>Untersuchung RV Luftbildauswertung</w:t>
          </w:r>
        </w:p>
      </w:docPartBody>
    </w:docPart>
    <w:docPart>
      <w:docPartPr>
        <w:name w:val="A35766B5E38841FC9EB670D873E872C1"/>
        <w:category>
          <w:name w:val="Allgemein"/>
          <w:gallery w:val="placeholder"/>
        </w:category>
        <w:types>
          <w:type w:val="bbPlcHdr"/>
        </w:types>
        <w:behaviors>
          <w:behavior w:val="content"/>
        </w:behaviors>
        <w:guid w:val="{8DC6CD4F-4772-48F5-AF1D-5BAA00273812}"/>
      </w:docPartPr>
      <w:docPartBody>
        <w:p w:rsidR="004B50A0" w:rsidRDefault="004B50A0" w:rsidP="004B50A0">
          <w:pPr>
            <w:pStyle w:val="A35766B5E38841FC9EB670D873E872C1"/>
          </w:pPr>
          <w:r w:rsidRPr="004714E2">
            <w:t>(</w:t>
          </w:r>
          <w:r w:rsidRPr="004714E2">
            <w:rPr>
              <w:rFonts w:eastAsia="Times New Roman"/>
            </w:rPr>
            <w:t>Verfasser, z.B. Luftbilddatenbank)</w:t>
          </w:r>
        </w:p>
      </w:docPartBody>
    </w:docPart>
    <w:docPart>
      <w:docPartPr>
        <w:name w:val="1489F25F97C04A5187882C2630171D41"/>
        <w:category>
          <w:name w:val="Allgemein"/>
          <w:gallery w:val="placeholder"/>
        </w:category>
        <w:types>
          <w:type w:val="bbPlcHdr"/>
        </w:types>
        <w:behaviors>
          <w:behavior w:val="content"/>
        </w:behaviors>
        <w:guid w:val="{DAD17B7C-6B96-43C3-A2C3-5F735C01E3BB}"/>
      </w:docPartPr>
      <w:docPartBody>
        <w:p w:rsidR="004B50A0" w:rsidRDefault="004B50A0" w:rsidP="004B50A0">
          <w:pPr>
            <w:pStyle w:val="1489F25F97C04A5187882C2630171D41"/>
          </w:pPr>
          <w:r w:rsidRPr="004714E2">
            <w:t xml:space="preserve">Fall 4: </w:t>
          </w:r>
          <w:r w:rsidRPr="004714E2">
            <w:tab/>
            <w:t>durchgeführte kampfmitteltechnische Arbeiten führen zur Kampfmittelfreiheit ohne Einschränkung</w:t>
          </w:r>
        </w:p>
      </w:docPartBody>
    </w:docPart>
    <w:docPart>
      <w:docPartPr>
        <w:name w:val="871847494B6E4323973C7BF00712C9AC"/>
        <w:category>
          <w:name w:val="Allgemein"/>
          <w:gallery w:val="placeholder"/>
        </w:category>
        <w:types>
          <w:type w:val="bbPlcHdr"/>
        </w:types>
        <w:behaviors>
          <w:behavior w:val="content"/>
        </w:behaviors>
        <w:guid w:val="{33A86EBE-CEF4-4B0A-B2B5-D40BEEFECFB8}"/>
      </w:docPartPr>
      <w:docPartBody>
        <w:p w:rsidR="004B50A0" w:rsidRDefault="004B50A0" w:rsidP="004B50A0">
          <w:pPr>
            <w:pStyle w:val="871847494B6E4323973C7BF00712C9AC"/>
          </w:pPr>
          <w:r w:rsidRPr="00EF3AD2">
            <w:t xml:space="preserve">Fall 5: </w:t>
          </w:r>
          <w:r w:rsidRPr="00EF3AD2">
            <w:tab/>
            <w:t>durchgeführte kampfmitteltechnische Arbeiten führen zur Kampfmittelfreiheit mit Einschränkung</w:t>
          </w:r>
        </w:p>
      </w:docPartBody>
    </w:docPart>
    <w:docPart>
      <w:docPartPr>
        <w:name w:val="CC651A2E7F514B799207595526B4015C"/>
        <w:category>
          <w:name w:val="Allgemein"/>
          <w:gallery w:val="placeholder"/>
        </w:category>
        <w:types>
          <w:type w:val="bbPlcHdr"/>
        </w:types>
        <w:behaviors>
          <w:behavior w:val="content"/>
        </w:behaviors>
        <w:guid w:val="{354485AE-81B4-4B11-8E95-5386A8FA2F1F}"/>
      </w:docPartPr>
      <w:docPartBody>
        <w:p w:rsidR="004B50A0" w:rsidRPr="007E59A3" w:rsidRDefault="004B50A0">
          <w:pPr>
            <w:pStyle w:val="Hinweistext"/>
            <w:jc w:val="both"/>
          </w:pPr>
          <w:r w:rsidRPr="007E59A3">
            <w:rPr>
              <w:lang w:eastAsia="de-DE"/>
            </w:rPr>
            <w:t xml:space="preserve">Der </w:t>
          </w:r>
          <w:r w:rsidRPr="007E59A3">
            <w:t>nachfolgende Textbaustein ist nur dann zusätzlich auszuwählen, wenn über die bereits erfolgten Maßnahmen hinaus, noch weitere Kampfmittelmaßnahmen erforderlich werden.</w:t>
          </w:r>
        </w:p>
        <w:p w:rsidR="004B50A0" w:rsidRPr="007E59A3" w:rsidRDefault="004B50A0">
          <w:pPr>
            <w:pStyle w:val="Hinweistext"/>
            <w:jc w:val="both"/>
            <w:rPr>
              <w:rFonts w:eastAsia="Times New Roman"/>
            </w:rPr>
          </w:pPr>
          <w:bookmarkStart w:id="0" w:name="_Hlk200971498"/>
          <w:r w:rsidRPr="007E59A3">
            <w:rPr>
              <w:rFonts w:eastAsia="Times New Roman"/>
            </w:rPr>
            <w:t>Die Formulierung "zeitlich parallel mit den Leistungen des AN durch den AN</w:t>
          </w:r>
          <w:r w:rsidRPr="007E59A3">
            <w:rPr>
              <w:rFonts w:eastAsia="Times New Roman"/>
              <w:vertAlign w:val="subscript"/>
            </w:rPr>
            <w:t>KaMiSo</w:t>
          </w:r>
          <w:r w:rsidRPr="007E59A3">
            <w:rPr>
              <w:rFonts w:eastAsia="Times New Roman"/>
            </w:rPr>
            <w:t>" bezieht sich auf den Fall, dass in den Bauablauf des AN integriert und in enger Abstimmung mit diesem, auch Kampfmittelmaßnahmen ausgeführt werden. Diese Kampfmittelmaßnahmen werden jedoch vollständig eigenständig durch den AN</w:t>
          </w:r>
          <w:r w:rsidRPr="007E59A3">
            <w:rPr>
              <w:rFonts w:eastAsia="Times New Roman"/>
              <w:vertAlign w:val="subscript"/>
            </w:rPr>
            <w:t xml:space="preserve">KaMiSo </w:t>
          </w:r>
          <w:r w:rsidRPr="007E59A3">
            <w:rPr>
              <w:rFonts w:eastAsia="Times New Roman"/>
            </w:rPr>
            <w:t>erbracht.</w:t>
          </w:r>
        </w:p>
        <w:p w:rsidR="004B50A0" w:rsidRDefault="004B50A0" w:rsidP="004B50A0">
          <w:pPr>
            <w:pStyle w:val="CC651A2E7F514B799207595526B4015C"/>
          </w:pPr>
          <w:r w:rsidRPr="007E59A3">
            <w:rPr>
              <w:rFonts w:eastAsia="Times New Roman"/>
            </w:rPr>
            <w:t>Die Formulierung "baubegleitend durch den AN</w:t>
          </w:r>
          <w:r w:rsidRPr="007E59A3">
            <w:rPr>
              <w:rFonts w:eastAsia="Times New Roman"/>
              <w:vertAlign w:val="subscript"/>
            </w:rPr>
            <w:t>KaMiSo</w:t>
          </w:r>
          <w:r w:rsidRPr="007E59A3">
            <w:rPr>
              <w:rFonts w:eastAsia="Times New Roman"/>
            </w:rPr>
            <w:t>" bezieht sich auf den Fall, dass die Kampfmittelmaßnahmen als sogenannte "Baubegleitende Kampfmittelräumung" gemäß den Baufachlichen Richtlinien Kampfmittelräumung, also im direkten Zusammenwirken zwischen AN und AN</w:t>
          </w:r>
          <w:r w:rsidRPr="007E59A3">
            <w:rPr>
              <w:rFonts w:eastAsia="Times New Roman"/>
              <w:vertAlign w:val="subscript"/>
            </w:rPr>
            <w:t xml:space="preserve">KaMiSo </w:t>
          </w:r>
          <w:r w:rsidRPr="007E59A3">
            <w:rPr>
              <w:rFonts w:eastAsia="Times New Roman"/>
            </w:rPr>
            <w:t>erfolgen. Der AN stellt hierbei bspw. beim Erdbau das Gerät einschließlich Bediener und der AN</w:t>
          </w:r>
          <w:r w:rsidRPr="007E59A3">
            <w:rPr>
              <w:rFonts w:eastAsia="Times New Roman"/>
              <w:vertAlign w:val="subscript"/>
            </w:rPr>
            <w:t>KaMiSo</w:t>
          </w:r>
          <w:r w:rsidRPr="007E59A3">
            <w:rPr>
              <w:rFonts w:eastAsia="Times New Roman"/>
            </w:rPr>
            <w:t xml:space="preserve"> das fachtechnische Aufsichtspersonal.</w:t>
          </w:r>
          <w:bookmarkEnd w:id="0"/>
        </w:p>
      </w:docPartBody>
    </w:docPart>
    <w:docPart>
      <w:docPartPr>
        <w:name w:val="E3DD0B85E8AE4B468EB595A17FA91C52"/>
        <w:category>
          <w:name w:val="Allgemein"/>
          <w:gallery w:val="placeholder"/>
        </w:category>
        <w:types>
          <w:type w:val="bbPlcHdr"/>
        </w:types>
        <w:behaviors>
          <w:behavior w:val="content"/>
        </w:behaviors>
        <w:guid w:val="{680D9B48-816A-426E-95BC-EE67D5CEC5E8}"/>
      </w:docPartPr>
      <w:docPartBody>
        <w:p w:rsidR="004B50A0" w:rsidRDefault="004B50A0" w:rsidP="004B50A0">
          <w:pPr>
            <w:pStyle w:val="E3DD0B85E8AE4B468EB595A17FA91C52"/>
          </w:pPr>
          <w:r w:rsidRPr="007E59A3">
            <w:t>(Bitte einen der drei nachfolgenden Fälle auswählen – die anderen beiden vollständig löschen!)</w:t>
          </w:r>
        </w:p>
      </w:docPartBody>
    </w:docPart>
    <w:docPart>
      <w:docPartPr>
        <w:name w:val="834E288E51654CD5A4D92C4AAFCC1D05"/>
        <w:category>
          <w:name w:val="Allgemein"/>
          <w:gallery w:val="placeholder"/>
        </w:category>
        <w:types>
          <w:type w:val="bbPlcHdr"/>
        </w:types>
        <w:behaviors>
          <w:behavior w:val="content"/>
        </w:behaviors>
        <w:guid w:val="{8ED13EDC-B822-4A08-AA34-D4EC810A4B88}"/>
      </w:docPartPr>
      <w:docPartBody>
        <w:p w:rsidR="004B50A0" w:rsidRDefault="004B50A0" w:rsidP="004B50A0">
          <w:pPr>
            <w:pStyle w:val="834E288E51654CD5A4D92C4AAFCC1D05"/>
          </w:pPr>
          <w:r w:rsidRPr="007E59A3">
            <w:t>Fall 6:</w:t>
          </w:r>
          <w:r w:rsidRPr="007E59A3">
            <w:tab/>
            <w:t xml:space="preserve">die notwendigen kampfmitteltechnischen Arbeiten finden </w:t>
          </w:r>
          <w:r w:rsidRPr="007E59A3">
            <w:rPr>
              <w:rFonts w:eastAsia="Times New Roman"/>
            </w:rPr>
            <w:t xml:space="preserve">zeitlich </w:t>
          </w:r>
          <w:r w:rsidRPr="007E59A3">
            <w:rPr>
              <w:rFonts w:eastAsia="Times New Roman"/>
              <w:iCs/>
            </w:rPr>
            <w:t>parallel mit den Leistungen des AN durch den AN</w:t>
          </w:r>
          <w:r w:rsidRPr="007E59A3">
            <w:rPr>
              <w:rFonts w:eastAsia="Times New Roman"/>
              <w:iCs/>
              <w:vertAlign w:val="subscript"/>
            </w:rPr>
            <w:t>KaMISo</w:t>
          </w:r>
          <w:r w:rsidRPr="007E59A3">
            <w:rPr>
              <w:iCs/>
            </w:rPr>
            <w:t xml:space="preserve"> / baubegleitend</w:t>
          </w:r>
          <w:r w:rsidRPr="007E59A3">
            <w:t xml:space="preserve"> durch AN</w:t>
          </w:r>
          <w:r w:rsidRPr="007E59A3">
            <w:rPr>
              <w:vertAlign w:val="subscript"/>
            </w:rPr>
            <w:t>KaMiSo</w:t>
          </w:r>
          <w:r w:rsidRPr="007E59A3">
            <w:t xml:space="preserve"> statt</w:t>
          </w:r>
        </w:p>
      </w:docPartBody>
    </w:docPart>
    <w:docPart>
      <w:docPartPr>
        <w:name w:val="7016D10674994988A6D1DB38FC103869"/>
        <w:category>
          <w:name w:val="Allgemein"/>
          <w:gallery w:val="placeholder"/>
        </w:category>
        <w:types>
          <w:type w:val="bbPlcHdr"/>
        </w:types>
        <w:behaviors>
          <w:behavior w:val="content"/>
        </w:behaviors>
        <w:guid w:val="{E6F5AB5B-659E-481A-9538-82520F4043B7}"/>
      </w:docPartPr>
      <w:docPartBody>
        <w:p w:rsidR="004B50A0" w:rsidRDefault="004B50A0" w:rsidP="004B50A0">
          <w:pPr>
            <w:pStyle w:val="7016D10674994988A6D1DB38FC103869"/>
          </w:pPr>
          <w:r w:rsidRPr="007E59A3">
            <w:t>(Bitte einen der beiden nachfolgenden Fälle auswählen – den anderen vollständig löschen!)</w:t>
          </w:r>
        </w:p>
      </w:docPartBody>
    </w:docPart>
    <w:docPart>
      <w:docPartPr>
        <w:name w:val="B5487479B0E24E1B9663AB413DC7CA56"/>
        <w:category>
          <w:name w:val="Allgemein"/>
          <w:gallery w:val="placeholder"/>
        </w:category>
        <w:types>
          <w:type w:val="bbPlcHdr"/>
        </w:types>
        <w:behaviors>
          <w:behavior w:val="content"/>
        </w:behaviors>
        <w:guid w:val="{87389CD5-1EBC-43C8-8490-200242588654}"/>
      </w:docPartPr>
      <w:docPartBody>
        <w:p w:rsidR="004B50A0" w:rsidRPr="007E59A3" w:rsidRDefault="004B50A0">
          <w:pPr>
            <w:pStyle w:val="Hinweistext"/>
            <w:jc w:val="both"/>
            <w:rPr>
              <w:rFonts w:eastAsia="Times New Roman"/>
            </w:rPr>
          </w:pPr>
          <w:r w:rsidRPr="007E59A3">
            <w:rPr>
              <w:rFonts w:eastAsia="Times New Roman"/>
            </w:rPr>
            <w:t>Die Formulierung "zeitlich parallel mit den Leistungen des AN durch den AN</w:t>
          </w:r>
          <w:r w:rsidRPr="007E59A3">
            <w:rPr>
              <w:rFonts w:eastAsia="Times New Roman"/>
              <w:vertAlign w:val="subscript"/>
            </w:rPr>
            <w:t>KaMiSo</w:t>
          </w:r>
          <w:r w:rsidRPr="007E59A3">
            <w:rPr>
              <w:rFonts w:eastAsia="Times New Roman"/>
            </w:rPr>
            <w:t>" bezieht sich auf den Fall, dass in den Bauablauf des AN integriert und in enger Abstimmung mit diesem, auch Kampfmittelmaßnahmen ausgeführt werden. Diese Kampfmittelmaßnahmen werden jedoch vollständig eigenständig durch den AN</w:t>
          </w:r>
          <w:r w:rsidRPr="007E59A3">
            <w:rPr>
              <w:rFonts w:eastAsia="Times New Roman"/>
              <w:vertAlign w:val="subscript"/>
            </w:rPr>
            <w:t xml:space="preserve">KaMiSo </w:t>
          </w:r>
          <w:r w:rsidRPr="007E59A3">
            <w:rPr>
              <w:rFonts w:eastAsia="Times New Roman"/>
            </w:rPr>
            <w:t>erbracht.</w:t>
          </w:r>
        </w:p>
        <w:p w:rsidR="004B50A0" w:rsidRDefault="004B50A0" w:rsidP="004B50A0">
          <w:pPr>
            <w:pStyle w:val="B5487479B0E24E1B9663AB413DC7CA56"/>
          </w:pPr>
          <w:r w:rsidRPr="007E59A3">
            <w:rPr>
              <w:rFonts w:eastAsia="Times New Roman"/>
            </w:rPr>
            <w:t>Die Formulierung "baubegleitend durch den AN</w:t>
          </w:r>
          <w:r w:rsidRPr="007E59A3">
            <w:rPr>
              <w:rFonts w:eastAsia="Times New Roman"/>
              <w:vertAlign w:val="subscript"/>
            </w:rPr>
            <w:t>KaMiSo</w:t>
          </w:r>
          <w:r w:rsidRPr="007E59A3">
            <w:rPr>
              <w:rFonts w:eastAsia="Times New Roman"/>
            </w:rPr>
            <w:t>" bezieht sich auf den Fall, dass die Kampfmittelmaßnahmen als sogenannte "Baubegleitende Kampfmittelräumung" gemäß den Baufachlichen Richtlinien Kampfmittelräumung, also im direkten Zusammenwirken zwischen AN und AN</w:t>
          </w:r>
          <w:r w:rsidRPr="007E59A3">
            <w:rPr>
              <w:rFonts w:eastAsia="Times New Roman"/>
              <w:vertAlign w:val="subscript"/>
            </w:rPr>
            <w:t xml:space="preserve">KaMiSo </w:t>
          </w:r>
          <w:r w:rsidRPr="007E59A3">
            <w:rPr>
              <w:rFonts w:eastAsia="Times New Roman"/>
            </w:rPr>
            <w:t>erfolgen. Der AN stellt hierbei bspw. beim Erdbau das Gerät einschließlich Bediener und der AN</w:t>
          </w:r>
          <w:r w:rsidRPr="007E59A3">
            <w:rPr>
              <w:rFonts w:eastAsia="Times New Roman"/>
              <w:vertAlign w:val="subscript"/>
            </w:rPr>
            <w:t>KaMiSo</w:t>
          </w:r>
          <w:r w:rsidRPr="007E59A3">
            <w:rPr>
              <w:rFonts w:eastAsia="Times New Roman"/>
            </w:rPr>
            <w:t xml:space="preserve"> das fachtechnische Aufsichtspersonal.</w:t>
          </w:r>
        </w:p>
      </w:docPartBody>
    </w:docPart>
    <w:docPart>
      <w:docPartPr>
        <w:name w:val="66E4AD657F4B42D28126CB161713C392"/>
        <w:category>
          <w:name w:val="Allgemein"/>
          <w:gallery w:val="placeholder"/>
        </w:category>
        <w:types>
          <w:type w:val="bbPlcHdr"/>
        </w:types>
        <w:behaviors>
          <w:behavior w:val="content"/>
        </w:behaviors>
        <w:guid w:val="{FEBC1E47-820F-4D59-84FE-401C01C5325E}"/>
      </w:docPartPr>
      <w:docPartBody>
        <w:p w:rsidR="004B50A0" w:rsidRPr="007E59A3" w:rsidRDefault="004B50A0">
          <w:pPr>
            <w:pStyle w:val="Hinweistext"/>
            <w:jc w:val="both"/>
          </w:pPr>
          <w:r w:rsidRPr="007E59A3">
            <w:t xml:space="preserve">Hinweise: </w:t>
          </w:r>
        </w:p>
        <w:p w:rsidR="004B50A0" w:rsidRPr="007E59A3" w:rsidRDefault="004B50A0">
          <w:pPr>
            <w:pStyle w:val="Hinweistext"/>
            <w:jc w:val="both"/>
          </w:pPr>
          <w:r w:rsidRPr="007E59A3">
            <w:t>Beim Fall 6 ist der AN</w:t>
          </w:r>
          <w:r w:rsidRPr="007E59A3">
            <w:rPr>
              <w:vertAlign w:val="subscript"/>
            </w:rPr>
            <w:t>KaMiSo</w:t>
          </w:r>
          <w:r w:rsidRPr="007E59A3">
            <w:t xml:space="preserve"> unter 0.1.23 aufzunehmen. Die Leistungen sind als zusätzlicher Vorgang im Rahmenterminplan des AG (Anlage 3.1) darzustellen. </w:t>
          </w:r>
        </w:p>
        <w:p w:rsidR="004B50A0" w:rsidRDefault="004B50A0" w:rsidP="004B50A0">
          <w:pPr>
            <w:pStyle w:val="66E4AD657F4B42D28126CB161713C392"/>
          </w:pPr>
          <w:r w:rsidRPr="007E59A3">
            <w:t>Dies gilt ebenso für den Fall 5, wenn die Maßnahmen entweder „</w:t>
          </w:r>
          <w:r w:rsidRPr="007E59A3">
            <w:rPr>
              <w:rFonts w:eastAsia="Times New Roman"/>
            </w:rPr>
            <w:t>zeitlich parallel mit den Leistungen des AN“ oder „</w:t>
          </w:r>
          <w:r w:rsidRPr="007E59A3">
            <w:t xml:space="preserve">baubegleitend“ durchgeführt werden.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B Office">
    <w:panose1 w:val="020B0604020202020204"/>
    <w:charset w:val="00"/>
    <w:family w:val="swiss"/>
    <w:pitch w:val="variable"/>
    <w:sig w:usb0="A00000AF" w:usb1="1000204B" w:usb2="00000000" w:usb3="00000000" w:csb0="00000093"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Helvetica-Bold">
    <w:altName w:val="Ari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Italic">
    <w:altName w:val="Arial"/>
    <w:panose1 w:val="00000000000000000000"/>
    <w:charset w:val="00"/>
    <w:family w:val="auto"/>
    <w:notTrueType/>
    <w:pitch w:val="default"/>
    <w:sig w:usb0="00000003" w:usb1="00000000" w:usb2="00000000" w:usb3="00000000" w:csb0="00000001" w:csb1="00000000"/>
  </w:font>
  <w:font w:name="Helv">
    <w:panose1 w:val="020B0604020202030204"/>
    <w:charset w:val="00"/>
    <w:family w:val="swiss"/>
    <w:pitch w:val="variable"/>
    <w:sig w:usb0="00000003" w:usb1="00000000" w:usb2="00000000" w:usb3="00000000" w:csb0="00000001" w:csb1="00000000"/>
  </w:font>
  <w:font w:name="DB Neo Office">
    <w:panose1 w:val="00000000000000000000"/>
    <w:charset w:val="00"/>
    <w:family w:val="auto"/>
    <w:pitch w:val="variable"/>
    <w:sig w:usb0="A00000FF" w:usb1="4000206B" w:usb2="00000000" w:usb3="00000000" w:csb0="00000093"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8B6D20"/>
    <w:multiLevelType w:val="multilevel"/>
    <w:tmpl w:val="544C755A"/>
    <w:lvl w:ilvl="0">
      <w:start w:val="1"/>
      <w:numFmt w:val="decimal"/>
      <w:pStyle w:val="berschrift1"/>
      <w:lvlText w:val="0.%1"/>
      <w:lvlJc w:val="left"/>
      <w:pPr>
        <w:tabs>
          <w:tab w:val="num" w:pos="1134"/>
        </w:tabs>
        <w:ind w:left="0" w:firstLine="0"/>
      </w:pPr>
      <w:rPr>
        <w:rFonts w:hint="default"/>
      </w:rPr>
    </w:lvl>
    <w:lvl w:ilvl="1">
      <w:start w:val="1"/>
      <w:numFmt w:val="decimal"/>
      <w:pStyle w:val="berschrift2"/>
      <w:lvlText w:val="0.%1.%2"/>
      <w:lvlJc w:val="left"/>
      <w:pPr>
        <w:tabs>
          <w:tab w:val="num" w:pos="1134"/>
        </w:tabs>
        <w:ind w:left="0" w:firstLine="0"/>
      </w:pPr>
      <w:rPr>
        <w:rFonts w:ascii="DB Office" w:hAnsi="DB Office" w:hint="default"/>
      </w:rPr>
    </w:lvl>
    <w:lvl w:ilvl="2">
      <w:start w:val="1"/>
      <w:numFmt w:val="decimal"/>
      <w:pStyle w:val="berschrift3"/>
      <w:lvlText w:val="0.%1.%2.%3"/>
      <w:lvlJc w:val="left"/>
      <w:pPr>
        <w:tabs>
          <w:tab w:val="num" w:pos="1276"/>
        </w:tabs>
        <w:ind w:left="142" w:firstLine="0"/>
      </w:pPr>
      <w:rPr>
        <w:rFonts w:hint="default"/>
      </w:rPr>
    </w:lvl>
    <w:lvl w:ilvl="3">
      <w:start w:val="1"/>
      <w:numFmt w:val="decimal"/>
      <w:pStyle w:val="berschrift4"/>
      <w:lvlText w:val="0.%1.%2.%3.%4"/>
      <w:lvlJc w:val="left"/>
      <w:pPr>
        <w:tabs>
          <w:tab w:val="num" w:pos="1418"/>
        </w:tabs>
        <w:ind w:left="284"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berschrift5"/>
      <w:lvlText w:val="0.%1.%2.%3.%4.%5"/>
      <w:lvlJc w:val="left"/>
      <w:pPr>
        <w:tabs>
          <w:tab w:val="num" w:pos="1134"/>
        </w:tabs>
        <w:ind w:left="0" w:firstLine="0"/>
      </w:pPr>
      <w:rPr>
        <w:rFonts w:hint="default"/>
      </w:rPr>
    </w:lvl>
    <w:lvl w:ilvl="5">
      <w:start w:val="1"/>
      <w:numFmt w:val="decimal"/>
      <w:pStyle w:val="berschrift6"/>
      <w:lvlText w:val="%1.%2.%3.%4.%5.%6"/>
      <w:lvlJc w:val="left"/>
      <w:pPr>
        <w:tabs>
          <w:tab w:val="num" w:pos="1134"/>
        </w:tabs>
        <w:ind w:left="0" w:firstLine="0"/>
      </w:pPr>
      <w:rPr>
        <w:rFonts w:hint="default"/>
      </w:rPr>
    </w:lvl>
    <w:lvl w:ilvl="6">
      <w:start w:val="1"/>
      <w:numFmt w:val="decimal"/>
      <w:pStyle w:val="berschrift7"/>
      <w:lvlText w:val="%1.%2.%3.%4.%5.%6.%7"/>
      <w:lvlJc w:val="left"/>
      <w:pPr>
        <w:tabs>
          <w:tab w:val="num" w:pos="1134"/>
        </w:tabs>
        <w:ind w:left="0" w:firstLine="0"/>
      </w:pPr>
      <w:rPr>
        <w:rFonts w:hint="default"/>
      </w:rPr>
    </w:lvl>
    <w:lvl w:ilvl="7">
      <w:start w:val="1"/>
      <w:numFmt w:val="decimal"/>
      <w:pStyle w:val="berschrift8"/>
      <w:lvlText w:val="%1.%2.%3.%4.%5.%6.%7.%8"/>
      <w:lvlJc w:val="left"/>
      <w:pPr>
        <w:tabs>
          <w:tab w:val="num" w:pos="1134"/>
        </w:tabs>
        <w:ind w:left="0" w:firstLine="0"/>
      </w:pPr>
      <w:rPr>
        <w:rFonts w:hint="default"/>
      </w:rPr>
    </w:lvl>
    <w:lvl w:ilvl="8">
      <w:start w:val="1"/>
      <w:numFmt w:val="decimal"/>
      <w:pStyle w:val="berschrift9"/>
      <w:lvlText w:val="%1.%2.%3.%4.%5.%6.%7.%8.%9"/>
      <w:lvlJc w:val="left"/>
      <w:pPr>
        <w:tabs>
          <w:tab w:val="num" w:pos="1134"/>
        </w:tabs>
        <w:ind w:left="0" w:firstLine="0"/>
      </w:pPr>
      <w:rPr>
        <w:rFonts w:hint="default"/>
      </w:rPr>
    </w:lvl>
  </w:abstractNum>
  <w:num w:numId="1" w16cid:durableId="535973353">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94C"/>
    <w:rsid w:val="0000031E"/>
    <w:rsid w:val="00010CCE"/>
    <w:rsid w:val="00020989"/>
    <w:rsid w:val="00022048"/>
    <w:rsid w:val="00025366"/>
    <w:rsid w:val="00096795"/>
    <w:rsid w:val="00097947"/>
    <w:rsid w:val="000A3F19"/>
    <w:rsid w:val="000B0DA3"/>
    <w:rsid w:val="000B123F"/>
    <w:rsid w:val="00107464"/>
    <w:rsid w:val="001112DF"/>
    <w:rsid w:val="001537A3"/>
    <w:rsid w:val="0017075B"/>
    <w:rsid w:val="00177DB3"/>
    <w:rsid w:val="00182679"/>
    <w:rsid w:val="00183E70"/>
    <w:rsid w:val="00194F98"/>
    <w:rsid w:val="00197B78"/>
    <w:rsid w:val="001A3F8C"/>
    <w:rsid w:val="001C5AAD"/>
    <w:rsid w:val="001C748A"/>
    <w:rsid w:val="001D729A"/>
    <w:rsid w:val="001E737C"/>
    <w:rsid w:val="00203825"/>
    <w:rsid w:val="00226416"/>
    <w:rsid w:val="00226F37"/>
    <w:rsid w:val="002561D5"/>
    <w:rsid w:val="00284540"/>
    <w:rsid w:val="00294A67"/>
    <w:rsid w:val="002C7ABA"/>
    <w:rsid w:val="002E119A"/>
    <w:rsid w:val="0030482C"/>
    <w:rsid w:val="00321C4A"/>
    <w:rsid w:val="003237EA"/>
    <w:rsid w:val="00331530"/>
    <w:rsid w:val="00353A59"/>
    <w:rsid w:val="0036261E"/>
    <w:rsid w:val="00371B7C"/>
    <w:rsid w:val="003801AF"/>
    <w:rsid w:val="003823ED"/>
    <w:rsid w:val="0038418F"/>
    <w:rsid w:val="003B552A"/>
    <w:rsid w:val="003E61C9"/>
    <w:rsid w:val="004326DA"/>
    <w:rsid w:val="00440293"/>
    <w:rsid w:val="004740B9"/>
    <w:rsid w:val="00475669"/>
    <w:rsid w:val="00492F47"/>
    <w:rsid w:val="004A0043"/>
    <w:rsid w:val="004A27FF"/>
    <w:rsid w:val="004A41AC"/>
    <w:rsid w:val="004B50A0"/>
    <w:rsid w:val="004C35D8"/>
    <w:rsid w:val="0050146A"/>
    <w:rsid w:val="005138E6"/>
    <w:rsid w:val="005334C5"/>
    <w:rsid w:val="00590C24"/>
    <w:rsid w:val="005A520D"/>
    <w:rsid w:val="006078F1"/>
    <w:rsid w:val="006323F4"/>
    <w:rsid w:val="00656CF7"/>
    <w:rsid w:val="006649CE"/>
    <w:rsid w:val="00685B7C"/>
    <w:rsid w:val="00686587"/>
    <w:rsid w:val="00694D65"/>
    <w:rsid w:val="006956E2"/>
    <w:rsid w:val="006B2A6F"/>
    <w:rsid w:val="006D1929"/>
    <w:rsid w:val="006D77A5"/>
    <w:rsid w:val="006F795D"/>
    <w:rsid w:val="00731E4A"/>
    <w:rsid w:val="00733FB2"/>
    <w:rsid w:val="007358AA"/>
    <w:rsid w:val="0075611F"/>
    <w:rsid w:val="0075670B"/>
    <w:rsid w:val="0076085F"/>
    <w:rsid w:val="0076241F"/>
    <w:rsid w:val="007721EB"/>
    <w:rsid w:val="00792AFE"/>
    <w:rsid w:val="0079394F"/>
    <w:rsid w:val="00795A9D"/>
    <w:rsid w:val="007A4CC9"/>
    <w:rsid w:val="007A6E73"/>
    <w:rsid w:val="007B7C6F"/>
    <w:rsid w:val="007C64A5"/>
    <w:rsid w:val="007C7B09"/>
    <w:rsid w:val="007E5605"/>
    <w:rsid w:val="00831A7E"/>
    <w:rsid w:val="008330F2"/>
    <w:rsid w:val="008344D7"/>
    <w:rsid w:val="00835324"/>
    <w:rsid w:val="0083794C"/>
    <w:rsid w:val="00866FD2"/>
    <w:rsid w:val="00892FB9"/>
    <w:rsid w:val="008B3558"/>
    <w:rsid w:val="008C4BDC"/>
    <w:rsid w:val="009174B6"/>
    <w:rsid w:val="00924013"/>
    <w:rsid w:val="00934F78"/>
    <w:rsid w:val="00957E88"/>
    <w:rsid w:val="009622C6"/>
    <w:rsid w:val="009656B1"/>
    <w:rsid w:val="00966F44"/>
    <w:rsid w:val="00973DED"/>
    <w:rsid w:val="00991592"/>
    <w:rsid w:val="009A0EEE"/>
    <w:rsid w:val="009D5D56"/>
    <w:rsid w:val="009E4C20"/>
    <w:rsid w:val="00A12819"/>
    <w:rsid w:val="00A13FE2"/>
    <w:rsid w:val="00A22859"/>
    <w:rsid w:val="00A43834"/>
    <w:rsid w:val="00AB0DB0"/>
    <w:rsid w:val="00AD153F"/>
    <w:rsid w:val="00B36FEA"/>
    <w:rsid w:val="00B87BB3"/>
    <w:rsid w:val="00B92BF7"/>
    <w:rsid w:val="00BA6F42"/>
    <w:rsid w:val="00BA7926"/>
    <w:rsid w:val="00C5302B"/>
    <w:rsid w:val="00C6668A"/>
    <w:rsid w:val="00C82B7D"/>
    <w:rsid w:val="00C93BFE"/>
    <w:rsid w:val="00CA0BDF"/>
    <w:rsid w:val="00CA6335"/>
    <w:rsid w:val="00CB35CA"/>
    <w:rsid w:val="00CB55D4"/>
    <w:rsid w:val="00CF4316"/>
    <w:rsid w:val="00D026ED"/>
    <w:rsid w:val="00D46EA2"/>
    <w:rsid w:val="00D607E1"/>
    <w:rsid w:val="00D83A95"/>
    <w:rsid w:val="00D84519"/>
    <w:rsid w:val="00D8648E"/>
    <w:rsid w:val="00D920DD"/>
    <w:rsid w:val="00D92BC1"/>
    <w:rsid w:val="00D96517"/>
    <w:rsid w:val="00DA41BD"/>
    <w:rsid w:val="00DB7144"/>
    <w:rsid w:val="00DC5778"/>
    <w:rsid w:val="00E30B19"/>
    <w:rsid w:val="00E66FEA"/>
    <w:rsid w:val="00EB1911"/>
    <w:rsid w:val="00EE5879"/>
    <w:rsid w:val="00EE7442"/>
    <w:rsid w:val="00EF4650"/>
    <w:rsid w:val="00F531E8"/>
    <w:rsid w:val="00F544B8"/>
    <w:rsid w:val="00F73E9A"/>
    <w:rsid w:val="00F9045A"/>
    <w:rsid w:val="00F9765A"/>
    <w:rsid w:val="00FA5620"/>
    <w:rsid w:val="00FA619C"/>
    <w:rsid w:val="00FD79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qFormat/>
    <w:rsid w:val="005334C5"/>
    <w:pPr>
      <w:keepNext/>
      <w:numPr>
        <w:numId w:val="1"/>
      </w:numPr>
      <w:spacing w:before="240" w:after="60" w:line="240" w:lineRule="auto"/>
      <w:outlineLvl w:val="0"/>
    </w:pPr>
    <w:rPr>
      <w:rFonts w:ascii="DB Office" w:eastAsia="Times New Roman" w:hAnsi="DB Office" w:cs="Arial"/>
      <w:b/>
      <w:bCs/>
      <w:kern w:val="32"/>
      <w:sz w:val="32"/>
      <w:szCs w:val="32"/>
    </w:rPr>
  </w:style>
  <w:style w:type="paragraph" w:styleId="berschrift2">
    <w:name w:val="heading 2"/>
    <w:basedOn w:val="Standard"/>
    <w:next w:val="Standard"/>
    <w:link w:val="berschrift2Zchn"/>
    <w:autoRedefine/>
    <w:qFormat/>
    <w:rsid w:val="005334C5"/>
    <w:pPr>
      <w:keepNext/>
      <w:numPr>
        <w:ilvl w:val="1"/>
        <w:numId w:val="1"/>
      </w:numPr>
      <w:spacing w:before="240" w:after="60" w:line="240" w:lineRule="auto"/>
      <w:outlineLvl w:val="1"/>
    </w:pPr>
    <w:rPr>
      <w:rFonts w:ascii="DB Office" w:eastAsia="Times New Roman" w:hAnsi="DB Office" w:cs="Arial"/>
      <w:bCs/>
      <w:iCs/>
      <w:color w:val="FF0000"/>
      <w:sz w:val="28"/>
      <w:szCs w:val="28"/>
    </w:rPr>
  </w:style>
  <w:style w:type="paragraph" w:styleId="berschrift3">
    <w:name w:val="heading 3"/>
    <w:basedOn w:val="Standard"/>
    <w:next w:val="Standard"/>
    <w:link w:val="berschrift3Zchn"/>
    <w:autoRedefine/>
    <w:qFormat/>
    <w:rsid w:val="005334C5"/>
    <w:pPr>
      <w:keepNext/>
      <w:numPr>
        <w:ilvl w:val="2"/>
        <w:numId w:val="1"/>
      </w:numPr>
      <w:spacing w:before="240" w:after="60" w:line="240" w:lineRule="auto"/>
      <w:outlineLvl w:val="2"/>
    </w:pPr>
    <w:rPr>
      <w:rFonts w:ascii="DB Office" w:eastAsia="Times New Roman" w:hAnsi="DB Office" w:cs="Arial"/>
      <w:bCs/>
      <w:sz w:val="28"/>
      <w:szCs w:val="26"/>
    </w:rPr>
  </w:style>
  <w:style w:type="paragraph" w:styleId="berschrift4">
    <w:name w:val="heading 4"/>
    <w:basedOn w:val="Standard"/>
    <w:next w:val="Standard"/>
    <w:link w:val="berschrift4Zchn"/>
    <w:qFormat/>
    <w:rsid w:val="005334C5"/>
    <w:pPr>
      <w:keepNext/>
      <w:numPr>
        <w:ilvl w:val="3"/>
        <w:numId w:val="1"/>
      </w:numPr>
      <w:tabs>
        <w:tab w:val="left" w:pos="1559"/>
      </w:tabs>
      <w:spacing w:before="240" w:after="60" w:line="240" w:lineRule="auto"/>
      <w:outlineLvl w:val="3"/>
    </w:pPr>
    <w:rPr>
      <w:rFonts w:ascii="DB Office" w:eastAsia="Times New Roman" w:hAnsi="DB Office" w:cs="Times New Roman"/>
      <w:bCs/>
      <w:sz w:val="28"/>
      <w:szCs w:val="28"/>
    </w:rPr>
  </w:style>
  <w:style w:type="paragraph" w:styleId="berschrift5">
    <w:name w:val="heading 5"/>
    <w:basedOn w:val="Standard"/>
    <w:next w:val="Standard"/>
    <w:link w:val="berschrift5Zchn"/>
    <w:qFormat/>
    <w:rsid w:val="005334C5"/>
    <w:pPr>
      <w:numPr>
        <w:ilvl w:val="4"/>
        <w:numId w:val="1"/>
      </w:numPr>
      <w:tabs>
        <w:tab w:val="left" w:pos="1559"/>
      </w:tabs>
      <w:spacing w:before="240" w:after="60" w:line="240" w:lineRule="auto"/>
      <w:outlineLvl w:val="4"/>
    </w:pPr>
    <w:rPr>
      <w:rFonts w:ascii="DB Office" w:eastAsia="Times New Roman" w:hAnsi="DB Office" w:cs="Times New Roman"/>
      <w:bCs/>
      <w:iCs/>
      <w:sz w:val="28"/>
      <w:szCs w:val="26"/>
    </w:rPr>
  </w:style>
  <w:style w:type="paragraph" w:styleId="berschrift6">
    <w:name w:val="heading 6"/>
    <w:basedOn w:val="Standard"/>
    <w:next w:val="Standard"/>
    <w:link w:val="berschrift6Zchn"/>
    <w:qFormat/>
    <w:rsid w:val="005334C5"/>
    <w:pPr>
      <w:numPr>
        <w:ilvl w:val="5"/>
        <w:numId w:val="1"/>
      </w:numPr>
      <w:spacing w:before="240" w:after="60" w:line="240" w:lineRule="auto"/>
      <w:outlineLvl w:val="5"/>
    </w:pPr>
    <w:rPr>
      <w:rFonts w:ascii="Times New Roman" w:eastAsia="Times New Roman" w:hAnsi="Times New Roman" w:cs="Times New Roman"/>
      <w:b/>
      <w:bCs/>
    </w:rPr>
  </w:style>
  <w:style w:type="paragraph" w:styleId="berschrift7">
    <w:name w:val="heading 7"/>
    <w:basedOn w:val="Standard"/>
    <w:next w:val="Standard"/>
    <w:link w:val="berschrift7Zchn"/>
    <w:qFormat/>
    <w:rsid w:val="005334C5"/>
    <w:pPr>
      <w:numPr>
        <w:ilvl w:val="6"/>
        <w:numId w:val="1"/>
      </w:numPr>
      <w:spacing w:before="240" w:after="60" w:line="240" w:lineRule="auto"/>
      <w:outlineLvl w:val="6"/>
    </w:pPr>
    <w:rPr>
      <w:rFonts w:ascii="Times New Roman" w:eastAsia="Times New Roman" w:hAnsi="Times New Roman" w:cs="Times New Roman"/>
      <w:sz w:val="24"/>
      <w:szCs w:val="24"/>
    </w:rPr>
  </w:style>
  <w:style w:type="paragraph" w:styleId="berschrift8">
    <w:name w:val="heading 8"/>
    <w:basedOn w:val="Standard"/>
    <w:next w:val="Standard"/>
    <w:link w:val="berschrift8Zchn"/>
    <w:qFormat/>
    <w:rsid w:val="005334C5"/>
    <w:pPr>
      <w:numPr>
        <w:ilvl w:val="7"/>
        <w:numId w:val="1"/>
      </w:numPr>
      <w:spacing w:before="240" w:after="60" w:line="240" w:lineRule="auto"/>
      <w:outlineLvl w:val="7"/>
    </w:pPr>
    <w:rPr>
      <w:rFonts w:ascii="Times New Roman" w:eastAsia="Times New Roman" w:hAnsi="Times New Roman" w:cs="Times New Roman"/>
      <w:i/>
      <w:iCs/>
      <w:sz w:val="24"/>
      <w:szCs w:val="24"/>
    </w:rPr>
  </w:style>
  <w:style w:type="paragraph" w:styleId="berschrift9">
    <w:name w:val="heading 9"/>
    <w:basedOn w:val="Standard"/>
    <w:next w:val="Standard"/>
    <w:link w:val="berschrift9Zchn"/>
    <w:qFormat/>
    <w:rsid w:val="005334C5"/>
    <w:pPr>
      <w:numPr>
        <w:ilvl w:val="8"/>
        <w:numId w:val="1"/>
      </w:numPr>
      <w:spacing w:before="240" w:after="60" w:line="240" w:lineRule="auto"/>
      <w:outlineLvl w:val="8"/>
    </w:pPr>
    <w:rPr>
      <w:rFonts w:ascii="Arial" w:eastAsia="Times New Roman" w:hAnsi="Arial" w:cs="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30B19"/>
    <w:rPr>
      <w:color w:val="808080"/>
    </w:rPr>
  </w:style>
  <w:style w:type="character" w:styleId="Hyperlink">
    <w:name w:val="Hyperlink"/>
    <w:basedOn w:val="Absatz-Standardschriftart"/>
    <w:uiPriority w:val="99"/>
    <w:unhideWhenUsed/>
    <w:rsid w:val="00AB0DB0"/>
    <w:rPr>
      <w:color w:val="467886" w:themeColor="hyperlink"/>
      <w:u w:val="single"/>
    </w:rPr>
  </w:style>
  <w:style w:type="character" w:customStyle="1" w:styleId="berschrift1Zchn">
    <w:name w:val="Überschrift 1 Zchn"/>
    <w:basedOn w:val="Absatz-Standardschriftart"/>
    <w:link w:val="berschrift1"/>
    <w:rsid w:val="005334C5"/>
    <w:rPr>
      <w:rFonts w:ascii="DB Office" w:eastAsia="Times New Roman" w:hAnsi="DB Office" w:cs="Arial"/>
      <w:b/>
      <w:bCs/>
      <w:kern w:val="32"/>
      <w:sz w:val="32"/>
      <w:szCs w:val="32"/>
    </w:rPr>
  </w:style>
  <w:style w:type="character" w:customStyle="1" w:styleId="berschrift2Zchn">
    <w:name w:val="Überschrift 2 Zchn"/>
    <w:basedOn w:val="Absatz-Standardschriftart"/>
    <w:link w:val="berschrift2"/>
    <w:rsid w:val="00AB0DB0"/>
    <w:rPr>
      <w:rFonts w:ascii="DB Office" w:eastAsia="Times New Roman" w:hAnsi="DB Office" w:cs="Arial"/>
      <w:bCs/>
      <w:iCs/>
      <w:color w:val="FF0000"/>
      <w:sz w:val="28"/>
      <w:szCs w:val="28"/>
    </w:rPr>
  </w:style>
  <w:style w:type="character" w:customStyle="1" w:styleId="berschrift4Zchn">
    <w:name w:val="Überschrift 4 Zchn"/>
    <w:basedOn w:val="Absatz-Standardschriftart"/>
    <w:link w:val="berschrift4"/>
    <w:rsid w:val="00AB0DB0"/>
    <w:rPr>
      <w:rFonts w:ascii="DB Office" w:eastAsia="Times New Roman" w:hAnsi="DB Office" w:cs="Times New Roman"/>
      <w:bCs/>
      <w:sz w:val="28"/>
      <w:szCs w:val="28"/>
    </w:rPr>
  </w:style>
  <w:style w:type="character" w:customStyle="1" w:styleId="berschrift5Zchn">
    <w:name w:val="Überschrift 5 Zchn"/>
    <w:basedOn w:val="Absatz-Standardschriftart"/>
    <w:link w:val="berschrift5"/>
    <w:rsid w:val="00AB0DB0"/>
    <w:rPr>
      <w:rFonts w:ascii="DB Office" w:eastAsia="Times New Roman" w:hAnsi="DB Office" w:cs="Times New Roman"/>
      <w:bCs/>
      <w:iCs/>
      <w:sz w:val="28"/>
      <w:szCs w:val="26"/>
    </w:rPr>
  </w:style>
  <w:style w:type="character" w:customStyle="1" w:styleId="berschrift6Zchn">
    <w:name w:val="Überschrift 6 Zchn"/>
    <w:basedOn w:val="Absatz-Standardschriftart"/>
    <w:link w:val="berschrift6"/>
    <w:rsid w:val="00AB0DB0"/>
    <w:rPr>
      <w:rFonts w:ascii="Times New Roman" w:eastAsia="Times New Roman" w:hAnsi="Times New Roman" w:cs="Times New Roman"/>
      <w:b/>
      <w:bCs/>
    </w:rPr>
  </w:style>
  <w:style w:type="character" w:customStyle="1" w:styleId="berschrift7Zchn">
    <w:name w:val="Überschrift 7 Zchn"/>
    <w:basedOn w:val="Absatz-Standardschriftart"/>
    <w:link w:val="berschrift7"/>
    <w:rsid w:val="00AB0DB0"/>
    <w:rPr>
      <w:rFonts w:ascii="Times New Roman" w:eastAsia="Times New Roman" w:hAnsi="Times New Roman" w:cs="Times New Roman"/>
      <w:sz w:val="24"/>
      <w:szCs w:val="24"/>
    </w:rPr>
  </w:style>
  <w:style w:type="character" w:customStyle="1" w:styleId="berschrift8Zchn">
    <w:name w:val="Überschrift 8 Zchn"/>
    <w:basedOn w:val="Absatz-Standardschriftart"/>
    <w:link w:val="berschrift8"/>
    <w:rsid w:val="00AB0DB0"/>
    <w:rPr>
      <w:rFonts w:ascii="Times New Roman" w:eastAsia="Times New Roman" w:hAnsi="Times New Roman" w:cs="Times New Roman"/>
      <w:i/>
      <w:iCs/>
      <w:sz w:val="24"/>
      <w:szCs w:val="24"/>
    </w:rPr>
  </w:style>
  <w:style w:type="character" w:customStyle="1" w:styleId="berschrift9Zchn">
    <w:name w:val="Überschrift 9 Zchn"/>
    <w:basedOn w:val="Absatz-Standardschriftart"/>
    <w:link w:val="berschrift9"/>
    <w:rsid w:val="00AB0DB0"/>
    <w:rPr>
      <w:rFonts w:ascii="Arial" w:eastAsia="Times New Roman" w:hAnsi="Arial" w:cs="Arial"/>
    </w:rPr>
  </w:style>
  <w:style w:type="character" w:customStyle="1" w:styleId="berschrift3Zchn">
    <w:name w:val="Überschrift 3 Zchn"/>
    <w:basedOn w:val="Absatz-Standardschriftart"/>
    <w:link w:val="berschrift3"/>
    <w:rsid w:val="006956E2"/>
    <w:rPr>
      <w:rFonts w:ascii="DB Office" w:eastAsia="Times New Roman" w:hAnsi="DB Office" w:cs="Arial"/>
      <w:bCs/>
      <w:sz w:val="28"/>
      <w:szCs w:val="26"/>
    </w:rPr>
  </w:style>
  <w:style w:type="paragraph" w:customStyle="1" w:styleId="7FC9F3A7471C44698C82B0F6E9F67EF8">
    <w:name w:val="7FC9F3A7471C44698C82B0F6E9F67EF8"/>
    <w:rsid w:val="003B552A"/>
  </w:style>
  <w:style w:type="paragraph" w:customStyle="1" w:styleId="E1E9D9D13685460892BD5D8708B692F9">
    <w:name w:val="E1E9D9D13685460892BD5D8708B692F9"/>
    <w:rsid w:val="003B552A"/>
  </w:style>
  <w:style w:type="paragraph" w:customStyle="1" w:styleId="20E3824BB765470AABA38788F62082D3">
    <w:name w:val="20E3824BB765470AABA38788F62082D3"/>
    <w:rsid w:val="003B552A"/>
  </w:style>
  <w:style w:type="paragraph" w:customStyle="1" w:styleId="360E3338A2214F5FA61D731F66E406FB1">
    <w:name w:val="360E3338A2214F5FA61D731F66E406FB1"/>
    <w:rsid w:val="00E30B19"/>
    <w:pPr>
      <w:spacing w:after="120" w:line="240" w:lineRule="auto"/>
    </w:pPr>
    <w:rPr>
      <w:rFonts w:ascii="DB Office" w:eastAsiaTheme="minorHAnsi" w:hAnsi="DB Office"/>
      <w:i/>
      <w:color w:val="0070C0"/>
      <w:lang w:eastAsia="en-US"/>
    </w:rPr>
  </w:style>
  <w:style w:type="paragraph" w:customStyle="1" w:styleId="7CDEF70C1500404EA69BC73F3DE528F71">
    <w:name w:val="7CDEF70C1500404EA69BC73F3DE528F71"/>
    <w:rsid w:val="00E30B19"/>
    <w:pPr>
      <w:spacing w:after="120" w:line="240" w:lineRule="auto"/>
    </w:pPr>
    <w:rPr>
      <w:rFonts w:ascii="DB Office" w:eastAsiaTheme="minorHAnsi" w:hAnsi="DB Office"/>
      <w:lang w:eastAsia="en-US"/>
    </w:rPr>
  </w:style>
  <w:style w:type="paragraph" w:customStyle="1" w:styleId="BDE1C1F8C26445DC8D20D2358DF4122D">
    <w:name w:val="BDE1C1F8C26445DC8D20D2358DF4122D"/>
    <w:rsid w:val="00E30B19"/>
    <w:pPr>
      <w:spacing w:after="120" w:line="240" w:lineRule="auto"/>
    </w:pPr>
    <w:rPr>
      <w:rFonts w:ascii="DB Office" w:eastAsiaTheme="minorHAnsi" w:hAnsi="DB Office"/>
      <w:lang w:eastAsia="en-US"/>
    </w:rPr>
  </w:style>
  <w:style w:type="paragraph" w:customStyle="1" w:styleId="3545A18DC7764BFF9971684A8B2FA7411">
    <w:name w:val="3545A18DC7764BFF9971684A8B2FA7411"/>
    <w:rsid w:val="00E30B19"/>
    <w:pPr>
      <w:spacing w:after="120" w:line="240" w:lineRule="auto"/>
    </w:pPr>
    <w:rPr>
      <w:rFonts w:ascii="DB Office" w:eastAsiaTheme="minorHAnsi" w:hAnsi="DB Office"/>
      <w:lang w:eastAsia="en-US"/>
    </w:rPr>
  </w:style>
  <w:style w:type="paragraph" w:customStyle="1" w:styleId="Hinweistext">
    <w:name w:val="Hinweistext"/>
    <w:basedOn w:val="Standard"/>
    <w:link w:val="HinweistextZchn"/>
    <w:qFormat/>
    <w:rsid w:val="004B50A0"/>
    <w:pPr>
      <w:spacing w:after="120" w:line="240" w:lineRule="auto"/>
    </w:pPr>
    <w:rPr>
      <w:rFonts w:ascii="DB Office" w:eastAsiaTheme="minorHAnsi" w:hAnsi="DB Office"/>
      <w:i/>
      <w:color w:val="0070C0"/>
      <w:lang w:eastAsia="en-US"/>
    </w:rPr>
  </w:style>
  <w:style w:type="character" w:customStyle="1" w:styleId="HinweistextZchn">
    <w:name w:val="Hinweistext Zchn"/>
    <w:basedOn w:val="Absatz-Standardschriftart"/>
    <w:link w:val="Hinweistext"/>
    <w:rsid w:val="004B50A0"/>
    <w:rPr>
      <w:rFonts w:ascii="DB Office" w:eastAsiaTheme="minorHAnsi" w:hAnsi="DB Office"/>
      <w:i/>
      <w:color w:val="0070C0"/>
      <w:lang w:eastAsia="en-US"/>
    </w:rPr>
  </w:style>
  <w:style w:type="paragraph" w:customStyle="1" w:styleId="13273ECAF0BF43BA898B5574B8534E60">
    <w:name w:val="13273ECAF0BF43BA898B5574B8534E60"/>
    <w:rsid w:val="004B50A0"/>
    <w:pPr>
      <w:spacing w:line="278" w:lineRule="auto"/>
    </w:pPr>
    <w:rPr>
      <w:kern w:val="2"/>
      <w:sz w:val="24"/>
      <w:szCs w:val="24"/>
      <w14:ligatures w14:val="standardContextual"/>
    </w:rPr>
  </w:style>
  <w:style w:type="paragraph" w:customStyle="1" w:styleId="C73D967B38434BB9A6D64B05231D7384">
    <w:name w:val="C73D967B38434BB9A6D64B05231D7384"/>
    <w:rsid w:val="004B50A0"/>
    <w:pPr>
      <w:spacing w:line="278" w:lineRule="auto"/>
    </w:pPr>
    <w:rPr>
      <w:kern w:val="2"/>
      <w:sz w:val="24"/>
      <w:szCs w:val="24"/>
      <w14:ligatures w14:val="standardContextual"/>
    </w:rPr>
  </w:style>
  <w:style w:type="paragraph" w:customStyle="1" w:styleId="FBE39880667448AA929EF3EDAD8F8FE3">
    <w:name w:val="FBE39880667448AA929EF3EDAD8F8FE3"/>
    <w:rsid w:val="004B50A0"/>
    <w:pPr>
      <w:spacing w:line="278" w:lineRule="auto"/>
    </w:pPr>
    <w:rPr>
      <w:kern w:val="2"/>
      <w:sz w:val="24"/>
      <w:szCs w:val="24"/>
      <w14:ligatures w14:val="standardContextual"/>
    </w:rPr>
  </w:style>
  <w:style w:type="paragraph" w:customStyle="1" w:styleId="A86DD5D45BA349D3A9B37C12A5B8AA53">
    <w:name w:val="A86DD5D45BA349D3A9B37C12A5B8AA53"/>
    <w:rsid w:val="004B50A0"/>
    <w:pPr>
      <w:spacing w:line="278" w:lineRule="auto"/>
    </w:pPr>
    <w:rPr>
      <w:kern w:val="2"/>
      <w:sz w:val="24"/>
      <w:szCs w:val="24"/>
      <w14:ligatures w14:val="standardContextual"/>
    </w:rPr>
  </w:style>
  <w:style w:type="paragraph" w:customStyle="1" w:styleId="80CAAC6DB49F4985998DB339603A5A54">
    <w:name w:val="80CAAC6DB49F4985998DB339603A5A54"/>
    <w:rsid w:val="004B50A0"/>
    <w:pPr>
      <w:spacing w:line="278" w:lineRule="auto"/>
    </w:pPr>
    <w:rPr>
      <w:kern w:val="2"/>
      <w:sz w:val="24"/>
      <w:szCs w:val="24"/>
      <w14:ligatures w14:val="standardContextual"/>
    </w:rPr>
  </w:style>
  <w:style w:type="paragraph" w:customStyle="1" w:styleId="A35766B5E38841FC9EB670D873E872C1">
    <w:name w:val="A35766B5E38841FC9EB670D873E872C1"/>
    <w:rsid w:val="004B50A0"/>
    <w:pPr>
      <w:spacing w:line="278" w:lineRule="auto"/>
    </w:pPr>
    <w:rPr>
      <w:kern w:val="2"/>
      <w:sz w:val="24"/>
      <w:szCs w:val="24"/>
      <w14:ligatures w14:val="standardContextual"/>
    </w:rPr>
  </w:style>
  <w:style w:type="paragraph" w:customStyle="1" w:styleId="1489F25F97C04A5187882C2630171D41">
    <w:name w:val="1489F25F97C04A5187882C2630171D41"/>
    <w:rsid w:val="004B50A0"/>
    <w:pPr>
      <w:spacing w:line="278" w:lineRule="auto"/>
    </w:pPr>
    <w:rPr>
      <w:kern w:val="2"/>
      <w:sz w:val="24"/>
      <w:szCs w:val="24"/>
      <w14:ligatures w14:val="standardContextual"/>
    </w:rPr>
  </w:style>
  <w:style w:type="paragraph" w:customStyle="1" w:styleId="871847494B6E4323973C7BF00712C9AC">
    <w:name w:val="871847494B6E4323973C7BF00712C9AC"/>
    <w:rsid w:val="004B50A0"/>
    <w:pPr>
      <w:spacing w:line="278" w:lineRule="auto"/>
    </w:pPr>
    <w:rPr>
      <w:kern w:val="2"/>
      <w:sz w:val="24"/>
      <w:szCs w:val="24"/>
      <w14:ligatures w14:val="standardContextual"/>
    </w:rPr>
  </w:style>
  <w:style w:type="paragraph" w:customStyle="1" w:styleId="CC651A2E7F514B799207595526B4015C">
    <w:name w:val="CC651A2E7F514B799207595526B4015C"/>
    <w:rsid w:val="004B50A0"/>
    <w:pPr>
      <w:spacing w:line="278" w:lineRule="auto"/>
    </w:pPr>
    <w:rPr>
      <w:kern w:val="2"/>
      <w:sz w:val="24"/>
      <w:szCs w:val="24"/>
      <w14:ligatures w14:val="standardContextual"/>
    </w:rPr>
  </w:style>
  <w:style w:type="paragraph" w:customStyle="1" w:styleId="E3DD0B85E8AE4B468EB595A17FA91C52">
    <w:name w:val="E3DD0B85E8AE4B468EB595A17FA91C52"/>
    <w:rsid w:val="004B50A0"/>
    <w:pPr>
      <w:spacing w:line="278" w:lineRule="auto"/>
    </w:pPr>
    <w:rPr>
      <w:kern w:val="2"/>
      <w:sz w:val="24"/>
      <w:szCs w:val="24"/>
      <w14:ligatures w14:val="standardContextual"/>
    </w:rPr>
  </w:style>
  <w:style w:type="paragraph" w:customStyle="1" w:styleId="834E288E51654CD5A4D92C4AAFCC1D05">
    <w:name w:val="834E288E51654CD5A4D92C4AAFCC1D05"/>
    <w:rsid w:val="004B50A0"/>
    <w:pPr>
      <w:spacing w:line="278" w:lineRule="auto"/>
    </w:pPr>
    <w:rPr>
      <w:kern w:val="2"/>
      <w:sz w:val="24"/>
      <w:szCs w:val="24"/>
      <w14:ligatures w14:val="standardContextual"/>
    </w:rPr>
  </w:style>
  <w:style w:type="paragraph" w:customStyle="1" w:styleId="7016D10674994988A6D1DB38FC103869">
    <w:name w:val="7016D10674994988A6D1DB38FC103869"/>
    <w:rsid w:val="004B50A0"/>
    <w:pPr>
      <w:spacing w:line="278" w:lineRule="auto"/>
    </w:pPr>
    <w:rPr>
      <w:kern w:val="2"/>
      <w:sz w:val="24"/>
      <w:szCs w:val="24"/>
      <w14:ligatures w14:val="standardContextual"/>
    </w:rPr>
  </w:style>
  <w:style w:type="paragraph" w:customStyle="1" w:styleId="B5487479B0E24E1B9663AB413DC7CA56">
    <w:name w:val="B5487479B0E24E1B9663AB413DC7CA56"/>
    <w:rsid w:val="004B50A0"/>
    <w:pPr>
      <w:spacing w:line="278" w:lineRule="auto"/>
    </w:pPr>
    <w:rPr>
      <w:kern w:val="2"/>
      <w:sz w:val="24"/>
      <w:szCs w:val="24"/>
      <w14:ligatures w14:val="standardContextual"/>
    </w:rPr>
  </w:style>
  <w:style w:type="paragraph" w:customStyle="1" w:styleId="66E4AD657F4B42D28126CB161713C392">
    <w:name w:val="66E4AD657F4B42D28126CB161713C392"/>
    <w:rsid w:val="004B50A0"/>
    <w:pPr>
      <w:spacing w:line="278" w:lineRule="auto"/>
    </w:pPr>
    <w:rPr>
      <w:kern w:val="2"/>
      <w:sz w:val="24"/>
      <w:szCs w:val="24"/>
      <w14:ligatures w14:val="standardContextual"/>
    </w:rPr>
  </w:style>
  <w:style w:type="paragraph" w:customStyle="1" w:styleId="B4E78E25F492493582989CE7897FA5F9">
    <w:name w:val="B4E78E25F492493582989CE7897FA5F9"/>
    <w:rsid w:val="004B50A0"/>
    <w:pPr>
      <w:spacing w:line="278" w:lineRule="auto"/>
    </w:pPr>
    <w:rPr>
      <w:kern w:val="2"/>
      <w:sz w:val="24"/>
      <w:szCs w:val="24"/>
      <w14:ligatures w14:val="standardContextual"/>
    </w:rPr>
  </w:style>
  <w:style w:type="paragraph" w:customStyle="1" w:styleId="F4B84AA81D514FBF9792ED7326FFCD09">
    <w:name w:val="F4B84AA81D514FBF9792ED7326FFCD09"/>
    <w:rsid w:val="005334C5"/>
    <w:pPr>
      <w:spacing w:line="278" w:lineRule="auto"/>
    </w:pPr>
    <w:rPr>
      <w:kern w:val="2"/>
      <w:sz w:val="24"/>
      <w:szCs w:val="24"/>
      <w14:ligatures w14:val="standardContextual"/>
    </w:rPr>
  </w:style>
  <w:style w:type="paragraph" w:customStyle="1" w:styleId="BDEAE689620745548DBF4E7EE30C6DAC">
    <w:name w:val="BDEAE689620745548DBF4E7EE30C6DAC"/>
    <w:rsid w:val="005334C5"/>
    <w:pPr>
      <w:spacing w:line="278" w:lineRule="auto"/>
    </w:pPr>
    <w:rPr>
      <w:kern w:val="2"/>
      <w:sz w:val="24"/>
      <w:szCs w:val="24"/>
      <w14:ligatures w14:val="standardContextual"/>
    </w:rPr>
  </w:style>
  <w:style w:type="paragraph" w:customStyle="1" w:styleId="2C3AFE3E7DED47CE9BBBC8966F5F1F69">
    <w:name w:val="2C3AFE3E7DED47CE9BBBC8966F5F1F69"/>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3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B08A87B9AE645149A23AAE67AC587E2A" ma:contentTypeVersion="14" ma:contentTypeDescription="Ein neues Dokument erstellen." ma:contentTypeScope="" ma:versionID="d52db07f29b2e42986c941f75f834bc9">
  <xsd:schema xmlns:xsd="http://www.w3.org/2001/XMLSchema" xmlns:xs="http://www.w3.org/2001/XMLSchema" xmlns:p="http://schemas.microsoft.com/office/2006/metadata/properties" xmlns:ns2="5f706e40-104f-402d-83c8-775b82072257" xmlns:ns3="cf667f06-670c-4428-9bcf-b14fc5d2eba4" targetNamespace="http://schemas.microsoft.com/office/2006/metadata/properties" ma:root="true" ma:fieldsID="02ef546ff4a402e777bef801c70710b3" ns2:_="" ns3:_="">
    <xsd:import namespace="5f706e40-104f-402d-83c8-775b82072257"/>
    <xsd:import namespace="cf667f06-670c-4428-9bcf-b14fc5d2eba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706e40-104f-402d-83c8-775b8207225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80f6d38-43b1-4def-ac06-3ce7426a3aa7"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f667f06-670c-4428-9bcf-b14fc5d2eba4" elementFormDefault="qualified">
    <xsd:import namespace="http://schemas.microsoft.com/office/2006/documentManagement/types"/>
    <xsd:import namespace="http://schemas.microsoft.com/office/infopath/2007/PartnerControls"/>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e6571e23-18dd-442a-860b-0404f431d1f4}" ma:internalName="TaxCatchAll" ma:showField="CatchAllData" ma:web="cf667f06-670c-4428-9bcf-b14fc5d2eba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cf667f06-670c-4428-9bcf-b14fc5d2eba4">
      <UserInfo>
        <DisplayName>Frederik Koch</DisplayName>
        <AccountId>54</AccountId>
        <AccountType/>
      </UserInfo>
    </SharedWithUsers>
    <TaxCatchAll xmlns="cf667f06-670c-4428-9bcf-b14fc5d2eba4" xsi:nil="true"/>
    <lcf76f155ced4ddcb4097134ff3c332f xmlns="5f706e40-104f-402d-83c8-775b8207225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16B8929-413F-45C2-B162-B9F0BFA126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706e40-104f-402d-83c8-775b82072257"/>
    <ds:schemaRef ds:uri="cf667f06-670c-4428-9bcf-b14fc5d2eb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F1A5B8-708B-4F41-A6FF-7AECE91213FF}">
  <ds:schemaRefs>
    <ds:schemaRef ds:uri="http://schemas.microsoft.com/sharepoint/v3/contenttype/forms"/>
  </ds:schemaRefs>
</ds:datastoreItem>
</file>

<file path=customXml/itemProps3.xml><?xml version="1.0" encoding="utf-8"?>
<ds:datastoreItem xmlns:ds="http://schemas.openxmlformats.org/officeDocument/2006/customXml" ds:itemID="{656E6022-E970-46E7-B8C1-5A43F5C68A3C}">
  <ds:schemaRefs>
    <ds:schemaRef ds:uri="http://schemas.openxmlformats.org/officeDocument/2006/bibliography"/>
  </ds:schemaRefs>
</ds:datastoreItem>
</file>

<file path=customXml/itemProps4.xml><?xml version="1.0" encoding="utf-8"?>
<ds:datastoreItem xmlns:ds="http://schemas.openxmlformats.org/officeDocument/2006/customXml" ds:itemID="{82680A28-FD6B-4835-9C36-B8EE76A77C12}">
  <ds:schemaRefs>
    <ds:schemaRef ds:uri="http://purl.org/dc/dcmitype/"/>
    <ds:schemaRef ds:uri="http://schemas.microsoft.com/office/infopath/2007/PartnerControls"/>
    <ds:schemaRef ds:uri="cf667f06-670c-4428-9bcf-b14fc5d2eba4"/>
    <ds:schemaRef ds:uri="http://schemas.microsoft.com/office/2006/documentManagement/types"/>
    <ds:schemaRef ds:uri="http://purl.org/dc/elements/1.1/"/>
    <ds:schemaRef ds:uri="http://schemas.microsoft.com/office/2006/metadata/properties"/>
    <ds:schemaRef ds:uri="5f706e40-104f-402d-83c8-775b82072257"/>
    <ds:schemaRef ds:uri="http://purl.org/dc/term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19911</Words>
  <Characters>125445</Characters>
  <Application>Microsoft Office Word</Application>
  <DocSecurity>0</DocSecurity>
  <Lines>1045</Lines>
  <Paragraphs>290</Paragraphs>
  <ScaleCrop>false</ScaleCrop>
  <HeadingPairs>
    <vt:vector size="2" baseType="variant">
      <vt:variant>
        <vt:lpstr>Titel</vt:lpstr>
      </vt:variant>
      <vt:variant>
        <vt:i4>1</vt:i4>
      </vt:variant>
    </vt:vector>
  </HeadingPairs>
  <TitlesOfParts>
    <vt:vector size="1" baseType="lpstr">
      <vt:lpstr/>
    </vt:vector>
  </TitlesOfParts>
  <Company>Deutsche Bahn AG</Company>
  <LinksUpToDate>false</LinksUpToDate>
  <CharactersWithSpaces>145066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Bockholt, Philipp</dc:creator>
  <cp:keywords/>
  <cp:lastModifiedBy>Rolf Jagel</cp:lastModifiedBy>
  <cp:revision>2</cp:revision>
  <cp:lastPrinted>2018-12-11T13:13:00Z</cp:lastPrinted>
  <dcterms:created xsi:type="dcterms:W3CDTF">2026-03-25T12:17:00Z</dcterms:created>
  <dcterms:modified xsi:type="dcterms:W3CDTF">2026-03-25T12:17:00Z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0x010100B08A87B9AE645149A23AAE67AC587E2A</vt:lpwstr>
  </property>
  <property fmtid="{D5CDD505-2E9C-101B-9397-08002B2CF9AE}" pid="3" name="Order">
    <vt:r8>64800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dlc_policyId">
    <vt:lpwstr>0x0101002DB53CF1DDEE934AA21180D6621E2BC2|1399982938</vt:lpwstr>
  </property>
  <property fmtid="{D5CDD505-2E9C-101B-9397-08002B2CF9AE}" pid="9" name="ItemRetentionFormula">
    <vt:lpwstr>&lt;formula id="Microsoft.Office.RecordsManagement.PolicyFeatures.Expiration.Formula.BuiltIn"&gt;&lt;number&gt;3&lt;/number&gt;&lt;property&gt;Modified&lt;/property&gt;&lt;propertyId&gt;28cf69c5-fa48-462a-b5cd-27b6f9d2bd5f&lt;/propertyId&gt;&lt;period&gt;months&lt;/period&gt;&lt;/formula&gt;</vt:lpwstr>
  </property>
  <property fmtid="{D5CDD505-2E9C-101B-9397-08002B2CF9AE}" pid="10" name="ClassificationContentMarkingHeaderShapeIds">
    <vt:lpwstr>612f84d9,f5b80e,33a32c54</vt:lpwstr>
  </property>
  <property fmtid="{D5CDD505-2E9C-101B-9397-08002B2CF9AE}" pid="11" name="ClassificationContentMarkingHeaderFontProps">
    <vt:lpwstr>#ec0016,11,DB Neo Office</vt:lpwstr>
  </property>
  <property fmtid="{D5CDD505-2E9C-101B-9397-08002B2CF9AE}" pid="12" name="ClassificationContentMarkingHeaderText">
    <vt:lpwstr>          DB Vertraulich / DB confidential</vt:lpwstr>
  </property>
  <property fmtid="{D5CDD505-2E9C-101B-9397-08002B2CF9AE}" pid="13" name="MSIP_Label_8fa3c7a6-955d-40a2-9a97-21cd6564b3b8_Enabled">
    <vt:lpwstr>true</vt:lpwstr>
  </property>
  <property fmtid="{D5CDD505-2E9C-101B-9397-08002B2CF9AE}" pid="14" name="MSIP_Label_8fa3c7a6-955d-40a2-9a97-21cd6564b3b8_SetDate">
    <vt:lpwstr>2026-01-22T11:58:07Z</vt:lpwstr>
  </property>
  <property fmtid="{D5CDD505-2E9C-101B-9397-08002B2CF9AE}" pid="15" name="MSIP_Label_8fa3c7a6-955d-40a2-9a97-21cd6564b3b8_Method">
    <vt:lpwstr>Standard</vt:lpwstr>
  </property>
  <property fmtid="{D5CDD505-2E9C-101B-9397-08002B2CF9AE}" pid="16" name="MSIP_Label_8fa3c7a6-955d-40a2-9a97-21cd6564b3b8_Name">
    <vt:lpwstr>DB Vertraulich</vt:lpwstr>
  </property>
  <property fmtid="{D5CDD505-2E9C-101B-9397-08002B2CF9AE}" pid="17" name="MSIP_Label_8fa3c7a6-955d-40a2-9a97-21cd6564b3b8_SiteId">
    <vt:lpwstr>a1a72d9c-49e6-4f6d-9af6-5aafa1183bfd</vt:lpwstr>
  </property>
  <property fmtid="{D5CDD505-2E9C-101B-9397-08002B2CF9AE}" pid="18" name="MSIP_Label_8fa3c7a6-955d-40a2-9a97-21cd6564b3b8_ActionId">
    <vt:lpwstr>9684820e-bcc3-4199-b72e-b3d03066ea2a</vt:lpwstr>
  </property>
  <property fmtid="{D5CDD505-2E9C-101B-9397-08002B2CF9AE}" pid="19" name="MSIP_Label_8fa3c7a6-955d-40a2-9a97-21cd6564b3b8_ContentBits">
    <vt:lpwstr>1</vt:lpwstr>
  </property>
  <property fmtid="{D5CDD505-2E9C-101B-9397-08002B2CF9AE}" pid="20" name="MSIP_Label_8fa3c7a6-955d-40a2-9a97-21cd6564b3b8_Tag">
    <vt:lpwstr>10, 3, 0, 1</vt:lpwstr>
  </property>
  <property fmtid="{D5CDD505-2E9C-101B-9397-08002B2CF9AE}" pid="21" name="MediaServiceImageTags">
    <vt:lpwstr/>
  </property>
</Properties>
</file>