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szCs w:val="20"/>
          <w:lang w:eastAsia="de-DE"/>
        </w:rPr>
        <w:alias w:val="Hinweistext - Bitte löschen!"/>
        <w:tag w:val="Hinweistext - Bitte löschen!"/>
        <w:id w:val="-1937812480"/>
        <w:lock w:val="contentLocked"/>
        <w:placeholder>
          <w:docPart w:val="C73FCB1B46B548BB8515C53D5EE3FBC9"/>
        </w:placeholder>
        <w:showingPlcHdr/>
      </w:sdtPr>
      <w:sdtEndPr>
        <w:rPr>
          <w:rFonts w:eastAsiaTheme="minorHAnsi" w:cstheme="minorBidi"/>
          <w:szCs w:val="22"/>
          <w:lang w:eastAsia="en-US"/>
        </w:rPr>
      </w:sdtEndPr>
      <w:sdtContent>
        <w:p w14:paraId="416FFEB5" w14:textId="77777777" w:rsidR="0075423B" w:rsidRPr="0025127E" w:rsidRDefault="0075423B" w:rsidP="001A53E3">
          <w:pPr>
            <w:pStyle w:val="Hinweistext"/>
            <w:rPr>
              <w:sz w:val="36"/>
              <w:szCs w:val="36"/>
            </w:rPr>
          </w:pPr>
          <w:r>
            <w:rPr>
              <w:sz w:val="36"/>
              <w:szCs w:val="36"/>
            </w:rPr>
            <w:t>Ergänzungstexte DB Station&amp;Service zur V</w:t>
          </w:r>
          <w:r w:rsidRPr="0025127E">
            <w:rPr>
              <w:sz w:val="36"/>
              <w:szCs w:val="36"/>
            </w:rPr>
            <w:t xml:space="preserve">orgabestruktur </w:t>
          </w:r>
          <w:r>
            <w:rPr>
              <w:sz w:val="36"/>
              <w:szCs w:val="36"/>
            </w:rPr>
            <w:t xml:space="preserve">Baubeschreibung / Vorbemerkung </w:t>
          </w:r>
          <w:r w:rsidRPr="0025127E">
            <w:rPr>
              <w:sz w:val="36"/>
              <w:szCs w:val="36"/>
            </w:rPr>
            <w:t>für Baumaßnahmen der Deutschen Bahn</w:t>
          </w:r>
        </w:p>
        <w:p w14:paraId="008B3808" w14:textId="77777777" w:rsidR="0075423B" w:rsidRPr="00F563F8" w:rsidRDefault="0075423B" w:rsidP="001A53E3">
          <w:pPr>
            <w:pStyle w:val="Hinweistext"/>
            <w:rPr>
              <w:b/>
              <w:color w:val="FF0000"/>
            </w:rPr>
          </w:pPr>
          <w:r w:rsidRPr="00F563F8">
            <w:rPr>
              <w:b/>
              <w:color w:val="FF0000"/>
            </w:rPr>
            <w:t>(in Anlehnung an DIN 18299 – ergänzt durch DB-Spezifikationen)</w:t>
          </w:r>
        </w:p>
        <w:p w14:paraId="77F128F3" w14:textId="77777777" w:rsidR="0075423B" w:rsidRDefault="0075423B" w:rsidP="001A53E3">
          <w:pPr>
            <w:pStyle w:val="Hinweistext"/>
          </w:pPr>
          <w:r>
            <w:t>Diese gewerkespezifischen Ergänzungstexte zur Leistungsbeschreibung gelten für Bauarbeiten der DB Station&amp;Service AG und sind bei Stimmigkeit zum konkreten Bauvorhaben verpflichtend anzuwenden. Die Ergänzungstexte wurden von I.SBH(P) entwickelt.</w:t>
          </w:r>
        </w:p>
        <w:p w14:paraId="79BCEC42" w14:textId="77777777" w:rsidR="0075423B" w:rsidRDefault="0075423B" w:rsidP="001A53E3">
          <w:pPr>
            <w:pStyle w:val="Hinweistext"/>
          </w:pPr>
          <w:r>
            <w:t xml:space="preserve">Sie gelten als Ergänzungen </w:t>
          </w:r>
          <w:r w:rsidRPr="00803CCC">
            <w:t>–</w:t>
          </w:r>
          <w:r>
            <w:t xml:space="preserve"> nicht als Ersatz (!) </w:t>
          </w:r>
          <w:r w:rsidRPr="00803CCC">
            <w:t>–</w:t>
          </w:r>
          <w:r>
            <w:t xml:space="preserve"> zur allgemeingültigen Vorgabestruktur Baubeschreibung/Vorbemerkung, die stets als Grundlage zu verwenden ist. Die zutreffenden Ergänzungstexte sind insofern in die allgemeingültige Vorgabestruktur einzukopieren. Sie finden diese in ihrer aktuellen Fassung unter </w:t>
          </w:r>
          <w:hyperlink r:id="rId10" w:history="1">
            <w:r w:rsidRPr="001A3A07">
              <w:rPr>
                <w:rStyle w:val="Hyperlink"/>
              </w:rPr>
              <w:t>http://deutschebahn.com/muster-lvs</w:t>
            </w:r>
          </w:hyperlink>
        </w:p>
        <w:p w14:paraId="5FC0A0A0" w14:textId="77777777" w:rsidR="0075423B" w:rsidRPr="00322FAB" w:rsidRDefault="0075423B" w:rsidP="001A53E3">
          <w:pPr>
            <w:pStyle w:val="Hinweistext"/>
            <w:rPr>
              <w:lang w:eastAsia="de-DE"/>
            </w:rPr>
          </w:pPr>
        </w:p>
        <w:p w14:paraId="7BDF15AE" w14:textId="77777777" w:rsidR="0075423B" w:rsidRDefault="0075423B" w:rsidP="001A53E3">
          <w:pPr>
            <w:pStyle w:val="Hinweistext"/>
            <w:rPr>
              <w:rFonts w:eastAsia="Times New Roman" w:cs="Times New Roman"/>
              <w:szCs w:val="20"/>
            </w:rPr>
          </w:pPr>
          <w:r>
            <w:t xml:space="preserve">Die Ergänzungstexte werden kontinuierlich qualitätsgesichert und weiterentwickelt. Bei Fragen und Anregungen steht Ihnen das Redaktionsteam </w:t>
          </w:r>
          <w:r w:rsidRPr="00322FAB">
            <w:t xml:space="preserve">unter der E-Mailadresse </w:t>
          </w:r>
          <w:r w:rsidRPr="009B4873">
            <w:t xml:space="preserve">Informationsplattform@deutschebahn.com </w:t>
          </w:r>
          <w:r w:rsidRPr="00322FAB">
            <w:t>gerne</w:t>
          </w:r>
          <w:r>
            <w:t xml:space="preserve"> zur Verfügung.</w:t>
          </w:r>
          <w:r w:rsidRPr="006D647A">
            <w:t xml:space="preserve"> </w:t>
          </w:r>
          <w:r>
            <w:t>Bitte formatieren Sie den Betreff Ihrer Mail zur einfacheren Zuordnung zwingend folgendermaßen: „Baubeschreibung: Ihr Anliegen“.</w:t>
          </w:r>
        </w:p>
      </w:sdtContent>
    </w:sdt>
    <w:p w14:paraId="384FA235" w14:textId="77777777" w:rsidR="0075423B" w:rsidRDefault="0075423B" w:rsidP="001A53E3">
      <w:pPr>
        <w:pStyle w:val="Inhaltsverzeichnisberschrift"/>
        <w:spacing w:before="120" w:after="120"/>
      </w:pPr>
    </w:p>
    <w:p w14:paraId="620E979B" w14:textId="77777777" w:rsidR="0075423B" w:rsidRDefault="0075423B" w:rsidP="001A53E3">
      <w:pPr>
        <w:rPr>
          <w:lang w:eastAsia="de-DE"/>
        </w:rPr>
      </w:pPr>
    </w:p>
    <w:p w14:paraId="64DAF2AB" w14:textId="77777777" w:rsidR="0075423B" w:rsidRDefault="0075423B" w:rsidP="001A53E3">
      <w:pPr>
        <w:spacing w:after="200" w:line="276" w:lineRule="auto"/>
        <w:rPr>
          <w:lang w:eastAsia="de-DE"/>
        </w:rPr>
      </w:pPr>
      <w:r>
        <w:rPr>
          <w:lang w:eastAsia="de-DE"/>
        </w:rPr>
        <w:br w:type="page"/>
      </w:r>
    </w:p>
    <w:p w14:paraId="3E9C7066" w14:textId="77777777" w:rsidR="0075423B" w:rsidRPr="009538E2" w:rsidRDefault="0075423B" w:rsidP="001A53E3">
      <w:pPr>
        <w:pStyle w:val="berschrift2"/>
      </w:pPr>
      <w:bookmarkStart w:id="0" w:name="_Toc378311396"/>
      <w:bookmarkStart w:id="1" w:name="_Toc409006699"/>
      <w:bookmarkStart w:id="2" w:name="_Toc437326215"/>
      <w:r>
        <w:lastRenderedPageBreak/>
        <w:t xml:space="preserve">0.1.1 </w:t>
      </w:r>
      <w:r w:rsidRPr="009538E2">
        <w:t>Lage der Baustelle</w:t>
      </w:r>
      <w:bookmarkEnd w:id="0"/>
      <w:bookmarkEnd w:id="1"/>
      <w:bookmarkEnd w:id="2"/>
    </w:p>
    <w:sdt>
      <w:sdtPr>
        <w:alias w:val="Hinweistext - Bitte löschen!"/>
        <w:tag w:val="Hinweistext - Bitte löschen!"/>
        <w:id w:val="-1278860629"/>
        <w:lock w:val="contentLocked"/>
        <w:placeholder>
          <w:docPart w:val="3A99A4A719F445A3BA55D1727191B9F2"/>
        </w:placeholder>
      </w:sdtPr>
      <w:sdtEndPr/>
      <w:sdtContent>
        <w:p w14:paraId="1290D093" w14:textId="77777777" w:rsidR="0075423B" w:rsidRDefault="0075423B" w:rsidP="001A53E3">
          <w:pPr>
            <w:pStyle w:val="Hinweistext"/>
            <w:jc w:val="both"/>
          </w:pPr>
          <w:r>
            <w:t>Detaillierte Angaben:</w:t>
          </w:r>
        </w:p>
        <w:p w14:paraId="589E50DF" w14:textId="77777777" w:rsidR="0075423B" w:rsidRDefault="0075423B" w:rsidP="0075423B">
          <w:pPr>
            <w:pStyle w:val="Hinweistext"/>
            <w:numPr>
              <w:ilvl w:val="0"/>
              <w:numId w:val="2"/>
            </w:numPr>
            <w:jc w:val="both"/>
          </w:pPr>
          <w:r>
            <w:t>postalische Anschrift des Bahnhofs bei Projekten DB S&amp;S,</w:t>
          </w:r>
        </w:p>
      </w:sdtContent>
    </w:sdt>
    <w:p w14:paraId="4C916110" w14:textId="77777777" w:rsidR="0075423B" w:rsidRDefault="0075423B" w:rsidP="001A53E3">
      <w:pPr>
        <w:jc w:val="both"/>
      </w:pPr>
    </w:p>
    <w:p w14:paraId="00458BCB" w14:textId="77777777" w:rsidR="0075423B" w:rsidRPr="00E82405" w:rsidRDefault="0075423B" w:rsidP="001A53E3">
      <w:pPr>
        <w:pStyle w:val="berschrift2"/>
      </w:pPr>
      <w:bookmarkStart w:id="3" w:name="_Toc378311419"/>
      <w:bookmarkStart w:id="4" w:name="_Toc409006722"/>
      <w:bookmarkStart w:id="5" w:name="_Toc437326236"/>
      <w:r>
        <w:t xml:space="preserve">0.1.4 </w:t>
      </w:r>
      <w:r w:rsidRPr="00E82405">
        <w:t>Verkehrsverhältnisse</w:t>
      </w:r>
      <w:bookmarkEnd w:id="3"/>
      <w:bookmarkEnd w:id="4"/>
      <w:bookmarkEnd w:id="5"/>
    </w:p>
    <w:sdt>
      <w:sdtPr>
        <w:alias w:val="Hinweistext - Bitte löschen!"/>
        <w:tag w:val="Hinweistext - Bitte löschen!"/>
        <w:id w:val="1290480527"/>
        <w:lock w:val="contentLocked"/>
        <w:placeholder>
          <w:docPart w:val="E8E45A693BD34932B87DFF3B7CCE98BE"/>
        </w:placeholder>
        <w:showingPlcHdr/>
      </w:sdtPr>
      <w:sdtEndPr/>
      <w:sdtContent>
        <w:p w14:paraId="07108A38" w14:textId="77777777" w:rsidR="0075423B" w:rsidRDefault="0075423B" w:rsidP="001A53E3">
          <w:pPr>
            <w:pStyle w:val="Hinweistext"/>
            <w:jc w:val="both"/>
          </w:pPr>
          <w:r>
            <w:t>Angabe von:</w:t>
          </w:r>
        </w:p>
        <w:p w14:paraId="209344EA" w14:textId="77777777" w:rsidR="0075423B" w:rsidRDefault="0075423B" w:rsidP="0075423B">
          <w:pPr>
            <w:pStyle w:val="Hinweistext"/>
            <w:numPr>
              <w:ilvl w:val="0"/>
              <w:numId w:val="3"/>
            </w:numPr>
            <w:jc w:val="both"/>
          </w:pPr>
          <w:r>
            <w:t>Details zur Reisendensicherung</w:t>
          </w:r>
          <w:r w:rsidRPr="00F05BD1">
            <w:rPr>
              <w:lang w:eastAsia="de-DE"/>
            </w:rPr>
            <w:t xml:space="preserve"> </w:t>
          </w:r>
          <w:r>
            <w:rPr>
              <w:lang w:eastAsia="de-DE"/>
            </w:rPr>
            <w:t>bei Maßnahmen für DB S&amp;S</w:t>
          </w:r>
          <w:r>
            <w:t>.</w:t>
          </w:r>
        </w:p>
      </w:sdtContent>
    </w:sdt>
    <w:p w14:paraId="4CC77A32" w14:textId="77777777" w:rsidR="0075423B" w:rsidRPr="000F4653" w:rsidRDefault="0075423B" w:rsidP="001A53E3">
      <w:pPr>
        <w:pStyle w:val="berschrift2"/>
      </w:pPr>
      <w:r>
        <w:t xml:space="preserve">0.2.13 </w:t>
      </w:r>
      <w:r w:rsidRPr="000F4653">
        <w:t>Eignungs- und Gütenachweise</w:t>
      </w:r>
    </w:p>
    <w:p w14:paraId="1BA7BFC6" w14:textId="77777777" w:rsidR="0075423B" w:rsidRDefault="0075423B" w:rsidP="001A53E3">
      <w:pPr>
        <w:jc w:val="both"/>
        <w:rPr>
          <w:lang w:eastAsia="de-DE"/>
        </w:rPr>
      </w:pPr>
      <w:r>
        <w:rPr>
          <w:lang w:eastAsia="de-DE"/>
        </w:rPr>
        <w:t>Sofern der Anbieter anstelle der gelisteten „Bauelemente mit Anwenderfreigabe“ abweichende Bauelemente anbieten möchte, ist vor Angebotsabgabe die Gleichwertigkeit durch den Prozess „Anwenderfreigabe von qualitätsgesicherten Bauelementen“ nachzuweisen. Der Prozess wird durch den Anlagentypverantwortlichen geführt. Dieser ist über den Projektleiter zu erfragen.</w:t>
      </w:r>
    </w:p>
    <w:p w14:paraId="0D74C46F" w14:textId="77777777" w:rsidR="0075423B" w:rsidRDefault="0075423B" w:rsidP="001A53E3">
      <w:pPr>
        <w:jc w:val="both"/>
        <w:rPr>
          <w:lang w:eastAsia="de-DE"/>
        </w:rPr>
      </w:pPr>
    </w:p>
    <w:p w14:paraId="53A07DF6" w14:textId="77777777" w:rsidR="0075423B" w:rsidRPr="009708EE" w:rsidRDefault="0075423B" w:rsidP="001A53E3">
      <w:pPr>
        <w:pStyle w:val="berschrift2"/>
      </w:pPr>
      <w:bookmarkStart w:id="6" w:name="_Toc378311441"/>
      <w:bookmarkStart w:id="7" w:name="_Toc409006744"/>
      <w:bookmarkStart w:id="8" w:name="_Toc437326263"/>
      <w:r>
        <w:t xml:space="preserve">0.2.15 </w:t>
      </w:r>
      <w:bookmarkStart w:id="9" w:name="_Toc107382652"/>
      <w:bookmarkStart w:id="10" w:name="_Toc117519995"/>
      <w:r w:rsidRPr="009708EE">
        <w:t>Abfallmanagement von Bau- und Abbruchabfällen</w:t>
      </w:r>
      <w:bookmarkEnd w:id="9"/>
      <w:bookmarkEnd w:id="10"/>
    </w:p>
    <w:p w14:paraId="4F0D2394" w14:textId="77777777" w:rsidR="0075423B" w:rsidRPr="000F4653" w:rsidRDefault="0075423B" w:rsidP="001A53E3">
      <w:pPr>
        <w:jc w:val="both"/>
      </w:pPr>
    </w:p>
    <w:sdt>
      <w:sdtPr>
        <w:alias w:val="Hinweistext - Bitte löschen!"/>
        <w:tag w:val="Hinweistext - Bitte löschen!"/>
        <w:id w:val="-767684843"/>
        <w:lock w:val="contentLocked"/>
        <w:placeholder>
          <w:docPart w:val="B4B4130B7B7B4639915E3F821234CA1C"/>
        </w:placeholder>
      </w:sdtPr>
      <w:sdtEndPr/>
      <w:sdtContent>
        <w:p w14:paraId="461ABD1B" w14:textId="77777777" w:rsidR="0075423B" w:rsidRDefault="0075423B" w:rsidP="001A53E3">
          <w:pPr>
            <w:pStyle w:val="berschrift2"/>
          </w:pPr>
          <w:r>
            <w:rPr>
              <w:rStyle w:val="HinweistextZchn"/>
            </w:rPr>
            <w:t>Die in der Vorgabestruktur Baubeschreibung angegebenen Textpassagen gelten vornehmlich für die DB Netz AG und sind für die DB Station&amp;Service AG an die jeweiligen Gegebenheiten und das Bauvorhaben anzupassen.</w:t>
          </w:r>
        </w:p>
      </w:sdtContent>
    </w:sdt>
    <w:p w14:paraId="0AD59492" w14:textId="77777777" w:rsidR="0075423B" w:rsidRDefault="0075423B" w:rsidP="001A53E3">
      <w:pPr>
        <w:jc w:val="both"/>
      </w:pPr>
    </w:p>
    <w:p w14:paraId="3EB15DC3" w14:textId="77777777" w:rsidR="0075423B" w:rsidRDefault="0075423B" w:rsidP="001A53E3">
      <w:pPr>
        <w:jc w:val="both"/>
      </w:pPr>
    </w:p>
    <w:p w14:paraId="3566C893" w14:textId="77777777" w:rsidR="0075423B" w:rsidRDefault="0075423B" w:rsidP="001A53E3">
      <w:pPr>
        <w:pStyle w:val="berschrift2"/>
      </w:pPr>
      <w:r>
        <w:t xml:space="preserve">0.2.23 </w:t>
      </w:r>
      <w:bookmarkEnd w:id="6"/>
      <w:bookmarkEnd w:id="7"/>
      <w:bookmarkEnd w:id="8"/>
      <w:r>
        <w:t>DB-spezifische Angaben</w:t>
      </w:r>
    </w:p>
    <w:p w14:paraId="432974DC" w14:textId="77777777" w:rsidR="0075423B" w:rsidRPr="007701CE" w:rsidRDefault="0075423B" w:rsidP="001A53E3">
      <w:r>
        <w:rPr>
          <w:lang w:eastAsia="de-DE"/>
        </w:rPr>
        <w:t>Sicherungsmaßnahmen bei Baumaßnahmen für DB S&amp;</w:t>
      </w:r>
    </w:p>
    <w:p w14:paraId="28750460" w14:textId="77777777" w:rsidR="0075423B" w:rsidRDefault="00583B0C" w:rsidP="001A53E3">
      <w:pPr>
        <w:pStyle w:val="Hinweistext"/>
        <w:jc w:val="both"/>
        <w:rPr>
          <w:lang w:eastAsia="de-DE"/>
        </w:rPr>
      </w:pPr>
      <w:sdt>
        <w:sdtPr>
          <w:rPr>
            <w:lang w:eastAsia="de-DE"/>
          </w:rPr>
          <w:alias w:val="Hinweistext - Bitte löschen!"/>
          <w:tag w:val="Hinweistext - Bitte löschen!"/>
          <w:id w:val="-900671317"/>
          <w:lock w:val="contentLocked"/>
          <w:placeholder>
            <w:docPart w:val="F1D40D93F8764294A2546C1BBAC6E22D"/>
          </w:placeholder>
          <w:showingPlcHdr/>
        </w:sdtPr>
        <w:sdtEndPr/>
        <w:sdtContent>
          <w:r w:rsidR="0075423B">
            <w:rPr>
              <w:lang w:eastAsia="de-DE"/>
            </w:rPr>
            <w:t>Details zur Reisendensicherung bei Maßnahmen für DB S&amp;S.</w:t>
          </w:r>
        </w:sdtContent>
      </w:sdt>
    </w:p>
    <w:p w14:paraId="2C35924B" w14:textId="77777777" w:rsidR="0075423B" w:rsidRDefault="0075423B" w:rsidP="001A53E3">
      <w:pPr>
        <w:jc w:val="both"/>
        <w:rPr>
          <w:lang w:eastAsia="de-DE"/>
        </w:rPr>
      </w:pPr>
    </w:p>
    <w:p w14:paraId="1E3A22A9" w14:textId="77777777" w:rsidR="0075423B" w:rsidRPr="000816C8" w:rsidRDefault="0075423B" w:rsidP="001A53E3">
      <w:pPr>
        <w:pStyle w:val="berschrift2"/>
        <w:rPr>
          <w:i/>
          <w:iCs w:val="0"/>
          <w:color w:val="0070C0"/>
          <w:sz w:val="22"/>
          <w:szCs w:val="22"/>
        </w:rPr>
      </w:pPr>
      <w:bookmarkStart w:id="11" w:name="_Toc378311462"/>
      <w:bookmarkStart w:id="12" w:name="_Toc409006788"/>
      <w:bookmarkStart w:id="13" w:name="_Toc437326302"/>
      <w:r>
        <w:t xml:space="preserve">0.5.3 </w:t>
      </w:r>
      <w:bookmarkEnd w:id="11"/>
      <w:bookmarkEnd w:id="12"/>
      <w:bookmarkEnd w:id="13"/>
      <w:commentRangeStart w:id="14"/>
      <w:r>
        <w:t>Bauwerksdokumentation</w:t>
      </w:r>
      <w:commentRangeEnd w:id="14"/>
      <w:r w:rsidRPr="00E571E9">
        <w:commentReference w:id="14"/>
      </w:r>
      <w:r>
        <w:t xml:space="preserve"> </w:t>
      </w:r>
      <w:r w:rsidRPr="000816C8">
        <w:rPr>
          <w:i/>
          <w:iCs w:val="0"/>
          <w:color w:val="0070C0"/>
          <w:sz w:val="22"/>
          <w:szCs w:val="22"/>
        </w:rPr>
        <w:t>(Mustertext für GBV-Projekte</w:t>
      </w:r>
      <w:r>
        <w:rPr>
          <w:i/>
          <w:iCs w:val="0"/>
          <w:color w:val="0070C0"/>
          <w:sz w:val="22"/>
          <w:szCs w:val="22"/>
        </w:rPr>
        <w:t>,</w:t>
      </w:r>
      <w:r w:rsidRPr="000816C8">
        <w:rPr>
          <w:i/>
          <w:iCs w:val="0"/>
          <w:color w:val="0070C0"/>
          <w:sz w:val="22"/>
          <w:szCs w:val="22"/>
        </w:rPr>
        <w:t xml:space="preserve"> Ersteller DB Netz</w:t>
      </w:r>
      <w:r>
        <w:rPr>
          <w:i/>
          <w:iCs w:val="0"/>
          <w:color w:val="0070C0"/>
          <w:sz w:val="22"/>
          <w:szCs w:val="22"/>
        </w:rPr>
        <w:t>, bei Eigenregieprojekten der DB Station &amp; Service AG dieses Kapitel bitte entfernen</w:t>
      </w:r>
      <w:r w:rsidRPr="000816C8">
        <w:rPr>
          <w:i/>
          <w:iCs w:val="0"/>
          <w:color w:val="0070C0"/>
          <w:sz w:val="22"/>
          <w:szCs w:val="22"/>
        </w:rPr>
        <w:t>)</w:t>
      </w:r>
    </w:p>
    <w:p w14:paraId="375077F3" w14:textId="77777777" w:rsidR="0075423B" w:rsidRPr="00C073AC" w:rsidRDefault="0075423B" w:rsidP="001A53E3">
      <w:pPr>
        <w:jc w:val="both"/>
        <w:rPr>
          <w:b/>
        </w:rPr>
      </w:pPr>
      <w:r w:rsidRPr="00C073AC">
        <w:rPr>
          <w:b/>
        </w:rPr>
        <w:t>Dokumentation</w:t>
      </w:r>
    </w:p>
    <w:p w14:paraId="251674DA" w14:textId="77777777" w:rsidR="0075423B" w:rsidRDefault="0075423B" w:rsidP="0075423B">
      <w:pPr>
        <w:pStyle w:val="Listenabsatz"/>
        <w:numPr>
          <w:ilvl w:val="0"/>
          <w:numId w:val="4"/>
        </w:numPr>
        <w:spacing w:before="120" w:after="120"/>
        <w:contextualSpacing w:val="0"/>
        <w:jc w:val="both"/>
      </w:pPr>
      <w:r w:rsidRPr="00C073AC">
        <w:t>D</w:t>
      </w:r>
      <w:r>
        <w:t>ie DB Station&amp;Service AG</w:t>
      </w:r>
      <w:r w:rsidRPr="00C073AC">
        <w:t xml:space="preserve"> benötigt für den Betrieb einer Verkehrsstation und eines Empfangsgebäudes eine das Gesamtvorhaben betreffende vollständige Dokumentation in deutscher Sprache. Diese Dokumentation muss so beschaffen sein, dass der AG in der Lage ist, seinen gesetzlichen Anforderungen, insbesondere </w:t>
      </w:r>
      <w:r>
        <w:t>denen nach EIGV, VV Bau, VV Bau</w:t>
      </w:r>
      <w:r w:rsidRPr="00C073AC">
        <w:t xml:space="preserve">-STE </w:t>
      </w:r>
      <w:proofErr w:type="gramStart"/>
      <w:r w:rsidRPr="00C073AC">
        <w:t>nach zu kommen</w:t>
      </w:r>
      <w:proofErr w:type="gramEnd"/>
      <w:r w:rsidRPr="00C073AC">
        <w:t xml:space="preserve">, Betrieb, Erhaltung und Instandhaltung / Instandsetzung durchzuführen. Das Vorliegen der Dokumentation ist aufgrund nationaler wie europarechtlicher Vorgaben, insbesondere der </w:t>
      </w:r>
      <w:r>
        <w:t>EIGV</w:t>
      </w:r>
      <w:r w:rsidRPr="00C073AC">
        <w:t>, VV Bau, VV Bau-STE Voraussetzung einer endgültigen Inbetriebnahme der fertiggestellten Anlage.</w:t>
      </w:r>
    </w:p>
    <w:p w14:paraId="698DA549" w14:textId="77777777" w:rsidR="0075423B" w:rsidRPr="00C073AC" w:rsidRDefault="0075423B" w:rsidP="0075423B">
      <w:pPr>
        <w:pStyle w:val="Listenabsatz"/>
        <w:numPr>
          <w:ilvl w:val="0"/>
          <w:numId w:val="4"/>
        </w:numPr>
        <w:spacing w:before="120" w:after="120"/>
        <w:contextualSpacing w:val="0"/>
        <w:jc w:val="both"/>
      </w:pPr>
      <w:r w:rsidRPr="00C073AC">
        <w:lastRenderedPageBreak/>
        <w:t>Angesichts der in Ziffer 1 dargestellten Bedeutung der Dokumentation für d</w:t>
      </w:r>
      <w:r>
        <w:t>ie DB Station&amp;Service AG</w:t>
      </w:r>
      <w:r w:rsidRPr="00C073AC">
        <w:t xml:space="preserve"> stellt das Beibringen der Unterlagen zur Bauakte eine wesentliche Hauptleistungspflicht des AN dar.</w:t>
      </w:r>
    </w:p>
    <w:p w14:paraId="7A0AD668" w14:textId="77777777" w:rsidR="0075423B" w:rsidRPr="00C073AC" w:rsidRDefault="0075423B" w:rsidP="0075423B">
      <w:pPr>
        <w:pStyle w:val="Listenabsatz"/>
        <w:numPr>
          <w:ilvl w:val="0"/>
          <w:numId w:val="4"/>
        </w:numPr>
        <w:spacing w:before="120" w:after="120"/>
        <w:contextualSpacing w:val="0"/>
        <w:jc w:val="both"/>
      </w:pPr>
      <w:r w:rsidRPr="00C073AC">
        <w:t xml:space="preserve">Der Umfang und die Art der unter Ziffer 1 genannten Dokumentation ergeben sich in technischer Hinsicht aus der Bauakte. Deren Aufbau und Zusammensetzung bestimmt sich nach der projektspezifischen Ablagestruktur (Anlage </w:t>
      </w:r>
      <w:sdt>
        <w:sdtPr>
          <w:alias w:val="Formulierungshilfe - Bitte anpassen!"/>
          <w:tag w:val="Formulierungshilfe - Bitte anpassen!"/>
          <w:id w:val="-1468264700"/>
          <w:placeholder>
            <w:docPart w:val="32DBE8CB33B04C6B8A76D086FA18BEC6"/>
          </w:placeholder>
          <w:temporary/>
        </w:sdtPr>
        <w:sdtEndPr/>
        <w:sdtContent>
          <w:r w:rsidRPr="00C073AC">
            <w:rPr>
              <w:color w:val="538135" w:themeColor="accent6" w:themeShade="BF"/>
            </w:rPr>
            <w:t>XYZ</w:t>
          </w:r>
        </w:sdtContent>
      </w:sdt>
      <w:r w:rsidRPr="00C073AC">
        <w:t>) sowie der Ril 813</w:t>
      </w:r>
      <w:r>
        <w:t xml:space="preserve"> und der </w:t>
      </w:r>
      <w:r w:rsidRPr="000E6E27">
        <w:t>TM 2017-03 - Neuveröffentlichung Ril 813.0104 „Dokumentationsvorgaben“</w:t>
      </w:r>
      <w:r w:rsidRPr="00C073AC">
        <w:t>. Die Dokumentation beinhaltet alle zur Erfüllung der Vorgaben gemäß Ziffer 1 notwendigen Unterlagen und Dokumente; sie beschreibt die Verkehrsstation oder das Empfangsgebäude in seiner tatsächlichen Ausführung und umfasst insbesondere Bestandspläne, Konstruktionszeichnungen, Genehmigungen, Zulassungsbescheide, Abnahmeprotokolle, Prüfzeugnisse, Konformitätserklärungen, Nachweise, Bedienungsanweisungen, Instandhaltungsvorgaben, etc.</w:t>
      </w:r>
      <w:r w:rsidRPr="00C073AC">
        <w:br/>
        <w:t>Aus der projektspezifischen Ablagestruktur ist ersichtlich, welche Unterlagen von welchem Projektbeteiligten wann und in welcher Form beizubringen sind. Der AN hat sämtliche in der Ablagestruktur in die Verantwortung der Baufirma gelegten Unterlagen beizubringen, es sei denn, diese betreffen die Leistungen des AN nicht. Diese Verpflichtung besteht unabhängig davon, ob Leistungen oder Einheiten betroffen sind, die von dem AN selbst oder von seinen Nachunternehmern hergestellt wurden.</w:t>
      </w:r>
    </w:p>
    <w:p w14:paraId="0CD03B69" w14:textId="77777777" w:rsidR="0075423B" w:rsidRDefault="0075423B" w:rsidP="0075423B">
      <w:pPr>
        <w:pStyle w:val="Listenabsatz"/>
        <w:numPr>
          <w:ilvl w:val="0"/>
          <w:numId w:val="4"/>
        </w:numPr>
        <w:spacing w:before="120"/>
        <w:ind w:left="714" w:hanging="357"/>
        <w:contextualSpacing w:val="0"/>
        <w:jc w:val="both"/>
      </w:pPr>
      <w:r w:rsidRPr="00C073AC">
        <w:t>Der AN hat die von ihm beizubringenden Unterlagen zur Bauakte entsprechend der projektspezifischen Ablagestruktur unterteilt nach der „Bauakte Teil I“ und der „Bauakte Teil II" zu übergeben.</w:t>
      </w:r>
    </w:p>
    <w:p w14:paraId="2B83E6B7" w14:textId="77777777" w:rsidR="0075423B" w:rsidRPr="00C073AC" w:rsidRDefault="0075423B" w:rsidP="001A53E3">
      <w:pPr>
        <w:ind w:left="709"/>
        <w:jc w:val="both"/>
      </w:pPr>
      <w:r w:rsidRPr="00C073AC">
        <w:t xml:space="preserve">Die Bauakte Teil II umfasst die Unterlagen, die zur Aufnahme der Nutzung einer Anlage zwingend erforderlich sind. Diese Unterlagen hat der AN dem AG spätestens </w:t>
      </w:r>
      <w:sdt>
        <w:sdtPr>
          <w:alias w:val="Formulierungshilfe - Bitte anpassen!"/>
          <w:tag w:val="Formulierungshilfe - Bitte anpassen!"/>
          <w:id w:val="-777489745"/>
          <w:placeholder>
            <w:docPart w:val="32DBE8CB33B04C6B8A76D086FA18BEC6"/>
          </w:placeholder>
          <w:temporary/>
        </w:sdtPr>
        <w:sdtEndPr/>
        <w:sdtContent>
          <w:r w:rsidRPr="00CE50D4">
            <w:rPr>
              <w:color w:val="538135" w:themeColor="accent6" w:themeShade="BF"/>
            </w:rPr>
            <w:t>zwei</w:t>
          </w:r>
        </w:sdtContent>
      </w:sdt>
      <w:r w:rsidRPr="00C073AC">
        <w:t xml:space="preserve"> Wochen vor der Fertigstellung und Herstellung der Funktionsfähigkeit einer (Teil-)Anlage vollständig zu übergeben. Ohne vollständige </w:t>
      </w:r>
      <w:proofErr w:type="gramStart"/>
      <w:r w:rsidRPr="00C073AC">
        <w:t>Übergabe</w:t>
      </w:r>
      <w:proofErr w:type="gramEnd"/>
      <w:r w:rsidRPr="00C073AC">
        <w:t xml:space="preserve"> der vom AN für den Teil II der Bauakte zu liefernden Unterlagen gilt eine (Teil-) Anlage nicht als fert</w:t>
      </w:r>
      <w:r>
        <w:t>ig gestellt.</w:t>
      </w:r>
      <w:r>
        <w:br/>
        <w:t>Die Bauakte Teil I</w:t>
      </w:r>
      <w:r w:rsidRPr="00C073AC">
        <w:t xml:space="preserve"> umfasst alle übrigen die Verkehrsstation bzw. das Empfangsgebäude betreffenden Unterlagen. Diese hat der AN dem AG mit dem Abnahmebegehren gemäß Ziffer 8.1 des Bauvertrages, spätestens jedoch </w:t>
      </w:r>
      <w:sdt>
        <w:sdtPr>
          <w:alias w:val="Formulierungshilfe - Bitte anpassen!"/>
          <w:tag w:val="Formulierungshilfe - Bitte anpassen!"/>
          <w:id w:val="1450594139"/>
          <w:placeholder>
            <w:docPart w:val="32DBE8CB33B04C6B8A76D086FA18BEC6"/>
          </w:placeholder>
          <w:temporary/>
        </w:sdtPr>
        <w:sdtEndPr/>
        <w:sdtContent>
          <w:r w:rsidRPr="00CE50D4">
            <w:rPr>
              <w:color w:val="538135" w:themeColor="accent6" w:themeShade="BF"/>
            </w:rPr>
            <w:t>zwei</w:t>
          </w:r>
        </w:sdtContent>
      </w:sdt>
      <w:r w:rsidRPr="00C073AC">
        <w:t xml:space="preserve"> Wochen vor der Abnahme, vollständig zu übergeben.</w:t>
      </w:r>
    </w:p>
    <w:p w14:paraId="7E36BD77" w14:textId="77777777" w:rsidR="0075423B" w:rsidRPr="00C073AC" w:rsidRDefault="0075423B" w:rsidP="0075423B">
      <w:pPr>
        <w:pStyle w:val="Listenabsatz"/>
        <w:numPr>
          <w:ilvl w:val="0"/>
          <w:numId w:val="4"/>
        </w:numPr>
        <w:spacing w:before="120" w:after="120"/>
        <w:ind w:left="714" w:hanging="357"/>
        <w:contextualSpacing w:val="0"/>
        <w:jc w:val="both"/>
      </w:pPr>
      <w:r w:rsidRPr="00C073AC">
        <w:t>Zum Zeitpunkt der Übergabe müssen die vom AN für die Bauakte zu liefernden Unterlagen und Dokumente den aktuellen, tatsächlich vorhandenen Zustand aller Leistungen des AN beschreiben. Die Übereinstimmung der Dokumentation mit der Wirklichkeit ist in geeigneter Form schriftlich zu bescheinigen.</w:t>
      </w:r>
    </w:p>
    <w:p w14:paraId="150F66E9" w14:textId="77777777" w:rsidR="0075423B" w:rsidRPr="00C073AC" w:rsidRDefault="0075423B" w:rsidP="0075423B">
      <w:pPr>
        <w:pStyle w:val="Listenabsatz"/>
        <w:numPr>
          <w:ilvl w:val="0"/>
          <w:numId w:val="4"/>
        </w:numPr>
        <w:spacing w:before="120" w:after="120"/>
        <w:contextualSpacing w:val="0"/>
        <w:jc w:val="both"/>
      </w:pPr>
      <w:r w:rsidRPr="00C073AC">
        <w:t>Der AN ist für die Richtigkeit und Vollständigkeit der von ihm zur Bauakte zu liefernden Unterlagen und Dokumente allein verantwortlich, insbesondere hinsichtlich:</w:t>
      </w:r>
    </w:p>
    <w:p w14:paraId="0AEBA2AF" w14:textId="77777777" w:rsidR="0075423B" w:rsidRPr="00C073AC" w:rsidRDefault="0075423B" w:rsidP="0075423B">
      <w:pPr>
        <w:pStyle w:val="Listenabsatz"/>
        <w:numPr>
          <w:ilvl w:val="0"/>
          <w:numId w:val="6"/>
        </w:numPr>
        <w:spacing w:before="120" w:after="120"/>
        <w:contextualSpacing w:val="0"/>
        <w:jc w:val="both"/>
      </w:pPr>
      <w:r w:rsidRPr="00C073AC">
        <w:t>Erfüllung der Anforderungen dieses Vertrages,</w:t>
      </w:r>
    </w:p>
    <w:p w14:paraId="0CCCC33B" w14:textId="77777777" w:rsidR="0075423B" w:rsidRPr="00C073AC" w:rsidRDefault="0075423B" w:rsidP="0075423B">
      <w:pPr>
        <w:pStyle w:val="Listenabsatz"/>
        <w:numPr>
          <w:ilvl w:val="0"/>
          <w:numId w:val="6"/>
        </w:numPr>
        <w:spacing w:before="120" w:after="120"/>
        <w:contextualSpacing w:val="0"/>
        <w:jc w:val="both"/>
      </w:pPr>
      <w:r w:rsidRPr="00C073AC">
        <w:t>anforderungs- und systemgerechter Konstruktion,</w:t>
      </w:r>
    </w:p>
    <w:p w14:paraId="266A75FE" w14:textId="77777777" w:rsidR="0075423B" w:rsidRPr="00C073AC" w:rsidRDefault="0075423B" w:rsidP="0075423B">
      <w:pPr>
        <w:pStyle w:val="Listenabsatz"/>
        <w:numPr>
          <w:ilvl w:val="0"/>
          <w:numId w:val="6"/>
        </w:numPr>
        <w:spacing w:before="120" w:after="120"/>
        <w:contextualSpacing w:val="0"/>
        <w:jc w:val="both"/>
      </w:pPr>
      <w:r w:rsidRPr="00C073AC">
        <w:t>rechnerischer Nachweise und Erprobungsberichte,</w:t>
      </w:r>
    </w:p>
    <w:p w14:paraId="5D3D56A8" w14:textId="77777777" w:rsidR="0075423B" w:rsidRPr="00C073AC" w:rsidRDefault="0075423B" w:rsidP="0075423B">
      <w:pPr>
        <w:pStyle w:val="Listenabsatz"/>
        <w:numPr>
          <w:ilvl w:val="0"/>
          <w:numId w:val="6"/>
        </w:numPr>
        <w:spacing w:before="120" w:after="120"/>
        <w:contextualSpacing w:val="0"/>
        <w:jc w:val="both"/>
      </w:pPr>
      <w:r w:rsidRPr="00C073AC">
        <w:t>Darstellungen hinsichtlich Zustands und technischer Ausführung,</w:t>
      </w:r>
    </w:p>
    <w:p w14:paraId="15324C84" w14:textId="77777777" w:rsidR="0075423B" w:rsidRPr="00C073AC" w:rsidRDefault="0075423B" w:rsidP="0075423B">
      <w:pPr>
        <w:pStyle w:val="Listenabsatz"/>
        <w:numPr>
          <w:ilvl w:val="0"/>
          <w:numId w:val="6"/>
        </w:numPr>
        <w:spacing w:before="120" w:after="120"/>
        <w:contextualSpacing w:val="0"/>
        <w:jc w:val="both"/>
      </w:pPr>
      <w:r w:rsidRPr="00C073AC">
        <w:t>Eignung für Betrieb und Instandhaltung,</w:t>
      </w:r>
    </w:p>
    <w:p w14:paraId="45AE237E" w14:textId="77777777" w:rsidR="0075423B" w:rsidRPr="00C073AC" w:rsidRDefault="0075423B" w:rsidP="0075423B">
      <w:pPr>
        <w:pStyle w:val="Listenabsatz"/>
        <w:numPr>
          <w:ilvl w:val="0"/>
          <w:numId w:val="6"/>
        </w:numPr>
        <w:spacing w:before="120" w:after="120"/>
        <w:contextualSpacing w:val="0"/>
        <w:jc w:val="both"/>
      </w:pPr>
      <w:r w:rsidRPr="00C073AC">
        <w:t>Normenkonformität,</w:t>
      </w:r>
    </w:p>
    <w:p w14:paraId="449473D0" w14:textId="77777777" w:rsidR="0075423B" w:rsidRPr="00C073AC" w:rsidRDefault="0075423B" w:rsidP="0075423B">
      <w:pPr>
        <w:pStyle w:val="Listenabsatz"/>
        <w:numPr>
          <w:ilvl w:val="0"/>
          <w:numId w:val="6"/>
        </w:numPr>
        <w:spacing w:before="120" w:after="120"/>
        <w:contextualSpacing w:val="0"/>
        <w:jc w:val="both"/>
      </w:pPr>
      <w:r w:rsidRPr="00C073AC">
        <w:t>Einhaltung der anerkannten Regeln der Technik.</w:t>
      </w:r>
    </w:p>
    <w:p w14:paraId="0E2BC0A4" w14:textId="2F2B19B7" w:rsidR="0075423B" w:rsidRDefault="0075423B" w:rsidP="0075423B">
      <w:pPr>
        <w:pStyle w:val="Listenabsatz"/>
        <w:numPr>
          <w:ilvl w:val="0"/>
          <w:numId w:val="4"/>
        </w:numPr>
        <w:spacing w:before="120"/>
        <w:ind w:left="714" w:hanging="357"/>
        <w:contextualSpacing w:val="0"/>
        <w:jc w:val="both"/>
      </w:pPr>
      <w:r w:rsidRPr="00C073AC">
        <w:t xml:space="preserve">Die Übergabe, der vom AN für die Bauakte zu liefernden Unterlagen und Dokumente </w:t>
      </w:r>
      <w:proofErr w:type="gramStart"/>
      <w:r w:rsidRPr="00C073AC">
        <w:t>hat</w:t>
      </w:r>
      <w:proofErr w:type="gramEnd"/>
      <w:r w:rsidRPr="00C073AC">
        <w:t xml:space="preserve"> einheitlich, vollständig und in der projektspezifischen Ablagestruktur sowie der Ril 813</w:t>
      </w:r>
      <w:r>
        <w:t xml:space="preserve"> und der </w:t>
      </w:r>
      <w:r w:rsidRPr="000E6E27">
        <w:t>TM 2017-03 - Neuveröffentlichung Ril 813.0104 „Dokumentationsvorgaben“</w:t>
      </w:r>
      <w:r>
        <w:t xml:space="preserve"> vorgegebenen</w:t>
      </w:r>
      <w:r w:rsidRPr="00C073AC">
        <w:t xml:space="preserve"> Struktur und Form zu erfolgen. Die hierfür notwendigen Ordner, Datenträger, etc. hat der AN in der geforderten Qualität und vorgegebenen Erscheinung und Struktur (mit) zu liefern.</w:t>
      </w:r>
    </w:p>
    <w:p w14:paraId="3F8A1165" w14:textId="77777777" w:rsidR="0075423B" w:rsidRDefault="0075423B" w:rsidP="001A53E3">
      <w:pPr>
        <w:ind w:left="709"/>
        <w:jc w:val="both"/>
      </w:pPr>
      <w:r w:rsidRPr="00C073AC">
        <w:t xml:space="preserve">Die zu liefernden Unterlagen und Dokumente gehen einschließlich der mitzuliefernden Ordner, Datenträger etc. in das Eigentum des AG über. Der AG ist berechtigt, die Bauakte einschließlich der vom AN hierzu gelieferten Bestandteile für Zwecke des Betriebs, die Erhaltung der Anlagen und andere interne betriebliche Zwecke zu gebrauchen, zu vervielfältigen und diese Vervielfältigungsstücke, auch in elektronischer Form innerhalb des DB Konzerns zu verbreiten. </w:t>
      </w:r>
    </w:p>
    <w:p w14:paraId="2ECA23EA" w14:textId="77777777" w:rsidR="0075423B" w:rsidRPr="00D96CDE" w:rsidRDefault="0075423B" w:rsidP="0075423B">
      <w:pPr>
        <w:pStyle w:val="Listenabsatz"/>
        <w:numPr>
          <w:ilvl w:val="0"/>
          <w:numId w:val="4"/>
        </w:numPr>
        <w:spacing w:before="120"/>
        <w:ind w:left="714" w:hanging="357"/>
        <w:contextualSpacing w:val="0"/>
        <w:jc w:val="both"/>
      </w:pPr>
      <w:r w:rsidRPr="00D96CDE">
        <w:t>Dokumentation der TSI Konformität</w:t>
      </w:r>
      <w:r w:rsidRPr="00F73B53">
        <w:t xml:space="preserve">:  </w:t>
      </w:r>
    </w:p>
    <w:p w14:paraId="1BD081C8" w14:textId="77777777" w:rsidR="0075423B" w:rsidRPr="00D96CDE" w:rsidRDefault="0075423B" w:rsidP="001A53E3">
      <w:pPr>
        <w:pStyle w:val="Listenabsatz"/>
        <w:spacing w:before="120"/>
        <w:ind w:left="714"/>
        <w:contextualSpacing w:val="0"/>
        <w:jc w:val="both"/>
      </w:pPr>
      <w:r w:rsidRPr="00D96CDE">
        <w:t xml:space="preserve">Zur einheitlichen Dokumentation für alle Baumaßnahmen der Erneuerung oder Umrüstung an Anlagen der DB Station &amp; Service AG ist seit dem 01.03.2020 die TSI Checkliste DB Station &amp; Service AG als verbindliches Arbeitsmittel anzuwenden. Ausgenommen sind anzeigefreie Baumaßnahmen nach Anlage 5 EIGV, die nicht zwingend TSI konform sein müssen. </w:t>
      </w:r>
    </w:p>
    <w:p w14:paraId="290F8ADB" w14:textId="77777777" w:rsidR="0075423B" w:rsidRPr="00D96CDE" w:rsidRDefault="0075423B" w:rsidP="001A53E3">
      <w:pPr>
        <w:pStyle w:val="Listenabsatz"/>
        <w:spacing w:before="120"/>
        <w:ind w:left="714"/>
        <w:contextualSpacing w:val="0"/>
        <w:jc w:val="both"/>
      </w:pPr>
      <w:r w:rsidRPr="00D96CDE">
        <w:t xml:space="preserve">Der AN Bau hat die TSI Checkliste DB Station &amp; Service AG beim Erbringen der Nachweise der TSI Konformität anzuwenden. </w:t>
      </w:r>
    </w:p>
    <w:p w14:paraId="544ECC0C" w14:textId="77777777" w:rsidR="0075423B" w:rsidRPr="00D96CDE" w:rsidRDefault="0075423B" w:rsidP="001A53E3">
      <w:pPr>
        <w:pStyle w:val="Listenabsatz"/>
        <w:spacing w:before="120"/>
        <w:ind w:left="714"/>
        <w:contextualSpacing w:val="0"/>
        <w:jc w:val="both"/>
      </w:pPr>
      <w:r w:rsidRPr="00D96CDE">
        <w:t>Die Nachweise sind dem Bauüberwacher (BÜ) zu übergeben</w:t>
      </w:r>
    </w:p>
    <w:p w14:paraId="6DF6D60D" w14:textId="77777777" w:rsidR="0075423B" w:rsidRDefault="0075423B" w:rsidP="001A53E3">
      <w:pPr>
        <w:pStyle w:val="Listenabsatz"/>
        <w:spacing w:before="120"/>
        <w:ind w:left="714"/>
        <w:contextualSpacing w:val="0"/>
        <w:jc w:val="both"/>
      </w:pPr>
      <w:r w:rsidRPr="00D96CDE">
        <w:t>Die TSI Checkliste DB Station &amp; Service AG wird dem AN Bau als Excel-Datei zur Verfügung gestellt.</w:t>
      </w:r>
      <w:r>
        <w:t xml:space="preserve">  </w:t>
      </w:r>
    </w:p>
    <w:p w14:paraId="317EADEE" w14:textId="77777777" w:rsidR="0075423B" w:rsidRDefault="0075423B" w:rsidP="001A53E3">
      <w:pPr>
        <w:pStyle w:val="Listenabsatz"/>
        <w:spacing w:before="120"/>
        <w:ind w:left="714"/>
        <w:contextualSpacing w:val="0"/>
        <w:jc w:val="both"/>
      </w:pPr>
    </w:p>
    <w:p w14:paraId="63E34B04" w14:textId="77777777" w:rsidR="0075423B" w:rsidRPr="00C073AC" w:rsidRDefault="0075423B" w:rsidP="001A53E3">
      <w:pPr>
        <w:jc w:val="both"/>
        <w:rPr>
          <w:b/>
        </w:rPr>
      </w:pPr>
      <w:r w:rsidRPr="00C073AC">
        <w:rPr>
          <w:b/>
        </w:rPr>
        <w:t>Abnahme</w:t>
      </w:r>
    </w:p>
    <w:p w14:paraId="21C1C434" w14:textId="77777777" w:rsidR="0075423B" w:rsidRPr="00C073AC" w:rsidRDefault="0075423B" w:rsidP="0075423B">
      <w:pPr>
        <w:pStyle w:val="Listenabsatz"/>
        <w:numPr>
          <w:ilvl w:val="0"/>
          <w:numId w:val="5"/>
        </w:numPr>
        <w:spacing w:before="120" w:after="120"/>
        <w:contextualSpacing w:val="0"/>
        <w:jc w:val="both"/>
      </w:pPr>
      <w:r>
        <w:t>Die Übergabe a</w:t>
      </w:r>
      <w:r w:rsidRPr="00031598">
        <w:t>lle</w:t>
      </w:r>
      <w:r>
        <w:t>r</w:t>
      </w:r>
      <w:r w:rsidRPr="00031598">
        <w:t xml:space="preserve"> vom AN für die Bauakte, Teile I und II beizubringenden Unterlagen</w:t>
      </w:r>
      <w:r>
        <w:t xml:space="preserve"> an den AG</w:t>
      </w:r>
      <w:r w:rsidRPr="00031598">
        <w:t xml:space="preserve"> </w:t>
      </w:r>
      <w:r>
        <w:t>n</w:t>
      </w:r>
      <w:r w:rsidRPr="00031598">
        <w:t xml:space="preserve">ach der Fertigstellung, dem Herstellen der Funktionsfähigkeit sowie der erfolgreichen Inbetriebnahme der Leistungen des AN </w:t>
      </w:r>
      <w:r>
        <w:t>ist eine Voraussetzung für</w:t>
      </w:r>
      <w:r w:rsidRPr="00031598">
        <w:t xml:space="preserve"> die Abnahme (förmliche Abnahme) durch den AG</w:t>
      </w:r>
      <w:r>
        <w:t>.</w:t>
      </w:r>
    </w:p>
    <w:p w14:paraId="2190BA03" w14:textId="77777777" w:rsidR="0075423B" w:rsidRDefault="0075423B" w:rsidP="0075423B">
      <w:pPr>
        <w:pStyle w:val="Listenabsatz"/>
        <w:numPr>
          <w:ilvl w:val="0"/>
          <w:numId w:val="5"/>
        </w:numPr>
        <w:spacing w:before="120" w:after="120"/>
        <w:contextualSpacing w:val="0"/>
        <w:jc w:val="both"/>
      </w:pPr>
      <w:r w:rsidRPr="00C073AC">
        <w:t>Der AG ist u.a. berechtigt, die Abnahme zu verweigern, wenn</w:t>
      </w:r>
      <w:r>
        <w:t xml:space="preserve"> </w:t>
      </w:r>
      <w:r w:rsidRPr="00C073AC">
        <w:t>die vom AN zur Bauakte zu liefernden Unterlagen und Dokumente nicht, nicht vollständig oder richtig oder nicht in der in der Ablagestruktur vorgegebenen Art und Weise vorliegen</w:t>
      </w:r>
    </w:p>
    <w:p w14:paraId="483CC4A1" w14:textId="77777777" w:rsidR="0075423B" w:rsidRDefault="0075423B" w:rsidP="001A53E3">
      <w:pPr>
        <w:jc w:val="both"/>
        <w:rPr>
          <w:i/>
          <w:color w:val="0070C0"/>
        </w:rPr>
      </w:pPr>
    </w:p>
    <w:p w14:paraId="5E502F86" w14:textId="77777777" w:rsidR="0075423B" w:rsidRPr="001A5EB8" w:rsidRDefault="0075423B" w:rsidP="001A53E3">
      <w:pPr>
        <w:jc w:val="both"/>
        <w:rPr>
          <w:i/>
          <w:color w:val="0070C0"/>
        </w:rPr>
      </w:pPr>
      <w:r w:rsidRPr="001A5EB8">
        <w:rPr>
          <w:i/>
          <w:color w:val="0070C0"/>
        </w:rPr>
        <w:t>Bei BIM-Projekten:</w:t>
      </w:r>
    </w:p>
    <w:p w14:paraId="453C1C1E" w14:textId="77777777" w:rsidR="0075423B" w:rsidRPr="000E6E27" w:rsidRDefault="0075423B" w:rsidP="001A53E3">
      <w:r w:rsidRPr="000E6E27">
        <w:t>Der AG übergibt dem AN das erstellte BIM-Bestands- und BIM-Ausschreibungsmodell</w:t>
      </w:r>
      <w:r>
        <w:t>.</w:t>
      </w:r>
      <w:r w:rsidRPr="000E6E27">
        <w:t xml:space="preserve">  Die Modelle werden Vertragsbestandteil.</w:t>
      </w:r>
    </w:p>
    <w:p w14:paraId="2E0F8F14" w14:textId="77777777" w:rsidR="0075423B" w:rsidRDefault="0075423B" w:rsidP="001A53E3">
      <w:pPr>
        <w:jc w:val="both"/>
      </w:pPr>
      <w:r w:rsidRPr="000E6E27">
        <w:t>Der AN hat das vom AG übergebene BIM-Modell ganzheitlich unter Berücksichtigung der erfolgten Bauleistung zu ergänzen und fortzuschreiben.</w:t>
      </w:r>
    </w:p>
    <w:p w14:paraId="25F0C67D" w14:textId="77777777" w:rsidR="0075423B" w:rsidRDefault="0075423B" w:rsidP="001A53E3">
      <w:pPr>
        <w:jc w:val="both"/>
      </w:pPr>
    </w:p>
    <w:p w14:paraId="20FB632F" w14:textId="77777777" w:rsidR="0075423B" w:rsidRPr="00CA2989" w:rsidRDefault="0075423B" w:rsidP="001A53E3">
      <w:pPr>
        <w:keepNext/>
        <w:spacing w:before="240" w:after="60"/>
        <w:outlineLvl w:val="1"/>
        <w:rPr>
          <w:rFonts w:eastAsia="Times New Roman" w:cs="Arial"/>
          <w:bCs/>
          <w:iCs/>
          <w:sz w:val="28"/>
          <w:szCs w:val="28"/>
          <w:lang w:eastAsia="de-DE"/>
        </w:rPr>
      </w:pPr>
      <w:r w:rsidRPr="00CA2989">
        <w:rPr>
          <w:rFonts w:eastAsia="Times New Roman" w:cs="Arial"/>
          <w:bCs/>
          <w:iCs/>
          <w:sz w:val="28"/>
          <w:szCs w:val="28"/>
          <w:lang w:eastAsia="de-DE"/>
        </w:rPr>
        <w:t>0.5.3 Bauwerksdokumentation</w:t>
      </w:r>
      <w:r>
        <w:rPr>
          <w:rFonts w:eastAsia="Times New Roman" w:cs="Arial"/>
          <w:bCs/>
          <w:iCs/>
          <w:sz w:val="28"/>
          <w:szCs w:val="28"/>
          <w:lang w:eastAsia="de-DE"/>
        </w:rPr>
        <w:t xml:space="preserve"> </w:t>
      </w:r>
      <w:r w:rsidRPr="000816C8">
        <w:rPr>
          <w:i/>
          <w:color w:val="0070C0"/>
        </w:rPr>
        <w:t xml:space="preserve">(Mustertext für </w:t>
      </w:r>
      <w:r>
        <w:rPr>
          <w:i/>
          <w:color w:val="0070C0"/>
        </w:rPr>
        <w:t>Eigenregieprojekte DB Station &amp; Service AG,</w:t>
      </w:r>
      <w:r w:rsidRPr="0015339F">
        <w:rPr>
          <w:i/>
          <w:iCs/>
          <w:color w:val="0070C0"/>
        </w:rPr>
        <w:t xml:space="preserve"> </w:t>
      </w:r>
      <w:r>
        <w:rPr>
          <w:i/>
          <w:iCs/>
          <w:color w:val="0070C0"/>
        </w:rPr>
        <w:t>bei GBV-Projekten dieses Kapitel bitte entfernen</w:t>
      </w:r>
      <w:r w:rsidRPr="000816C8">
        <w:rPr>
          <w:i/>
          <w:color w:val="0070C0"/>
        </w:rPr>
        <w:t>)</w:t>
      </w:r>
    </w:p>
    <w:p w14:paraId="6718B745" w14:textId="77777777" w:rsidR="0075423B" w:rsidRPr="00CA2989" w:rsidRDefault="0075423B" w:rsidP="001A53E3">
      <w:pPr>
        <w:jc w:val="both"/>
        <w:rPr>
          <w:b/>
        </w:rPr>
      </w:pPr>
      <w:r w:rsidRPr="00CA2989">
        <w:rPr>
          <w:b/>
        </w:rPr>
        <w:t>Dokumentation</w:t>
      </w:r>
    </w:p>
    <w:p w14:paraId="3A3BD0EC" w14:textId="77777777" w:rsidR="0075423B" w:rsidRPr="00CA2989" w:rsidRDefault="0075423B" w:rsidP="0075423B">
      <w:pPr>
        <w:numPr>
          <w:ilvl w:val="0"/>
          <w:numId w:val="9"/>
        </w:numPr>
        <w:spacing w:before="120"/>
        <w:jc w:val="both"/>
        <w:rPr>
          <w:rFonts w:eastAsia="Times New Roman" w:cs="Times New Roman"/>
          <w:szCs w:val="20"/>
          <w:lang w:eastAsia="de-DE"/>
        </w:rPr>
      </w:pPr>
      <w:r w:rsidRPr="00CA2989">
        <w:rPr>
          <w:rFonts w:eastAsia="Times New Roman" w:cs="Times New Roman"/>
          <w:szCs w:val="20"/>
          <w:lang w:eastAsia="de-DE"/>
        </w:rPr>
        <w:t>Der AG benötigt für den Betrieb einer Verkehrsstation und eines Empfangsgebäudes eine das Gesamtvorhaben betreffende vollständige Dokumentation in deutscher Sprache. Diese Dokumentation muss so beschaffen sein, dass der AG in der Lage ist, seinen gesetzlichen Anforderungen, insbesondere denen nach EIGV, VV Bau, VV Bau-STE nachzukommen, Betrieb, Erhaltung und Instandhaltung / Instandsetzung durchzuführen. Das Vorliegen der Dokumentation ist aufgrund nationaler wie europarechtlicher Vorgaben, insbesondere der EIGV, VV Bau, VV Bau-STE Voraussetzung einer endgültigen Inbetriebnahme der fertiggestellten Anlage.</w:t>
      </w:r>
    </w:p>
    <w:p w14:paraId="23CAB511" w14:textId="77777777" w:rsidR="0075423B" w:rsidRPr="00CA2989" w:rsidRDefault="0075423B" w:rsidP="0075423B">
      <w:pPr>
        <w:numPr>
          <w:ilvl w:val="0"/>
          <w:numId w:val="9"/>
        </w:numPr>
        <w:spacing w:before="120"/>
        <w:jc w:val="both"/>
        <w:rPr>
          <w:rFonts w:eastAsia="Times New Roman" w:cs="Times New Roman"/>
          <w:szCs w:val="20"/>
          <w:lang w:eastAsia="de-DE"/>
        </w:rPr>
      </w:pPr>
      <w:r w:rsidRPr="00CA2989">
        <w:rPr>
          <w:rFonts w:eastAsia="Times New Roman" w:cs="Times New Roman"/>
          <w:szCs w:val="20"/>
          <w:lang w:eastAsia="de-DE"/>
        </w:rPr>
        <w:t>Angesichts der in Ziffer 1 dargestellten Bedeutung der Dokumentation für den AG stellt das Beibringen der Unterlagen zur Bauakte eine wesentliche Hauptleistungspflicht des AN dar.</w:t>
      </w:r>
    </w:p>
    <w:p w14:paraId="32912405" w14:textId="77777777" w:rsidR="0075423B" w:rsidRPr="00CA2989" w:rsidRDefault="0075423B" w:rsidP="0075423B">
      <w:pPr>
        <w:numPr>
          <w:ilvl w:val="0"/>
          <w:numId w:val="9"/>
        </w:numPr>
        <w:spacing w:before="120"/>
        <w:jc w:val="both"/>
        <w:rPr>
          <w:rFonts w:eastAsia="Times New Roman" w:cs="Times New Roman"/>
          <w:szCs w:val="20"/>
          <w:lang w:eastAsia="de-DE"/>
        </w:rPr>
      </w:pPr>
      <w:r w:rsidRPr="00CA2989">
        <w:rPr>
          <w:rFonts w:eastAsia="Times New Roman" w:cs="Times New Roman"/>
          <w:szCs w:val="20"/>
          <w:lang w:eastAsia="de-DE"/>
        </w:rPr>
        <w:t xml:space="preserve">Der Umfang und die Art der unter Ziffer 1 genannten Dokumentation ergeben sich in technischer Hinsicht aus der Bauakte. Deren Aufbau und Zusammensetzung bestimmt sich nach der projektspezifischen Ablagestruktur (Anlage </w:t>
      </w:r>
      <w:sdt>
        <w:sdtPr>
          <w:rPr>
            <w:rFonts w:eastAsia="Times New Roman" w:cs="Times New Roman"/>
            <w:szCs w:val="20"/>
            <w:lang w:eastAsia="de-DE"/>
          </w:rPr>
          <w:alias w:val="Formulierungshilfe - Bitte anpassen!"/>
          <w:tag w:val="Formulierungshilfe - Bitte anpassen!"/>
          <w:id w:val="-941213679"/>
          <w:placeholder>
            <w:docPart w:val="230A7A8235044D579CF711CF03253560"/>
          </w:placeholder>
          <w:temporary/>
        </w:sdtPr>
        <w:sdtEndPr/>
        <w:sdtContent>
          <w:r w:rsidRPr="00CA2989">
            <w:rPr>
              <w:rFonts w:eastAsia="Times New Roman" w:cs="Times New Roman"/>
              <w:color w:val="538135" w:themeColor="accent6" w:themeShade="BF"/>
              <w:szCs w:val="20"/>
              <w:lang w:eastAsia="de-DE"/>
            </w:rPr>
            <w:t>XYZ</w:t>
          </w:r>
        </w:sdtContent>
      </w:sdt>
      <w:r w:rsidRPr="00CA2989">
        <w:rPr>
          <w:rFonts w:eastAsia="Times New Roman" w:cs="Times New Roman"/>
          <w:szCs w:val="20"/>
          <w:lang w:eastAsia="de-DE"/>
        </w:rPr>
        <w:t>) sowie der Ril 813 und der TM 2017-03 - Neuveröffentlichung Ril 813.0104 „Dokumentationsvorgaben“. Die Dokumentation beinhaltet alle zur Erfüllung der Vorgaben gemäß Ziffer 1 notwendigen Unterlagen und Dokumente; sie beschreibt die Verkehrsstation oder das Empfangsgebäude in seiner tatsächlichen Ausführung und umfasst insbesondere Bestandspläne, Konstruktionszeichnungen, Genehmigungen, Zulassungsbescheide, Abnahmeprotokolle, Prüfzeugnisse, Konformitätserklärungen, Nachweise, Bedienungsanweisungen, Instandhaltungsvorgaben, etc.</w:t>
      </w:r>
      <w:r w:rsidRPr="00CA2989">
        <w:rPr>
          <w:rFonts w:eastAsia="Times New Roman" w:cs="Times New Roman"/>
          <w:szCs w:val="20"/>
          <w:lang w:eastAsia="de-DE"/>
        </w:rPr>
        <w:br/>
        <w:t>Aus der projektspezifischen Ablagestruktur ist ersichtlich, welche Unterlagen von welchem Projektbeteiligten wann und in welcher Form beizubringen sind. Der AN hat sämtliche in der Ablagestruktur in die Verantwortung der Baufirma gelegten Unterlagen beizubringen, es sei denn, diese betreffen die Leistungen des AN nicht. Diese Verpflichtung besteht unabhängig davon, ob Leistungen oder Einheiten betroffen sind, die von dem AN selbst oder von seinen Nachunternehmern hergestellt wurden.</w:t>
      </w:r>
    </w:p>
    <w:p w14:paraId="051F9B4D" w14:textId="77777777" w:rsidR="0075423B" w:rsidRPr="00CA2989" w:rsidRDefault="0075423B" w:rsidP="0075423B">
      <w:pPr>
        <w:numPr>
          <w:ilvl w:val="0"/>
          <w:numId w:val="9"/>
        </w:numPr>
        <w:spacing w:before="120" w:after="0"/>
        <w:ind w:left="714" w:hanging="357"/>
        <w:jc w:val="both"/>
        <w:rPr>
          <w:rFonts w:eastAsia="Times New Roman" w:cs="Times New Roman"/>
          <w:szCs w:val="20"/>
          <w:lang w:eastAsia="de-DE"/>
        </w:rPr>
      </w:pPr>
      <w:r w:rsidRPr="00CA2989">
        <w:rPr>
          <w:rFonts w:eastAsia="Times New Roman" w:cs="Times New Roman"/>
          <w:szCs w:val="20"/>
          <w:lang w:eastAsia="de-DE"/>
        </w:rPr>
        <w:t>Der AN hat die von ihm beizubringenden Unterlagen zur Bauakte entsprechend der projektspezifischen Ablagestruktur unterteilt nach der „Bauakte Teil I“ und der „Bauakte Teil II" zu übergeben.</w:t>
      </w:r>
    </w:p>
    <w:p w14:paraId="28959764" w14:textId="77777777" w:rsidR="0075423B" w:rsidRPr="00CA2989" w:rsidRDefault="0075423B" w:rsidP="001A53E3">
      <w:pPr>
        <w:ind w:left="709"/>
        <w:jc w:val="both"/>
      </w:pPr>
      <w:r w:rsidRPr="00CA2989">
        <w:t xml:space="preserve">Die Bauakte Teil II umfasst die Unterlagen, die zur Aufnahme der Nutzung einer Anlage zwingend erforderlich sind. Diese Unterlagen hat der AN dem AG spätestens </w:t>
      </w:r>
      <w:sdt>
        <w:sdtPr>
          <w:alias w:val="Formulierungshilfe - Bitte anpassen!"/>
          <w:tag w:val="Formulierungshilfe - Bitte anpassen!"/>
          <w:id w:val="584032069"/>
          <w:placeholder>
            <w:docPart w:val="230A7A8235044D579CF711CF03253560"/>
          </w:placeholder>
          <w:temporary/>
        </w:sdtPr>
        <w:sdtEndPr/>
        <w:sdtContent>
          <w:r w:rsidRPr="00CA2989">
            <w:rPr>
              <w:color w:val="538135" w:themeColor="accent6" w:themeShade="BF"/>
            </w:rPr>
            <w:t>zwei</w:t>
          </w:r>
        </w:sdtContent>
      </w:sdt>
      <w:r w:rsidRPr="00CA2989">
        <w:t xml:space="preserve"> Wochen vor der Fertigstellung und Herstellung der Funktionsfähigkeit einer (Teil-)Anlage vollständig zu übergeben. Ohne vollständige </w:t>
      </w:r>
      <w:proofErr w:type="gramStart"/>
      <w:r w:rsidRPr="00CA2989">
        <w:t>Übergabe</w:t>
      </w:r>
      <w:proofErr w:type="gramEnd"/>
      <w:r w:rsidRPr="00CA2989">
        <w:t xml:space="preserve"> der vom AN für den Teil II der Bauakte zu liefernden Unterlagen gilt eine (Teil-) Anlage nicht als fertig gestellt.</w:t>
      </w:r>
      <w:r w:rsidRPr="00CA2989">
        <w:br/>
        <w:t xml:space="preserve">Die Bauakte Teil I umfasst alle übrigen die Verkehrsstation bzw. das Empfangsgebäude betreffenden Unterlagen. Diese hat der AN dem AG mit dem Abnahmebegehren gemäß Ziffer 8.1 des Bauvertrages, spätestens jedoch </w:t>
      </w:r>
      <w:sdt>
        <w:sdtPr>
          <w:alias w:val="Formulierungshilfe - Bitte anpassen!"/>
          <w:tag w:val="Formulierungshilfe - Bitte anpassen!"/>
          <w:id w:val="1958595838"/>
          <w:placeholder>
            <w:docPart w:val="230A7A8235044D579CF711CF03253560"/>
          </w:placeholder>
          <w:temporary/>
        </w:sdtPr>
        <w:sdtEndPr/>
        <w:sdtContent>
          <w:r w:rsidRPr="00CA2989">
            <w:rPr>
              <w:color w:val="538135" w:themeColor="accent6" w:themeShade="BF"/>
            </w:rPr>
            <w:t>zwei</w:t>
          </w:r>
        </w:sdtContent>
      </w:sdt>
      <w:r w:rsidRPr="00CA2989">
        <w:t xml:space="preserve"> Wochen vor der Abnahme, vollständig zu übergeben.</w:t>
      </w:r>
    </w:p>
    <w:p w14:paraId="0DDD9692" w14:textId="77777777" w:rsidR="0075423B" w:rsidRPr="00CA2989" w:rsidRDefault="0075423B" w:rsidP="0075423B">
      <w:pPr>
        <w:numPr>
          <w:ilvl w:val="0"/>
          <w:numId w:val="9"/>
        </w:numPr>
        <w:spacing w:before="120"/>
        <w:ind w:left="714" w:hanging="357"/>
        <w:jc w:val="both"/>
        <w:rPr>
          <w:rFonts w:eastAsia="Times New Roman" w:cs="Times New Roman"/>
          <w:szCs w:val="20"/>
          <w:lang w:eastAsia="de-DE"/>
        </w:rPr>
      </w:pPr>
      <w:r w:rsidRPr="00CA2989">
        <w:rPr>
          <w:rFonts w:eastAsia="Times New Roman" w:cs="Times New Roman"/>
          <w:szCs w:val="20"/>
          <w:lang w:eastAsia="de-DE"/>
        </w:rPr>
        <w:t>Zum Zeitpunkt der Übergabe müssen die vom AN für die Bauakte zu liefernden Unterlagen und Dokumente den aktuellen, tatsächlich vorhandenen Zustand aller Leistungen des AN beschreiben. Die Übereinstimmung der Dokumentation mit der Wirklichkeit ist in geeigneter Form schriftlich zu bescheinigen.</w:t>
      </w:r>
    </w:p>
    <w:p w14:paraId="08E61E35" w14:textId="77777777" w:rsidR="0075423B" w:rsidRPr="00CA2989" w:rsidRDefault="0075423B" w:rsidP="0075423B">
      <w:pPr>
        <w:numPr>
          <w:ilvl w:val="0"/>
          <w:numId w:val="9"/>
        </w:numPr>
        <w:spacing w:before="120"/>
        <w:jc w:val="both"/>
        <w:rPr>
          <w:rFonts w:eastAsia="Times New Roman" w:cs="Times New Roman"/>
          <w:szCs w:val="20"/>
          <w:lang w:eastAsia="de-DE"/>
        </w:rPr>
      </w:pPr>
      <w:r w:rsidRPr="00CA2989">
        <w:rPr>
          <w:rFonts w:eastAsia="Times New Roman" w:cs="Times New Roman"/>
          <w:szCs w:val="20"/>
          <w:lang w:eastAsia="de-DE"/>
        </w:rPr>
        <w:t>Der AN ist für die Richtigkeit und Vollständigkeit der von ihm zur Bauakte zu liefernden Unterlagen und Dokumente allein verantwortlich, insbesondere hinsichtlich:</w:t>
      </w:r>
    </w:p>
    <w:p w14:paraId="7F218F72"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Erfüllung der Anforderungen dieses Vertrages,</w:t>
      </w:r>
    </w:p>
    <w:p w14:paraId="45891175"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anforderungs- und systemgerechter Konstruktion,</w:t>
      </w:r>
    </w:p>
    <w:p w14:paraId="366F97E3"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rechnerischer Nachweise und Erprobungsberichte,</w:t>
      </w:r>
    </w:p>
    <w:p w14:paraId="7222A5E5"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Darstellungen hinsichtlich Zustands und technischer Ausführung,</w:t>
      </w:r>
    </w:p>
    <w:p w14:paraId="36433881"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Eignung für Betrieb und Instandhaltung,</w:t>
      </w:r>
    </w:p>
    <w:p w14:paraId="4BDB7F82"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Normenkonformität,</w:t>
      </w:r>
    </w:p>
    <w:p w14:paraId="3EB7857A" w14:textId="77777777" w:rsidR="0075423B" w:rsidRPr="00CA2989" w:rsidRDefault="0075423B" w:rsidP="0075423B">
      <w:pPr>
        <w:numPr>
          <w:ilvl w:val="0"/>
          <w:numId w:val="6"/>
        </w:numPr>
        <w:spacing w:before="120"/>
        <w:jc w:val="both"/>
        <w:rPr>
          <w:rFonts w:eastAsia="Times New Roman" w:cs="Times New Roman"/>
          <w:szCs w:val="20"/>
          <w:lang w:eastAsia="de-DE"/>
        </w:rPr>
      </w:pPr>
      <w:r w:rsidRPr="00CA2989">
        <w:rPr>
          <w:rFonts w:eastAsia="Times New Roman" w:cs="Times New Roman"/>
          <w:szCs w:val="20"/>
          <w:lang w:eastAsia="de-DE"/>
        </w:rPr>
        <w:t>Einhaltung der anerkannten Regeln der Technik.</w:t>
      </w:r>
    </w:p>
    <w:p w14:paraId="21887EB3" w14:textId="77777777" w:rsidR="0075423B" w:rsidRPr="00CA2989" w:rsidRDefault="0075423B" w:rsidP="0075423B">
      <w:pPr>
        <w:numPr>
          <w:ilvl w:val="0"/>
          <w:numId w:val="9"/>
        </w:numPr>
        <w:spacing w:before="120" w:after="0"/>
        <w:ind w:left="714" w:hanging="357"/>
        <w:jc w:val="both"/>
        <w:rPr>
          <w:rFonts w:eastAsia="Times New Roman" w:cs="Times New Roman"/>
          <w:szCs w:val="20"/>
          <w:lang w:eastAsia="de-DE"/>
        </w:rPr>
      </w:pPr>
      <w:r w:rsidRPr="00CA2989">
        <w:rPr>
          <w:rFonts w:eastAsia="Times New Roman" w:cs="Times New Roman"/>
          <w:szCs w:val="20"/>
          <w:lang w:eastAsia="de-DE"/>
        </w:rPr>
        <w:t xml:space="preserve">Die Übergabe, der vom AN für die Bauakte zu liefernden Unterlagen und Dokumente </w:t>
      </w:r>
      <w:proofErr w:type="gramStart"/>
      <w:r w:rsidRPr="00CA2989">
        <w:rPr>
          <w:rFonts w:eastAsia="Times New Roman" w:cs="Times New Roman"/>
          <w:szCs w:val="20"/>
          <w:lang w:eastAsia="de-DE"/>
        </w:rPr>
        <w:t>hat</w:t>
      </w:r>
      <w:proofErr w:type="gramEnd"/>
      <w:r w:rsidRPr="00CA2989">
        <w:rPr>
          <w:rFonts w:eastAsia="Times New Roman" w:cs="Times New Roman"/>
          <w:szCs w:val="20"/>
          <w:lang w:eastAsia="de-DE"/>
        </w:rPr>
        <w:t xml:space="preserve"> einheitlich, vollständig und in der projektspezifischen Ablagestruktur sowie der Ril 813 und der TM 2017-03 - Neuveröffentlichung Ril 813.0104 „Dokumentationsvorgaben“ vorgegebenen Struktur und Form zu erfolgen. Die hierfür notwendigen Ordner, Datenträger, etc. hat der AN in der geforderten Qualität und vorgegebenen Erscheinung und Struktur (mit) zu liefern.</w:t>
      </w:r>
    </w:p>
    <w:p w14:paraId="0C7169A7" w14:textId="77777777" w:rsidR="0075423B" w:rsidRPr="00CA2989" w:rsidRDefault="0075423B" w:rsidP="001A53E3">
      <w:pPr>
        <w:ind w:left="709"/>
        <w:jc w:val="both"/>
      </w:pPr>
      <w:r w:rsidRPr="00CA2989">
        <w:t xml:space="preserve">Die zu liefernden Unterlagen und Dokumente gehen einschließlich der mitzuliefernden Ordner, Datenträger etc. in das Eigentum des AG über. Der AG ist berechtigt, die Bauakte einschließlich der vom AN hierzu gelieferten Bestandteile für Zwecke des Betriebs, die Erhaltung der Anlagen und andere interne betriebliche Zwecke zu gebrauchen, zu vervielfältigen und diese Vervielfältigungsstücke, auch in elektronischer Form innerhalb des DB Konzerns zu verbreiten. </w:t>
      </w:r>
    </w:p>
    <w:p w14:paraId="75EEF039" w14:textId="77777777" w:rsidR="0075423B" w:rsidRPr="00CA2989" w:rsidRDefault="0075423B" w:rsidP="0075423B">
      <w:pPr>
        <w:numPr>
          <w:ilvl w:val="0"/>
          <w:numId w:val="9"/>
        </w:numPr>
        <w:spacing w:before="120" w:after="0"/>
        <w:ind w:left="714" w:hanging="357"/>
        <w:jc w:val="both"/>
        <w:rPr>
          <w:rFonts w:eastAsia="Times New Roman" w:cs="Times New Roman"/>
          <w:szCs w:val="20"/>
          <w:lang w:eastAsia="de-DE"/>
        </w:rPr>
      </w:pPr>
      <w:r w:rsidRPr="00CA2989">
        <w:rPr>
          <w:rFonts w:eastAsia="Times New Roman" w:cs="Times New Roman"/>
          <w:szCs w:val="20"/>
          <w:lang w:eastAsia="de-DE"/>
        </w:rPr>
        <w:t xml:space="preserve">Dokumentation der TSI Konformität:  </w:t>
      </w:r>
    </w:p>
    <w:p w14:paraId="6A82C2A0" w14:textId="77777777" w:rsidR="0075423B" w:rsidRPr="00CA2989" w:rsidRDefault="0075423B" w:rsidP="001A53E3">
      <w:pPr>
        <w:spacing w:before="120" w:after="0"/>
        <w:ind w:left="714"/>
        <w:jc w:val="both"/>
        <w:rPr>
          <w:rFonts w:eastAsia="Times New Roman" w:cs="Times New Roman"/>
          <w:szCs w:val="20"/>
          <w:lang w:eastAsia="de-DE"/>
        </w:rPr>
      </w:pPr>
      <w:r w:rsidRPr="00CA2989">
        <w:rPr>
          <w:rFonts w:eastAsia="Times New Roman" w:cs="Times New Roman"/>
          <w:szCs w:val="20"/>
          <w:lang w:eastAsia="de-DE"/>
        </w:rPr>
        <w:t xml:space="preserve">Zur einheitlichen Dokumentation für alle Baumaßnahmen der Erneuerung oder Umrüstung an Anlagen der DB Station &amp; Service AG ist seit dem 01.03.2020 die TSI Checkliste DB Station &amp; Service AG als verbindliches Arbeitsmittel anzuwenden. Ausgenommen sind anzeigefreie Baumaßnahmen nach Anlage 5 EIGV, die nicht zwingend TSI konform sein müssen. </w:t>
      </w:r>
    </w:p>
    <w:p w14:paraId="35716126" w14:textId="77777777" w:rsidR="0075423B" w:rsidRPr="00CA2989" w:rsidRDefault="0075423B" w:rsidP="001A53E3">
      <w:pPr>
        <w:spacing w:before="120" w:after="0"/>
        <w:ind w:left="714"/>
        <w:jc w:val="both"/>
        <w:rPr>
          <w:rFonts w:eastAsia="Times New Roman" w:cs="Times New Roman"/>
          <w:szCs w:val="20"/>
          <w:lang w:eastAsia="de-DE"/>
        </w:rPr>
      </w:pPr>
      <w:r w:rsidRPr="00CA2989">
        <w:rPr>
          <w:rFonts w:eastAsia="Times New Roman" w:cs="Times New Roman"/>
          <w:szCs w:val="20"/>
          <w:lang w:eastAsia="de-DE"/>
        </w:rPr>
        <w:t xml:space="preserve">Der AN Bau hat die TSI Checkliste DB Station &amp; Service AG beim Erbringen der Nachweise der TSI Konformität anzuwenden. </w:t>
      </w:r>
    </w:p>
    <w:p w14:paraId="59A8AD4B" w14:textId="77777777" w:rsidR="0075423B" w:rsidRPr="00CA2989" w:rsidRDefault="0075423B" w:rsidP="001A53E3">
      <w:pPr>
        <w:spacing w:before="120" w:after="0"/>
        <w:ind w:left="714"/>
        <w:jc w:val="both"/>
        <w:rPr>
          <w:rFonts w:eastAsia="Times New Roman" w:cs="Times New Roman"/>
          <w:szCs w:val="20"/>
          <w:lang w:eastAsia="de-DE"/>
        </w:rPr>
      </w:pPr>
      <w:r w:rsidRPr="00CA2989">
        <w:rPr>
          <w:rFonts w:eastAsia="Times New Roman" w:cs="Times New Roman"/>
          <w:szCs w:val="20"/>
          <w:lang w:eastAsia="de-DE"/>
        </w:rPr>
        <w:t>Die Nachweise sind dem Bauüberwacher (BÜ) zu übergeben</w:t>
      </w:r>
    </w:p>
    <w:p w14:paraId="370D02D1" w14:textId="77777777" w:rsidR="0075423B" w:rsidRPr="00CA2989" w:rsidRDefault="0075423B" w:rsidP="001A53E3">
      <w:pPr>
        <w:spacing w:before="120" w:after="0"/>
        <w:ind w:left="714"/>
        <w:jc w:val="both"/>
        <w:rPr>
          <w:rFonts w:eastAsia="Times New Roman" w:cs="Times New Roman"/>
          <w:szCs w:val="20"/>
          <w:lang w:eastAsia="de-DE"/>
        </w:rPr>
      </w:pPr>
      <w:r w:rsidRPr="00CA2989">
        <w:rPr>
          <w:rFonts w:eastAsia="Times New Roman" w:cs="Times New Roman"/>
          <w:szCs w:val="20"/>
          <w:lang w:eastAsia="de-DE"/>
        </w:rPr>
        <w:t xml:space="preserve">Die TSI Checkliste DB Station &amp; Service AG wird dem AN Bau als Excel-Datei zur Verfügung gestellt.  </w:t>
      </w:r>
    </w:p>
    <w:p w14:paraId="0931ED56" w14:textId="77777777" w:rsidR="0075423B" w:rsidRPr="00CA2989" w:rsidRDefault="0075423B" w:rsidP="001A53E3">
      <w:pPr>
        <w:spacing w:before="120" w:after="0"/>
        <w:ind w:left="714"/>
        <w:jc w:val="both"/>
        <w:rPr>
          <w:rFonts w:eastAsia="Times New Roman" w:cs="Times New Roman"/>
          <w:szCs w:val="20"/>
          <w:lang w:eastAsia="de-DE"/>
        </w:rPr>
      </w:pPr>
    </w:p>
    <w:p w14:paraId="5B6AB4D0" w14:textId="77777777" w:rsidR="0075423B" w:rsidRPr="00CA2989" w:rsidRDefault="0075423B" w:rsidP="001A53E3">
      <w:pPr>
        <w:jc w:val="both"/>
        <w:rPr>
          <w:b/>
        </w:rPr>
      </w:pPr>
      <w:r w:rsidRPr="00CA2989">
        <w:rPr>
          <w:b/>
        </w:rPr>
        <w:t>Abnahme</w:t>
      </w:r>
    </w:p>
    <w:p w14:paraId="27A76EB9" w14:textId="77777777" w:rsidR="0075423B" w:rsidRPr="00CA2989" w:rsidRDefault="0075423B" w:rsidP="00D21C0E">
      <w:pPr>
        <w:numPr>
          <w:ilvl w:val="0"/>
          <w:numId w:val="10"/>
        </w:numPr>
        <w:spacing w:before="120"/>
        <w:jc w:val="both"/>
        <w:rPr>
          <w:rFonts w:eastAsia="Times New Roman" w:cs="Times New Roman"/>
          <w:szCs w:val="20"/>
          <w:lang w:eastAsia="de-DE"/>
        </w:rPr>
      </w:pPr>
      <w:r w:rsidRPr="00CA2989">
        <w:rPr>
          <w:rFonts w:eastAsia="Times New Roman" w:cs="Times New Roman"/>
          <w:szCs w:val="20"/>
          <w:lang w:eastAsia="de-DE"/>
        </w:rPr>
        <w:t>Nach der Fertigstellung, dem Herstellen der Funktionsfähigkeit sowie der erfolgreichen Inbetriebnahme der Leistungen des AN erfolgt die Abnahme (förmliche Abnahme) durch den AG, wenn</w:t>
      </w:r>
    </w:p>
    <w:p w14:paraId="5D4F7CE8" w14:textId="77777777" w:rsidR="0075423B" w:rsidRPr="00CA2989" w:rsidRDefault="0075423B" w:rsidP="0075423B">
      <w:pPr>
        <w:numPr>
          <w:ilvl w:val="0"/>
          <w:numId w:val="7"/>
        </w:numPr>
        <w:spacing w:before="120"/>
        <w:jc w:val="both"/>
        <w:rPr>
          <w:rFonts w:eastAsia="Times New Roman" w:cs="Times New Roman"/>
          <w:szCs w:val="20"/>
          <w:lang w:eastAsia="de-DE"/>
        </w:rPr>
      </w:pPr>
      <w:r w:rsidRPr="00CA2989">
        <w:rPr>
          <w:rFonts w:eastAsia="Times New Roman" w:cs="Times New Roman"/>
          <w:szCs w:val="20"/>
          <w:lang w:eastAsia="de-DE"/>
        </w:rPr>
        <w:t>die in den Protokollen der Abnahmeprüfungen, der technischen Abnahmen oder der Inbetriebnahme festgehaltenen, wesentlichen Mängel, Beanstandungen oder Restarbeiten abgearbeitet sind und der AN dies in geeigneter Form nachgewiesen hat;</w:t>
      </w:r>
    </w:p>
    <w:p w14:paraId="4D77B7FB" w14:textId="77777777" w:rsidR="0075423B" w:rsidRPr="00CA2989" w:rsidRDefault="0075423B" w:rsidP="0075423B">
      <w:pPr>
        <w:numPr>
          <w:ilvl w:val="0"/>
          <w:numId w:val="7"/>
        </w:numPr>
        <w:spacing w:before="120"/>
        <w:jc w:val="both"/>
        <w:rPr>
          <w:rFonts w:eastAsia="Times New Roman" w:cs="Times New Roman"/>
          <w:szCs w:val="20"/>
          <w:lang w:eastAsia="de-DE"/>
        </w:rPr>
      </w:pPr>
      <w:r w:rsidRPr="00CA2989">
        <w:rPr>
          <w:rFonts w:eastAsia="Times New Roman" w:cs="Times New Roman"/>
          <w:szCs w:val="20"/>
          <w:lang w:eastAsia="de-DE"/>
        </w:rPr>
        <w:t>sämtliche vom AN vor der Abnahme beizubringenden bzw. für den AG vorzubereitenden öffentlichen Erlaubnisse, Abnahme- und Prüfbescheinigungen ohne Beanstandungen, Auflagen oder Vorbehalte vorliegen bzw. alle Beanstandungen, Auflagen oder Vorbehalte nachweislich und bestätigt erledigt, beseitigt oder erfüllt sind;</w:t>
      </w:r>
    </w:p>
    <w:p w14:paraId="04DA0103" w14:textId="77777777" w:rsidR="0075423B" w:rsidRPr="00CA2989" w:rsidRDefault="0075423B" w:rsidP="0075423B">
      <w:pPr>
        <w:numPr>
          <w:ilvl w:val="0"/>
          <w:numId w:val="7"/>
        </w:numPr>
        <w:spacing w:before="120"/>
        <w:jc w:val="both"/>
        <w:rPr>
          <w:rFonts w:eastAsia="Times New Roman" w:cs="Times New Roman"/>
          <w:szCs w:val="20"/>
          <w:lang w:eastAsia="de-DE"/>
        </w:rPr>
      </w:pPr>
      <w:r w:rsidRPr="00CA2989">
        <w:rPr>
          <w:rFonts w:eastAsia="Times New Roman" w:cs="Times New Roman"/>
          <w:szCs w:val="20"/>
          <w:lang w:eastAsia="de-DE"/>
        </w:rPr>
        <w:t>alle vom AN für die Bauakte, Teile I und II beizubringenden Unterlagen und Dokumente dem AG übergeben sind.</w:t>
      </w:r>
    </w:p>
    <w:p w14:paraId="3A6587FD" w14:textId="77777777" w:rsidR="0075423B" w:rsidRPr="00CA2989" w:rsidRDefault="0075423B" w:rsidP="00D21C0E">
      <w:pPr>
        <w:numPr>
          <w:ilvl w:val="0"/>
          <w:numId w:val="10"/>
        </w:numPr>
        <w:spacing w:before="120"/>
        <w:jc w:val="both"/>
        <w:rPr>
          <w:rFonts w:eastAsia="Times New Roman" w:cs="Times New Roman"/>
          <w:szCs w:val="20"/>
          <w:lang w:eastAsia="de-DE"/>
        </w:rPr>
      </w:pPr>
      <w:r w:rsidRPr="00CA2989">
        <w:rPr>
          <w:rFonts w:eastAsia="Times New Roman" w:cs="Times New Roman"/>
          <w:szCs w:val="20"/>
          <w:lang w:eastAsia="de-DE"/>
        </w:rPr>
        <w:t>Der AG ist u.a. berechtigt, die Abnahme zu verweigern, wenn</w:t>
      </w:r>
    </w:p>
    <w:p w14:paraId="641EBBB7"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die Leistungen nicht vollständig oder mit mehr als nur unwesentlichen Mängeln versehen sind, die die Inbetriebnahme oder den Betrieb ausschließen oder mehr als nur unwesentlich beeinträchtigen;</w:t>
      </w:r>
    </w:p>
    <w:p w14:paraId="0A144E46"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die in den Protokollen der Abnahmeprüfungen, der technischen Abnahmen oder Inbetriebnahme festgehaltenen Mängel, Beanstandungen und Restarbeiten nicht bis auf nur unwesentliche Reste abgearbeitet sind;</w:t>
      </w:r>
    </w:p>
    <w:p w14:paraId="480B9165"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die vom AN zur Bauakte zu liefernden Unterlagen und Dokumente nicht, nicht vollständig oder richtig oder nicht in der in der Ablagestruktur vorgegebenen Art und Weise vorliegen;</w:t>
      </w:r>
    </w:p>
    <w:p w14:paraId="7ED5B1D8"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Schutt, Müll, Verpackungsmaterial etc. nicht beseitigt sind;</w:t>
      </w:r>
    </w:p>
    <w:p w14:paraId="6714A9B9"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Verschmutzungen im Leistungsbereich des AN oder im Leistungsbereich Dritter, verursacht durch den AN, nicht beseitigt sind,</w:t>
      </w:r>
    </w:p>
    <w:p w14:paraId="1EBFFA99"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erforderliche behördliche Erlaubnisse, Genehmigungen, Abnahmen oder Prüfbescheinigungen nicht oder nicht ohne wesentliche Beanstandungen, Auflagen oder Vorbehalte vorliegen bzw. Beanstandungen, Auflagen oder Vorbehalte nicht nachweislich und bestätigt erledigt, beseitigt oder erfüllt sind,</w:t>
      </w:r>
    </w:p>
    <w:p w14:paraId="45FD71A2" w14:textId="77777777" w:rsidR="0075423B" w:rsidRPr="00CA2989" w:rsidRDefault="0075423B" w:rsidP="0075423B">
      <w:pPr>
        <w:numPr>
          <w:ilvl w:val="0"/>
          <w:numId w:val="8"/>
        </w:numPr>
        <w:spacing w:before="120"/>
        <w:jc w:val="both"/>
        <w:rPr>
          <w:rFonts w:eastAsia="Times New Roman" w:cs="Times New Roman"/>
          <w:szCs w:val="20"/>
          <w:lang w:eastAsia="de-DE"/>
        </w:rPr>
      </w:pPr>
      <w:r w:rsidRPr="00CA2989">
        <w:rPr>
          <w:rFonts w:eastAsia="Times New Roman" w:cs="Times New Roman"/>
          <w:szCs w:val="20"/>
          <w:lang w:eastAsia="de-DE"/>
        </w:rPr>
        <w:t>die Baustelleneinrichtung noch nicht in allen wesentlichen Bereichen entfernt wurde.</w:t>
      </w:r>
    </w:p>
    <w:p w14:paraId="26FD3A95" w14:textId="77777777" w:rsidR="0075423B" w:rsidRPr="00CA2989" w:rsidRDefault="0075423B" w:rsidP="001A53E3">
      <w:pPr>
        <w:spacing w:before="120"/>
        <w:jc w:val="both"/>
      </w:pPr>
      <w:r w:rsidRPr="00CA2989">
        <w:t>Die Häufung von optischen Mängeln, Reinigungsmängeln oder unwesentlichen Mängeln steht einem wesentlichen Mangel gleich.</w:t>
      </w:r>
    </w:p>
    <w:p w14:paraId="5BBD1ABA" w14:textId="77777777" w:rsidR="0075423B" w:rsidRPr="00CA2989" w:rsidRDefault="0075423B" w:rsidP="001A53E3">
      <w:pPr>
        <w:jc w:val="both"/>
      </w:pPr>
    </w:p>
    <w:p w14:paraId="00B73F0B" w14:textId="77777777" w:rsidR="0075423B" w:rsidRPr="00CA2989" w:rsidRDefault="0075423B" w:rsidP="001A53E3">
      <w:pPr>
        <w:jc w:val="both"/>
        <w:rPr>
          <w:b/>
        </w:rPr>
      </w:pPr>
      <w:r w:rsidRPr="00CA2989">
        <w:rPr>
          <w:b/>
        </w:rPr>
        <w:t>Einbehalt</w:t>
      </w:r>
    </w:p>
    <w:p w14:paraId="10FA4AF0" w14:textId="77777777" w:rsidR="0075423B" w:rsidRPr="00CA2989" w:rsidRDefault="0075423B" w:rsidP="001A53E3">
      <w:pPr>
        <w:jc w:val="both"/>
      </w:pPr>
      <w:r w:rsidRPr="00CA2989">
        <w:t xml:space="preserve">Bis zur Vorlage der vollständigen und mangelfreien Unterlagen und Dokumente, die der AN hinsichtlich der Bauakte Teil I und II zu übergeben hat, steht dem AG aufgrund der Wichtigkeit dieser Unterlagen für die endgültige Inbetriebnahme der Anlage unabhängig von der Möglichkeit, eine Abnahme aus diesem Grund zu verweigern, das Recht zu, </w:t>
      </w:r>
      <w:sdt>
        <w:sdtPr>
          <w:alias w:val="Formulierungshilfe - Bitte anpassen!"/>
          <w:tag w:val="Formulierungshilfe - Bitte anpassen!"/>
          <w:id w:val="-1835290906"/>
          <w:placeholder>
            <w:docPart w:val="230A7A8235044D579CF711CF03253560"/>
          </w:placeholder>
          <w:temporary/>
        </w:sdtPr>
        <w:sdtEndPr/>
        <w:sdtContent>
          <w:r w:rsidRPr="00CA2989">
            <w:rPr>
              <w:color w:val="538135" w:themeColor="accent6" w:themeShade="BF"/>
            </w:rPr>
            <w:t>10</w:t>
          </w:r>
        </w:sdtContent>
      </w:sdt>
      <w:r w:rsidRPr="00CA2989">
        <w:t xml:space="preserve"> % der Netto-Vertragswertes des AN, mindestens jedoch € </w:t>
      </w:r>
      <w:sdt>
        <w:sdtPr>
          <w:alias w:val="Formulierungshilfe - Bitte anpassen!"/>
          <w:tag w:val="Formulierungshilfe - Bitte anpassen!"/>
          <w:id w:val="7186377"/>
          <w:placeholder>
            <w:docPart w:val="230A7A8235044D579CF711CF03253560"/>
          </w:placeholder>
          <w:temporary/>
        </w:sdtPr>
        <w:sdtEndPr/>
        <w:sdtContent>
          <w:r w:rsidRPr="00CA2989">
            <w:rPr>
              <w:color w:val="538135" w:themeColor="accent6" w:themeShade="BF"/>
            </w:rPr>
            <w:t>20.000,00</w:t>
          </w:r>
        </w:sdtContent>
      </w:sdt>
      <w:r w:rsidRPr="00CA2989">
        <w:t xml:space="preserve"> zinslos einzubehalten. Die Voraussetzungen für die Auszahlung dieses Einbehaltes hat der AN darzulegen und zu beweisen.</w:t>
      </w:r>
    </w:p>
    <w:p w14:paraId="6D1986AB" w14:textId="77777777" w:rsidR="0075423B" w:rsidRPr="00CA2989" w:rsidRDefault="0075423B" w:rsidP="001A53E3">
      <w:pPr>
        <w:jc w:val="both"/>
      </w:pPr>
    </w:p>
    <w:p w14:paraId="07503D48" w14:textId="77777777" w:rsidR="0075423B" w:rsidRPr="00CA2989" w:rsidRDefault="0075423B" w:rsidP="001A53E3">
      <w:pPr>
        <w:jc w:val="both"/>
        <w:rPr>
          <w:i/>
          <w:color w:val="0070C0"/>
        </w:rPr>
      </w:pPr>
      <w:r w:rsidRPr="00CA2989">
        <w:rPr>
          <w:i/>
          <w:color w:val="0070C0"/>
        </w:rPr>
        <w:t>Bei BIM-Projekten:</w:t>
      </w:r>
    </w:p>
    <w:p w14:paraId="2C4BA549" w14:textId="77777777" w:rsidR="0075423B" w:rsidRPr="00CA2989" w:rsidRDefault="0075423B" w:rsidP="001A53E3">
      <w:r w:rsidRPr="00CA2989">
        <w:t>Der AG übergibt dem AN das erstellte BIM-Bestands- und BIM-Ausschreibungsmodell</w:t>
      </w:r>
      <w:r>
        <w:t>.</w:t>
      </w:r>
      <w:r w:rsidRPr="00CA2989">
        <w:t xml:space="preserve">  Die Modelle werden Vertragsbestandteil.</w:t>
      </w:r>
    </w:p>
    <w:p w14:paraId="6D10A8D9" w14:textId="77777777" w:rsidR="0075423B" w:rsidRPr="00CA2989" w:rsidRDefault="0075423B" w:rsidP="001A53E3">
      <w:pPr>
        <w:jc w:val="both"/>
      </w:pPr>
      <w:r w:rsidRPr="00CA2989">
        <w:t>Der AN hat das vom AG übergebene BIM-Modell ganzheitlich unter Berücksichtigung der erfolgten Bauleistung zu ergänzen und fortzuschreiben.</w:t>
      </w:r>
    </w:p>
    <w:p w14:paraId="62875372" w14:textId="77777777" w:rsidR="00512ACC" w:rsidRDefault="00512ACC"/>
    <w:sectPr w:rsidR="00512ACC" w:rsidSect="00577ADB">
      <w:headerReference w:type="default" r:id="rId15"/>
      <w:footerReference w:type="default" r:id="rId16"/>
      <w:pgSz w:w="11906" w:h="16838"/>
      <w:pgMar w:top="1417" w:right="1417" w:bottom="1134"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Fatima Heller" w:date="2022-04-22T11:01:00Z" w:initials="FH">
    <w:p w14:paraId="7AD8576F" w14:textId="77777777" w:rsidR="0075423B" w:rsidRDefault="0075423B" w:rsidP="0075423B">
      <w:pPr>
        <w:pStyle w:val="Kommentartext"/>
      </w:pPr>
      <w:r>
        <w:rPr>
          <w:rStyle w:val="Kommentarzeichen"/>
        </w:rPr>
        <w:annotationRef/>
      </w:r>
      <w:r>
        <w:rPr>
          <w:noProof/>
        </w:rPr>
        <w:t>In 0.5.3 muss durch den Anwender (Planer) ausgewählt werden, ob es sich um ein GBV Projekt handelt oder um ein in Eigenregie durch DB Station&amp;Service AG geführtes Projekt handelt. = 0.5.3 darf nur 1x in der Baubeschreibung erläutert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857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0988" w16cex:dateUtc="2022-04-22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8576F" w16cid:durableId="260D0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E15E" w14:textId="77777777" w:rsidR="00542FAB" w:rsidRDefault="00542FAB" w:rsidP="0075423B">
      <w:pPr>
        <w:spacing w:after="0"/>
      </w:pPr>
      <w:r>
        <w:separator/>
      </w:r>
    </w:p>
  </w:endnote>
  <w:endnote w:type="continuationSeparator" w:id="0">
    <w:p w14:paraId="68C4A7AC" w14:textId="77777777" w:rsidR="00542FAB" w:rsidRDefault="00542FAB" w:rsidP="0075423B">
      <w:pPr>
        <w:spacing w:after="0"/>
      </w:pPr>
      <w:r>
        <w:continuationSeparator/>
      </w:r>
    </w:p>
  </w:endnote>
  <w:endnote w:type="continuationNotice" w:id="1">
    <w:p w14:paraId="384D3756" w14:textId="77777777" w:rsidR="00EC4118" w:rsidRDefault="00EC41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B Office">
    <w:panose1 w:val="020B0604020202020204"/>
    <w:charset w:val="00"/>
    <w:family w:val="swiss"/>
    <w:pitch w:val="variable"/>
    <w:sig w:usb0="A00000AF" w:usb1="1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36AC" w14:textId="338D6AFE" w:rsidR="008964D6" w:rsidRPr="00C01850" w:rsidRDefault="00D27B3E" w:rsidP="00C01850">
    <w:pPr>
      <w:tabs>
        <w:tab w:val="center" w:pos="4536"/>
        <w:tab w:val="right" w:pos="9072"/>
      </w:tabs>
      <w:spacing w:after="0"/>
      <w:rPr>
        <w:rFonts w:eastAsia="Times New Roman" w:cs="Times New Roman"/>
        <w:sz w:val="20"/>
        <w:szCs w:val="20"/>
        <w:lang w:eastAsia="de-DE"/>
      </w:rPr>
    </w:pPr>
    <w:r>
      <w:rPr>
        <w:rFonts w:eastAsia="Times New Roman" w:cs="Times New Roman"/>
        <w:sz w:val="20"/>
        <w:szCs w:val="20"/>
        <w:lang w:eastAsia="de-DE"/>
      </w:rPr>
      <w:t xml:space="preserve">Gültig ab </w:t>
    </w:r>
    <w:r w:rsidR="0075423B">
      <w:rPr>
        <w:rFonts w:eastAsia="Times New Roman" w:cs="Times New Roman"/>
        <w:sz w:val="20"/>
        <w:szCs w:val="20"/>
        <w:lang w:eastAsia="de-DE"/>
      </w:rPr>
      <w:t xml:space="preserve">01.12.2022 </w:t>
    </w:r>
    <w:r>
      <w:rPr>
        <w:rFonts w:eastAsia="Times New Roman" w:cs="Times New Roman"/>
        <w:sz w:val="20"/>
        <w:szCs w:val="20"/>
        <w:lang w:eastAsia="de-DE"/>
      </w:rPr>
      <w:t>(Revision 0</w:t>
    </w:r>
    <w:r w:rsidR="0075423B">
      <w:rPr>
        <w:rFonts w:eastAsia="Times New Roman" w:cs="Times New Roman"/>
        <w:sz w:val="20"/>
        <w:szCs w:val="20"/>
        <w:lang w:eastAsia="de-DE"/>
      </w:rPr>
      <w:t>5</w:t>
    </w:r>
    <w:r>
      <w:rPr>
        <w:rFonts w:eastAsia="Times New Roman" w:cs="Times New Roman"/>
        <w:sz w:val="20"/>
        <w:szCs w:val="20"/>
        <w:lang w:eastAsia="de-DE"/>
      </w:rPr>
      <w:t>)</w:t>
    </w:r>
    <w:r>
      <w:rPr>
        <w:rFonts w:eastAsia="Times New Roman" w:cs="Times New Roman"/>
        <w:sz w:val="20"/>
        <w:szCs w:val="20"/>
        <w:lang w:eastAsia="de-DE"/>
      </w:rPr>
      <w:tab/>
    </w:r>
    <w:r>
      <w:rPr>
        <w:rFonts w:eastAsia="Times New Roman" w:cs="Times New Roman"/>
        <w:sz w:val="20"/>
        <w:szCs w:val="20"/>
        <w:lang w:eastAsia="de-DE"/>
      </w:rPr>
      <w:tab/>
    </w:r>
    <w:r w:rsidRPr="00C01850">
      <w:rPr>
        <w:rFonts w:eastAsia="Times New Roman" w:cs="Times New Roman"/>
        <w:sz w:val="20"/>
        <w:szCs w:val="20"/>
        <w:lang w:eastAsia="de-DE"/>
      </w:rPr>
      <w:t xml:space="preserve">Seite: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PAGE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5</w:t>
    </w:r>
    <w:r w:rsidRPr="00C01850">
      <w:rPr>
        <w:rFonts w:eastAsia="Times New Roman" w:cs="Times New Roman"/>
        <w:sz w:val="20"/>
        <w:szCs w:val="20"/>
        <w:lang w:eastAsia="de-DE"/>
      </w:rPr>
      <w:fldChar w:fldCharType="end"/>
    </w:r>
    <w:r w:rsidRPr="00C01850">
      <w:rPr>
        <w:rFonts w:eastAsia="Times New Roman" w:cs="Times New Roman"/>
        <w:sz w:val="20"/>
        <w:szCs w:val="20"/>
        <w:lang w:eastAsia="de-DE"/>
      </w:rPr>
      <w:t xml:space="preserve"> von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NUMPAGES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5</w:t>
    </w:r>
    <w:r w:rsidRPr="00C01850">
      <w:rPr>
        <w:rFonts w:eastAsia="Times New Roman" w:cs="Times New Roman"/>
        <w:sz w:val="20"/>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9ECD" w14:textId="77777777" w:rsidR="00542FAB" w:rsidRDefault="00542FAB" w:rsidP="0075423B">
      <w:pPr>
        <w:spacing w:after="0"/>
      </w:pPr>
      <w:r>
        <w:separator/>
      </w:r>
    </w:p>
  </w:footnote>
  <w:footnote w:type="continuationSeparator" w:id="0">
    <w:p w14:paraId="3DF88A8B" w14:textId="77777777" w:rsidR="00542FAB" w:rsidRDefault="00542FAB" w:rsidP="0075423B">
      <w:pPr>
        <w:spacing w:after="0"/>
      </w:pPr>
      <w:r>
        <w:continuationSeparator/>
      </w:r>
    </w:p>
  </w:footnote>
  <w:footnote w:type="continuationNotice" w:id="1">
    <w:p w14:paraId="0DB8187D" w14:textId="77777777" w:rsidR="00EC4118" w:rsidRDefault="00EC41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1947" w14:textId="77777777" w:rsidR="008964D6" w:rsidRDefault="00D27B3E" w:rsidP="00F563F8">
    <w:pPr>
      <w:pStyle w:val="Kopfzeile"/>
      <w:rPr>
        <w:sz w:val="20"/>
      </w:rPr>
    </w:pPr>
    <w:r>
      <w:rPr>
        <w:sz w:val="20"/>
      </w:rPr>
      <w:t>Bauvorhaben: …</w:t>
    </w:r>
  </w:p>
  <w:p w14:paraId="70D584D8" w14:textId="77777777" w:rsidR="008964D6" w:rsidRDefault="00D27B3E" w:rsidP="00F563F8">
    <w:pPr>
      <w:pStyle w:val="Kopfzeile"/>
      <w:pBdr>
        <w:bottom w:val="single" w:sz="12" w:space="1" w:color="auto"/>
      </w:pBdr>
      <w:rPr>
        <w:sz w:val="20"/>
      </w:rPr>
    </w:pPr>
    <w:r>
      <w:rPr>
        <w:sz w:val="20"/>
      </w:rPr>
      <w:t>Vergabe-Nr.: …</w:t>
    </w:r>
  </w:p>
  <w:p w14:paraId="4A563A52" w14:textId="77777777" w:rsidR="008964D6" w:rsidRPr="00F563F8" w:rsidRDefault="00D27B3E" w:rsidP="00F563F8">
    <w:pPr>
      <w:pStyle w:val="Kopfzeile"/>
      <w:pBdr>
        <w:bottom w:val="single" w:sz="12" w:space="1" w:color="auto"/>
      </w:pBdr>
      <w:rPr>
        <w:sz w:val="20"/>
      </w:rPr>
    </w:pPr>
    <w:r>
      <w:rPr>
        <w:sz w:val="20"/>
      </w:rPr>
      <w:t>Baubeschreibung/Vorbemerkung</w:t>
    </w:r>
    <w:r w:rsidRPr="00F563F8">
      <w:rPr>
        <w:sz w:val="20"/>
      </w:rPr>
      <w:tab/>
    </w:r>
    <w:r w:rsidRPr="00F563F8">
      <w:rPr>
        <w:sz w:val="20"/>
      </w:rPr>
      <w:tab/>
    </w:r>
    <w:r>
      <w:rPr>
        <w:sz w:val="20"/>
      </w:rPr>
      <w:t>Anlage 3.0.X</w:t>
    </w:r>
  </w:p>
  <w:p w14:paraId="69082C56" w14:textId="77777777" w:rsidR="008964D6" w:rsidRPr="00F563F8" w:rsidRDefault="00583B0C" w:rsidP="00F563F8">
    <w:pPr>
      <w:pStyle w:val="Kopfzeile"/>
      <w:rPr>
        <w:sz w:val="10"/>
        <w:szCs w:val="10"/>
      </w:rPr>
    </w:pPr>
  </w:p>
  <w:p w14:paraId="7999C331" w14:textId="77777777" w:rsidR="008964D6" w:rsidRPr="00F563F8" w:rsidRDefault="00583B0C" w:rsidP="00F563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FA3"/>
    <w:multiLevelType w:val="hybridMultilevel"/>
    <w:tmpl w:val="C644CB1C"/>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5A4BD3"/>
    <w:multiLevelType w:val="hybridMultilevel"/>
    <w:tmpl w:val="689812D0"/>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71804"/>
    <w:multiLevelType w:val="hybridMultilevel"/>
    <w:tmpl w:val="EC401B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6034B8"/>
    <w:multiLevelType w:val="hybridMultilevel"/>
    <w:tmpl w:val="5650D58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16FD2"/>
    <w:multiLevelType w:val="hybridMultilevel"/>
    <w:tmpl w:val="4D54FE32"/>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6A11D9"/>
    <w:multiLevelType w:val="hybridMultilevel"/>
    <w:tmpl w:val="EEB0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226259"/>
    <w:multiLevelType w:val="hybridMultilevel"/>
    <w:tmpl w:val="5650D5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1B224F"/>
    <w:multiLevelType w:val="hybridMultilevel"/>
    <w:tmpl w:val="EC401BD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D6C89"/>
    <w:multiLevelType w:val="hybridMultilevel"/>
    <w:tmpl w:val="08503480"/>
    <w:lvl w:ilvl="0" w:tplc="8D3CB8FA">
      <w:start w:val="1"/>
      <w:numFmt w:val="decimal"/>
      <w:pStyle w:val="Inhaltsverzeichnis"/>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8"/>
  </w:num>
  <w:num w:numId="6">
    <w:abstractNumId w:val="0"/>
  </w:num>
  <w:num w:numId="7">
    <w:abstractNumId w:val="5"/>
  </w:num>
  <w:num w:numId="8">
    <w:abstractNumId w:val="1"/>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tima Heller">
    <w15:presenceInfo w15:providerId="AD" w15:userId="S::Fatima.Heller@deutschebahn.com::1f853c02-a5f9-4316-9131-bacddba46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3B"/>
    <w:rsid w:val="000304B6"/>
    <w:rsid w:val="00072740"/>
    <w:rsid w:val="00144C4B"/>
    <w:rsid w:val="00200857"/>
    <w:rsid w:val="00282896"/>
    <w:rsid w:val="002E0961"/>
    <w:rsid w:val="00367018"/>
    <w:rsid w:val="003B69CA"/>
    <w:rsid w:val="00512ACC"/>
    <w:rsid w:val="005232E3"/>
    <w:rsid w:val="00542FAB"/>
    <w:rsid w:val="00583B0C"/>
    <w:rsid w:val="005A1EB8"/>
    <w:rsid w:val="005D591C"/>
    <w:rsid w:val="0070429D"/>
    <w:rsid w:val="0075423B"/>
    <w:rsid w:val="00893A34"/>
    <w:rsid w:val="008E3A3E"/>
    <w:rsid w:val="00AC6E51"/>
    <w:rsid w:val="00D21C0E"/>
    <w:rsid w:val="00D27B3E"/>
    <w:rsid w:val="00DE330F"/>
    <w:rsid w:val="00EC4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E2D"/>
  <w15:chartTrackingRefBased/>
  <w15:docId w15:val="{BCE8385E-FBDD-4514-816B-E1184D19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423B"/>
    <w:pPr>
      <w:spacing w:after="120" w:line="240" w:lineRule="auto"/>
    </w:pPr>
    <w:rPr>
      <w:rFonts w:ascii="DB Office" w:hAnsi="DB Office"/>
    </w:rPr>
  </w:style>
  <w:style w:type="paragraph" w:styleId="berschrift1">
    <w:name w:val="heading 1"/>
    <w:basedOn w:val="Standard"/>
    <w:next w:val="Standard"/>
    <w:link w:val="berschrift1Zchn"/>
    <w:uiPriority w:val="9"/>
    <w:qFormat/>
    <w:rsid w:val="00282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qFormat/>
    <w:rsid w:val="0075423B"/>
    <w:pPr>
      <w:keepNext/>
      <w:spacing w:before="240" w:after="60"/>
      <w:outlineLvl w:val="1"/>
    </w:pPr>
    <w:rPr>
      <w:rFonts w:eastAsia="Times New Roman" w:cs="Arial"/>
      <w:bCs/>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
    <w:name w:val="Inhaltsverzeichnis"/>
    <w:basedOn w:val="berschrift1"/>
    <w:qFormat/>
    <w:rsid w:val="00282896"/>
    <w:pPr>
      <w:keepLines w:val="0"/>
      <w:pageBreakBefore/>
      <w:numPr>
        <w:numId w:val="1"/>
      </w:numPr>
      <w:tabs>
        <w:tab w:val="left" w:pos="-2977"/>
        <w:tab w:val="left" w:pos="-2694"/>
      </w:tabs>
      <w:spacing w:before="0" w:after="300"/>
    </w:pPr>
    <w:rPr>
      <w:rFonts w:ascii="DB Office" w:eastAsia="Times New Roman" w:hAnsi="DB Office" w:cs="Times New Roman"/>
      <w:b/>
      <w:color w:val="auto"/>
      <w:kern w:val="28"/>
      <w:sz w:val="24"/>
      <w:szCs w:val="20"/>
      <w:lang w:eastAsia="de-DE"/>
    </w:rPr>
  </w:style>
  <w:style w:type="character" w:customStyle="1" w:styleId="berschrift1Zchn">
    <w:name w:val="Überschrift 1 Zchn"/>
    <w:basedOn w:val="Absatz-Standardschriftart"/>
    <w:link w:val="berschrift1"/>
    <w:uiPriority w:val="9"/>
    <w:rsid w:val="0028289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rsid w:val="0075423B"/>
    <w:rPr>
      <w:rFonts w:ascii="DB Office" w:eastAsia="Times New Roman" w:hAnsi="DB Office" w:cs="Arial"/>
      <w:bCs/>
      <w:iCs/>
      <w:sz w:val="28"/>
      <w:szCs w:val="28"/>
      <w:lang w:eastAsia="de-DE"/>
    </w:rPr>
  </w:style>
  <w:style w:type="paragraph" w:styleId="Kopfzeile">
    <w:name w:val="header"/>
    <w:basedOn w:val="Standard"/>
    <w:link w:val="KopfzeileZchn"/>
    <w:unhideWhenUsed/>
    <w:rsid w:val="0075423B"/>
    <w:pPr>
      <w:tabs>
        <w:tab w:val="center" w:pos="4536"/>
        <w:tab w:val="right" w:pos="9072"/>
      </w:tabs>
      <w:spacing w:after="0"/>
    </w:pPr>
  </w:style>
  <w:style w:type="character" w:customStyle="1" w:styleId="KopfzeileZchn">
    <w:name w:val="Kopfzeile Zchn"/>
    <w:basedOn w:val="Absatz-Standardschriftart"/>
    <w:link w:val="Kopfzeile"/>
    <w:rsid w:val="0075423B"/>
    <w:rPr>
      <w:rFonts w:ascii="DB Office" w:hAnsi="DB Office"/>
    </w:rPr>
  </w:style>
  <w:style w:type="paragraph" w:customStyle="1" w:styleId="Hinweistext">
    <w:name w:val="Hinweistext"/>
    <w:basedOn w:val="Standard"/>
    <w:link w:val="HinweistextZchn"/>
    <w:qFormat/>
    <w:rsid w:val="0075423B"/>
    <w:rPr>
      <w:i/>
      <w:color w:val="0070C0"/>
    </w:rPr>
  </w:style>
  <w:style w:type="character" w:customStyle="1" w:styleId="HinweistextZchn">
    <w:name w:val="Hinweistext Zchn"/>
    <w:basedOn w:val="Absatz-Standardschriftart"/>
    <w:link w:val="Hinweistext"/>
    <w:rsid w:val="0075423B"/>
    <w:rPr>
      <w:rFonts w:ascii="DB Office" w:hAnsi="DB Office"/>
      <w:i/>
      <w:color w:val="0070C0"/>
    </w:rPr>
  </w:style>
  <w:style w:type="paragraph" w:styleId="Listenabsatz">
    <w:name w:val="List Paragraph"/>
    <w:basedOn w:val="Standard"/>
    <w:uiPriority w:val="34"/>
    <w:qFormat/>
    <w:rsid w:val="0075423B"/>
    <w:pPr>
      <w:spacing w:after="0"/>
      <w:ind w:left="720"/>
      <w:contextualSpacing/>
    </w:pPr>
    <w:rPr>
      <w:rFonts w:eastAsia="Times New Roman" w:cs="Times New Roman"/>
      <w:szCs w:val="20"/>
      <w:lang w:eastAsia="de-DE"/>
    </w:rPr>
  </w:style>
  <w:style w:type="character" w:styleId="Kommentarzeichen">
    <w:name w:val="annotation reference"/>
    <w:basedOn w:val="Absatz-Standardschriftart"/>
    <w:uiPriority w:val="99"/>
    <w:rsid w:val="0075423B"/>
    <w:rPr>
      <w:sz w:val="16"/>
      <w:szCs w:val="16"/>
    </w:rPr>
  </w:style>
  <w:style w:type="paragraph" w:styleId="Kommentartext">
    <w:name w:val="annotation text"/>
    <w:basedOn w:val="Standard"/>
    <w:link w:val="KommentartextZchn"/>
    <w:uiPriority w:val="99"/>
    <w:rsid w:val="0075423B"/>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5423B"/>
    <w:rPr>
      <w:rFonts w:ascii="DB Office" w:eastAsia="Times New Roman" w:hAnsi="DB Office" w:cs="Times New Roman"/>
      <w:sz w:val="20"/>
      <w:szCs w:val="20"/>
      <w:lang w:eastAsia="de-DE"/>
    </w:rPr>
  </w:style>
  <w:style w:type="paragraph" w:styleId="Inhaltsverzeichnisberschrift">
    <w:name w:val="TOC Heading"/>
    <w:basedOn w:val="berschrift1"/>
    <w:next w:val="Standard"/>
    <w:uiPriority w:val="39"/>
    <w:unhideWhenUsed/>
    <w:qFormat/>
    <w:rsid w:val="0075423B"/>
    <w:pPr>
      <w:spacing w:before="480" w:line="276" w:lineRule="auto"/>
      <w:outlineLvl w:val="9"/>
    </w:pPr>
    <w:rPr>
      <w:b/>
      <w:bCs/>
      <w:sz w:val="28"/>
      <w:szCs w:val="28"/>
      <w:lang w:eastAsia="de-DE"/>
    </w:rPr>
  </w:style>
  <w:style w:type="character" w:styleId="Hyperlink">
    <w:name w:val="Hyperlink"/>
    <w:basedOn w:val="Absatz-Standardschriftart"/>
    <w:uiPriority w:val="99"/>
    <w:unhideWhenUsed/>
    <w:rsid w:val="0075423B"/>
    <w:rPr>
      <w:color w:val="0563C1" w:themeColor="hyperlink"/>
      <w:u w:val="single"/>
    </w:rPr>
  </w:style>
  <w:style w:type="paragraph" w:styleId="Fuzeile">
    <w:name w:val="footer"/>
    <w:basedOn w:val="Standard"/>
    <w:link w:val="FuzeileZchn"/>
    <w:uiPriority w:val="99"/>
    <w:unhideWhenUsed/>
    <w:rsid w:val="0075423B"/>
    <w:pPr>
      <w:tabs>
        <w:tab w:val="center" w:pos="4536"/>
        <w:tab w:val="right" w:pos="9072"/>
      </w:tabs>
      <w:spacing w:after="0"/>
    </w:pPr>
  </w:style>
  <w:style w:type="character" w:customStyle="1" w:styleId="FuzeileZchn">
    <w:name w:val="Fußzeile Zchn"/>
    <w:basedOn w:val="Absatz-Standardschriftart"/>
    <w:link w:val="Fuzeile"/>
    <w:uiPriority w:val="99"/>
    <w:rsid w:val="0075423B"/>
    <w:rPr>
      <w:rFonts w:ascii="DB Office" w:hAnsi="DB Office"/>
    </w:rPr>
  </w:style>
  <w:style w:type="paragraph" w:styleId="berarbeitung">
    <w:name w:val="Revision"/>
    <w:hidden/>
    <w:uiPriority w:val="99"/>
    <w:semiHidden/>
    <w:rsid w:val="003B69CA"/>
    <w:pPr>
      <w:spacing w:after="0" w:line="240" w:lineRule="auto"/>
    </w:pPr>
    <w:rPr>
      <w:rFonts w:ascii="DB Office" w:hAnsi="DB Office"/>
    </w:rPr>
  </w:style>
  <w:style w:type="paragraph" w:styleId="Kommentarthema">
    <w:name w:val="annotation subject"/>
    <w:basedOn w:val="Kommentartext"/>
    <w:next w:val="Kommentartext"/>
    <w:link w:val="KommentarthemaZchn"/>
    <w:uiPriority w:val="99"/>
    <w:semiHidden/>
    <w:unhideWhenUsed/>
    <w:rsid w:val="00D21C0E"/>
    <w:pPr>
      <w:spacing w:after="12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D21C0E"/>
    <w:rPr>
      <w:rFonts w:ascii="DB Office" w:eastAsia="Times New Roman" w:hAnsi="DB Office"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deutschebahn.com/muster-lv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deutschebahn.com/muster-lv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FCB1B46B548BB8515C53D5EE3FBC9"/>
        <w:category>
          <w:name w:val="Allgemein"/>
          <w:gallery w:val="placeholder"/>
        </w:category>
        <w:types>
          <w:type w:val="bbPlcHdr"/>
        </w:types>
        <w:behaviors>
          <w:behavior w:val="content"/>
        </w:behaviors>
        <w:guid w:val="{A8613CC3-4F96-46F4-BBA2-646BEDFB3724}"/>
      </w:docPartPr>
      <w:docPartBody>
        <w:p w:rsidR="003B6825" w:rsidRPr="0025127E" w:rsidRDefault="003B6825" w:rsidP="00C84E7E">
          <w:pPr>
            <w:pStyle w:val="Hinweistext"/>
            <w:rPr>
              <w:sz w:val="36"/>
              <w:szCs w:val="36"/>
            </w:rPr>
          </w:pPr>
          <w:r>
            <w:rPr>
              <w:sz w:val="36"/>
              <w:szCs w:val="36"/>
            </w:rPr>
            <w:t>Ergänzungstexte DB Station&amp;Service zur V</w:t>
          </w:r>
          <w:r w:rsidRPr="0025127E">
            <w:rPr>
              <w:sz w:val="36"/>
              <w:szCs w:val="36"/>
            </w:rPr>
            <w:t xml:space="preserve">orgabestruktur </w:t>
          </w:r>
          <w:r>
            <w:rPr>
              <w:sz w:val="36"/>
              <w:szCs w:val="36"/>
            </w:rPr>
            <w:t xml:space="preserve">Baubeschreibung / Vorbemerkung </w:t>
          </w:r>
          <w:r w:rsidRPr="0025127E">
            <w:rPr>
              <w:sz w:val="36"/>
              <w:szCs w:val="36"/>
            </w:rPr>
            <w:t>für Baumaßnahmen der Deutschen Bahn</w:t>
          </w:r>
        </w:p>
        <w:p w:rsidR="003B6825" w:rsidRPr="00F563F8" w:rsidRDefault="003B6825" w:rsidP="00C84E7E">
          <w:pPr>
            <w:pStyle w:val="Hinweistext"/>
            <w:rPr>
              <w:b/>
              <w:color w:val="FF0000"/>
            </w:rPr>
          </w:pPr>
          <w:r w:rsidRPr="00F563F8">
            <w:rPr>
              <w:b/>
              <w:color w:val="FF0000"/>
            </w:rPr>
            <w:t>(in Anlehnung an DIN 18299 – ergänzt durch DB-Spezifikationen)</w:t>
          </w:r>
        </w:p>
        <w:p w:rsidR="003B6825" w:rsidRDefault="003B6825" w:rsidP="00C84E7E">
          <w:pPr>
            <w:pStyle w:val="Hinweistext"/>
          </w:pPr>
          <w:r>
            <w:t>Diese gewerkespezifischen Ergänzungstexte zur Leistungsbeschreibung gelten für Bauarbeiten der DB Station&amp;Service AG und sind bei Stimmigkeit zum konkreten Bauvorhaben verpflichtend anzuwenden. Die Ergänzungstexte wurden von I.SBH(P) entwickelt.</w:t>
          </w:r>
        </w:p>
        <w:p w:rsidR="003B6825" w:rsidRDefault="003B6825" w:rsidP="00C84E7E">
          <w:pPr>
            <w:pStyle w:val="Hinweistext"/>
          </w:pPr>
          <w:r>
            <w:t xml:space="preserve">Sie gelten als Ergänzungen </w:t>
          </w:r>
          <w:r w:rsidRPr="00803CCC">
            <w:t>–</w:t>
          </w:r>
          <w:r>
            <w:t xml:space="preserve"> nicht als Ersatz (!) </w:t>
          </w:r>
          <w:r w:rsidRPr="00803CCC">
            <w:t>–</w:t>
          </w:r>
          <w:r>
            <w:t xml:space="preserve"> zur allgemeingültigen Vorgabestruktur Baubeschreibung/Vorbemerkung, die stets als Grundlage zu verwenden ist. Die zutreffenden Ergänzungstexte sind insofern in die allgemeingültige Vorgabestruktur einzukopieren. Sie finden diese in ihrer aktuellen Fassung unter </w:t>
          </w:r>
          <w:hyperlink r:id="rId4" w:history="1">
            <w:r w:rsidRPr="001A3A07">
              <w:rPr>
                <w:rStyle w:val="Hyperlink"/>
              </w:rPr>
              <w:t>http://deutschebahn.com/muster-lvs</w:t>
            </w:r>
          </w:hyperlink>
        </w:p>
        <w:p w:rsidR="003B6825" w:rsidRPr="00322FAB" w:rsidRDefault="003B6825" w:rsidP="00C84E7E">
          <w:pPr>
            <w:pStyle w:val="Hinweistext"/>
            <w:rPr>
              <w:lang w:eastAsia="de-DE"/>
            </w:rPr>
          </w:pPr>
        </w:p>
        <w:p w:rsidR="000A2B99" w:rsidRDefault="003B6825" w:rsidP="003B6825">
          <w:pPr>
            <w:pStyle w:val="C73FCB1B46B548BB8515C53D5EE3FBC9"/>
          </w:pPr>
          <w:r>
            <w:t xml:space="preserve">Die Ergänzungstexte werden kontinuierlich qualitätsgesichert und weiterentwickelt. Bei Fragen und Anregungen steht Ihnen das Redaktionsteam </w:t>
          </w:r>
          <w:r w:rsidRPr="00322FAB">
            <w:t xml:space="preserve">unter der E-Mailadresse </w:t>
          </w:r>
          <w:r w:rsidRPr="009B4873">
            <w:t xml:space="preserve">Informationsplattform@deutschebahn.com </w:t>
          </w:r>
          <w:r w:rsidRPr="00322FAB">
            <w:t>gerne</w:t>
          </w:r>
          <w:r>
            <w:t xml:space="preserve"> zur Verfügung.</w:t>
          </w:r>
          <w:r w:rsidRPr="006D647A">
            <w:t xml:space="preserve"> </w:t>
          </w:r>
          <w:r>
            <w:t>Bitte formatieren Sie den Betreff Ihrer Mail zur einfacheren Zuordnung zwingend folgendermaßen: „Baubeschreibung: Ihr Anliegen“.</w:t>
          </w:r>
        </w:p>
      </w:docPartBody>
    </w:docPart>
    <w:docPart>
      <w:docPartPr>
        <w:name w:val="3A99A4A719F445A3BA55D1727191B9F2"/>
        <w:category>
          <w:name w:val="Allgemein"/>
          <w:gallery w:val="placeholder"/>
        </w:category>
        <w:types>
          <w:type w:val="bbPlcHdr"/>
        </w:types>
        <w:behaviors>
          <w:behavior w:val="content"/>
        </w:behaviors>
        <w:guid w:val="{9D5781F4-550E-4BC2-B4AB-5DFF04C5B1E7}"/>
      </w:docPartPr>
      <w:docPartBody>
        <w:p w:rsidR="000A2B99" w:rsidRDefault="003B6825" w:rsidP="003B6825">
          <w:pPr>
            <w:pStyle w:val="3A99A4A719F445A3BA55D1727191B9F2"/>
          </w:pPr>
          <w:r w:rsidRPr="003B1EDE">
            <w:rPr>
              <w:rStyle w:val="Platzhaltertext"/>
            </w:rPr>
            <w:t>Klicken Sie hier, um Text einzugeben.</w:t>
          </w:r>
        </w:p>
      </w:docPartBody>
    </w:docPart>
    <w:docPart>
      <w:docPartPr>
        <w:name w:val="E8E45A693BD34932B87DFF3B7CCE98BE"/>
        <w:category>
          <w:name w:val="Allgemein"/>
          <w:gallery w:val="placeholder"/>
        </w:category>
        <w:types>
          <w:type w:val="bbPlcHdr"/>
        </w:types>
        <w:behaviors>
          <w:behavior w:val="content"/>
        </w:behaviors>
        <w:guid w:val="{AA7E2BC7-8D99-4C96-92D3-0211627F6D53}"/>
      </w:docPartPr>
      <w:docPartBody>
        <w:p w:rsidR="003B6825" w:rsidRDefault="003B6825" w:rsidP="008F1900">
          <w:pPr>
            <w:pStyle w:val="Hinweistext"/>
            <w:jc w:val="both"/>
          </w:pPr>
          <w:r>
            <w:t>Angabe von:</w:t>
          </w:r>
        </w:p>
        <w:p w:rsidR="000A2B99" w:rsidRDefault="003B6825" w:rsidP="003B6825">
          <w:pPr>
            <w:pStyle w:val="E8E45A693BD34932B87DFF3B7CCE98BE"/>
          </w:pPr>
          <w:r>
            <w:t>Details zur Reisendensicherung</w:t>
          </w:r>
          <w:r w:rsidRPr="00F05BD1">
            <w:t xml:space="preserve"> </w:t>
          </w:r>
          <w:r>
            <w:t>bei Maßnahmen für DB S&amp;S.</w:t>
          </w:r>
        </w:p>
      </w:docPartBody>
    </w:docPart>
    <w:docPart>
      <w:docPartPr>
        <w:name w:val="B4B4130B7B7B4639915E3F821234CA1C"/>
        <w:category>
          <w:name w:val="Allgemein"/>
          <w:gallery w:val="placeholder"/>
        </w:category>
        <w:types>
          <w:type w:val="bbPlcHdr"/>
        </w:types>
        <w:behaviors>
          <w:behavior w:val="content"/>
        </w:behaviors>
        <w:guid w:val="{45A52448-A172-4FAD-B505-13543281C4CF}"/>
      </w:docPartPr>
      <w:docPartBody>
        <w:p w:rsidR="000A2B99" w:rsidRDefault="003B6825" w:rsidP="003B6825">
          <w:pPr>
            <w:pStyle w:val="B4B4130B7B7B4639915E3F821234CA1C"/>
          </w:pPr>
          <w:r w:rsidRPr="003B1EDE">
            <w:rPr>
              <w:rStyle w:val="Platzhaltertext"/>
            </w:rPr>
            <w:t>Klicken Sie hier, um Text einzugeben.</w:t>
          </w:r>
        </w:p>
      </w:docPartBody>
    </w:docPart>
    <w:docPart>
      <w:docPartPr>
        <w:name w:val="F1D40D93F8764294A2546C1BBAC6E22D"/>
        <w:category>
          <w:name w:val="Allgemein"/>
          <w:gallery w:val="placeholder"/>
        </w:category>
        <w:types>
          <w:type w:val="bbPlcHdr"/>
        </w:types>
        <w:behaviors>
          <w:behavior w:val="content"/>
        </w:behaviors>
        <w:guid w:val="{A4867185-F670-4E93-BD21-F8481F752F26}"/>
      </w:docPartPr>
      <w:docPartBody>
        <w:p w:rsidR="000A2B99" w:rsidRDefault="003B6825" w:rsidP="003B6825">
          <w:pPr>
            <w:pStyle w:val="F1D40D93F8764294A2546C1BBAC6E22D"/>
          </w:pPr>
          <w:r>
            <w:t>Details zur Reisendensicherung bei Maßnahmen für DB S&amp;S.</w:t>
          </w:r>
        </w:p>
      </w:docPartBody>
    </w:docPart>
    <w:docPart>
      <w:docPartPr>
        <w:name w:val="32DBE8CB33B04C6B8A76D086FA18BEC6"/>
        <w:category>
          <w:name w:val="Allgemein"/>
          <w:gallery w:val="placeholder"/>
        </w:category>
        <w:types>
          <w:type w:val="bbPlcHdr"/>
        </w:types>
        <w:behaviors>
          <w:behavior w:val="content"/>
        </w:behaviors>
        <w:guid w:val="{74C66E5A-8E60-4883-A2CA-1653CCCD51B7}"/>
      </w:docPartPr>
      <w:docPartBody>
        <w:p w:rsidR="000A2B99" w:rsidRDefault="003B6825" w:rsidP="003B6825">
          <w:pPr>
            <w:pStyle w:val="32DBE8CB33B04C6B8A76D086FA18BEC6"/>
          </w:pPr>
          <w:r w:rsidRPr="003B1EDE">
            <w:rPr>
              <w:rStyle w:val="Platzhaltertext"/>
            </w:rPr>
            <w:t>Klicken Sie hier, um Text einzugeben.</w:t>
          </w:r>
        </w:p>
      </w:docPartBody>
    </w:docPart>
    <w:docPart>
      <w:docPartPr>
        <w:name w:val="230A7A8235044D579CF711CF03253560"/>
        <w:category>
          <w:name w:val="Allgemein"/>
          <w:gallery w:val="placeholder"/>
        </w:category>
        <w:types>
          <w:type w:val="bbPlcHdr"/>
        </w:types>
        <w:behaviors>
          <w:behavior w:val="content"/>
        </w:behaviors>
        <w:guid w:val="{2046B7AD-9703-4FFC-B199-7C0C1BEB5979}"/>
      </w:docPartPr>
      <w:docPartBody>
        <w:p w:rsidR="000A2B99" w:rsidRDefault="003B6825" w:rsidP="003B6825">
          <w:pPr>
            <w:pStyle w:val="230A7A8235044D579CF711CF03253560"/>
          </w:pPr>
          <w:r w:rsidRPr="003B1ED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B Office">
    <w:panose1 w:val="020B0604020202020204"/>
    <w:charset w:val="00"/>
    <w:family w:val="swiss"/>
    <w:pitch w:val="variable"/>
    <w:sig w:usb0="A00000AF" w:usb1="1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25"/>
    <w:rsid w:val="000712C7"/>
    <w:rsid w:val="00094289"/>
    <w:rsid w:val="000A2B99"/>
    <w:rsid w:val="00126D20"/>
    <w:rsid w:val="003B6825"/>
    <w:rsid w:val="004E798F"/>
    <w:rsid w:val="00CC676A"/>
    <w:rsid w:val="00F94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nweistext">
    <w:name w:val="Hinweistext"/>
    <w:basedOn w:val="Standard"/>
    <w:link w:val="HinweistextZchn"/>
    <w:qFormat/>
    <w:rsid w:val="003B6825"/>
    <w:pPr>
      <w:spacing w:after="120" w:line="240" w:lineRule="auto"/>
    </w:pPr>
    <w:rPr>
      <w:rFonts w:ascii="DB Office" w:eastAsiaTheme="minorHAnsi" w:hAnsi="DB Office"/>
      <w:i/>
      <w:color w:val="0070C0"/>
      <w:lang w:eastAsia="en-US"/>
    </w:rPr>
  </w:style>
  <w:style w:type="character" w:customStyle="1" w:styleId="HinweistextZchn">
    <w:name w:val="Hinweistext Zchn"/>
    <w:basedOn w:val="Absatz-Standardschriftart"/>
    <w:link w:val="Hinweistext"/>
    <w:rsid w:val="003B6825"/>
    <w:rPr>
      <w:rFonts w:ascii="DB Office" w:eastAsiaTheme="minorHAnsi" w:hAnsi="DB Office"/>
      <w:i/>
      <w:color w:val="0070C0"/>
      <w:lang w:eastAsia="en-US"/>
    </w:rPr>
  </w:style>
  <w:style w:type="character" w:styleId="Hyperlink">
    <w:name w:val="Hyperlink"/>
    <w:basedOn w:val="Absatz-Standardschriftart"/>
    <w:uiPriority w:val="99"/>
    <w:unhideWhenUsed/>
    <w:rsid w:val="003B6825"/>
    <w:rPr>
      <w:color w:val="0563C1" w:themeColor="hyperlink"/>
      <w:u w:val="single"/>
    </w:rPr>
  </w:style>
  <w:style w:type="paragraph" w:customStyle="1" w:styleId="C73FCB1B46B548BB8515C53D5EE3FBC9">
    <w:name w:val="C73FCB1B46B548BB8515C53D5EE3FBC9"/>
    <w:rsid w:val="003B6825"/>
  </w:style>
  <w:style w:type="character" w:styleId="Platzhaltertext">
    <w:name w:val="Placeholder Text"/>
    <w:basedOn w:val="Absatz-Standardschriftart"/>
    <w:uiPriority w:val="99"/>
    <w:semiHidden/>
    <w:rsid w:val="003B6825"/>
    <w:rPr>
      <w:color w:val="808080"/>
    </w:rPr>
  </w:style>
  <w:style w:type="paragraph" w:customStyle="1" w:styleId="3A99A4A719F445A3BA55D1727191B9F2">
    <w:name w:val="3A99A4A719F445A3BA55D1727191B9F2"/>
    <w:rsid w:val="003B6825"/>
  </w:style>
  <w:style w:type="paragraph" w:customStyle="1" w:styleId="E8E45A693BD34932B87DFF3B7CCE98BE">
    <w:name w:val="E8E45A693BD34932B87DFF3B7CCE98BE"/>
    <w:rsid w:val="003B6825"/>
  </w:style>
  <w:style w:type="paragraph" w:customStyle="1" w:styleId="B4B4130B7B7B4639915E3F821234CA1C">
    <w:name w:val="B4B4130B7B7B4639915E3F821234CA1C"/>
    <w:rsid w:val="003B6825"/>
  </w:style>
  <w:style w:type="paragraph" w:customStyle="1" w:styleId="F1D40D93F8764294A2546C1BBAC6E22D">
    <w:name w:val="F1D40D93F8764294A2546C1BBAC6E22D"/>
    <w:rsid w:val="003B6825"/>
  </w:style>
  <w:style w:type="paragraph" w:customStyle="1" w:styleId="32DBE8CB33B04C6B8A76D086FA18BEC6">
    <w:name w:val="32DBE8CB33B04C6B8A76D086FA18BEC6"/>
    <w:rsid w:val="003B6825"/>
  </w:style>
  <w:style w:type="paragraph" w:customStyle="1" w:styleId="230A7A8235044D579CF711CF03253560">
    <w:name w:val="230A7A8235044D579CF711CF03253560"/>
    <w:rsid w:val="003B6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695E93371F944AB5D814FC90D0A04" ma:contentTypeVersion="35" ma:contentTypeDescription="Create a new document." ma:contentTypeScope="" ma:versionID="cbdf92b43b0d131fe5f7e2b3d3889431">
  <xsd:schema xmlns:xsd="http://www.w3.org/2001/XMLSchema" xmlns:xs="http://www.w3.org/2001/XMLSchema" xmlns:p="http://schemas.microsoft.com/office/2006/metadata/properties" xmlns:ns1="http://schemas.microsoft.com/sharepoint/v3" xmlns:ns2="4e3b0e65-33a4-49f9-aa7e-262c76d892d2" xmlns:ns3="2c5585c5-f2e0-4898-88a4-badd5ace2532" xmlns:ns4="http://schemas.microsoft.com/sharepoint/v3/fields" targetNamespace="http://schemas.microsoft.com/office/2006/metadata/properties" ma:root="true" ma:fieldsID="d83efc14695a860c749e1c549d782dce" ns1:_="" ns2:_="" ns3:_="" ns4:_="">
    <xsd:import namespace="http://schemas.microsoft.com/sharepoint/v3"/>
    <xsd:import namespace="4e3b0e65-33a4-49f9-aa7e-262c76d892d2"/>
    <xsd:import namespace="2c5585c5-f2e0-4898-88a4-badd5ace253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itzungsdatum" minOccurs="0"/>
                <xsd:element ref="ns3:Terminname" minOccurs="0"/>
                <xsd:element ref="ns2:Verantwortlicher" minOccurs="0"/>
                <xsd:element ref="ns1:URL" minOccurs="0"/>
                <xsd:element ref="ns4:_Source" minOccurs="0"/>
                <xsd:element ref="ns3:Pfad" minOccurs="0"/>
                <xsd:element ref="ns3:Pfad_x003a_Urspr_x00fc_ngliche_x0020_Quell_x002d_URL" minOccurs="0"/>
                <xsd:element ref="ns3:MediaServiceEventHashCode" minOccurs="0"/>
                <xsd:element ref="ns3:MediaServiceGenerationTime" minOccurs="0"/>
                <xsd:element ref="ns3:pb74202adc2f4b2ba1b5ba12ae5312ad" minOccurs="0"/>
                <xsd:element ref="ns2:TaxCatchAll" minOccurs="0"/>
                <xsd:element ref="ns3:a0d0965fafdf4d4c85844722142f06da" minOccurs="0"/>
                <xsd:element ref="ns3:Kanal"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Verantwortlich" minOccurs="0"/>
                <xsd:element ref="ns3:lcf76f155ced4ddcb4097134ff3c332f"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b0e65-33a4-49f9-aa7e-262c76d892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Verantwortlicher" ma:index="14" nillable="true" ma:displayName="Verantwortlicher" ma:format="Dropdown" ma:internalName="Verantwortlicher">
      <xsd:simpleType>
        <xsd:restriction base="dms:Text">
          <xsd:maxLength value="255"/>
        </xsd:restriction>
      </xsd:simpleType>
    </xsd:element>
    <xsd:element name="TaxCatchAll" ma:index="23" nillable="true" ma:displayName="Taxonomy Catch All Column" ma:hidden="true" ma:list="{6c3ad78b-14d4-4b13-9244-5b56e0366233}" ma:internalName="TaxCatchAll" ma:showField="CatchAllData" ma:web="4e3b0e65-33a4-49f9-aa7e-262c76d892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5585c5-f2e0-4898-88a4-badd5ace25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itzungsdatum" ma:index="12" nillable="true" ma:displayName="Sitzungsdatum" ma:description="Datum an welchem die Sitzung stattgefunden hat!" ma:format="DateOnly" ma:internalName="Sitzungsdatum">
      <xsd:simpleType>
        <xsd:restriction base="dms:DateTime"/>
      </xsd:simpleType>
    </xsd:element>
    <xsd:element name="Terminname" ma:index="13" nillable="true" ma:displayName="Bezeichnung" ma:description="Name, um welchen Termin es sich gehandelt hat" ma:internalName="Terminname">
      <xsd:complexType>
        <xsd:complexContent>
          <xsd:extension base="dms:MultiChoice">
            <xsd:sequence>
              <xsd:element name="Value" maxOccurs="unbounded" minOccurs="0" nillable="true">
                <xsd:simpleType>
                  <xsd:restriction base="dms:Choice">
                    <xsd:enumeration value="Lenkungskreis NT 4.0"/>
                    <xsd:enumeration value="Spitzentreffen Bauindustrie"/>
                    <xsd:enumeration value="Expertennetzwerk NT"/>
                    <xsd:enumeration value="Jour Fixe I.SB"/>
                  </xsd:restriction>
                </xsd:simpleType>
              </xsd:element>
            </xsd:sequence>
          </xsd:extension>
        </xsd:complexContent>
      </xsd:complexType>
    </xsd:element>
    <xsd:element name="Pfad" ma:index="17" nillable="true" ma:displayName="Pfad" ma:list="{378b8bf1-1eef-47db-be0c-89b046b429e5}" ma:internalName="Pfad" ma:showField="_OriginalSourceUrl">
      <xsd:simpleType>
        <xsd:restriction base="dms:Lookup"/>
      </xsd:simpleType>
    </xsd:element>
    <xsd:element name="Pfad_x003a_Urspr_x00fc_ngliche_x0020_Quell_x002d_URL" ma:index="18" nillable="true" ma:displayName="Pfad:Ursprüngliche Quell-URL" ma:list="{378b8bf1-1eef-47db-be0c-89b046b429e5}" ma:internalName="Pfad_x003a_Urspr_x00fc_ngliche_x0020_Quell_x002d_URL" ma:readOnly="true" ma:showField="_OriginalSourceUrl" ma:web="4e3b0e65-33a4-49f9-aa7e-262c76d892d2">
      <xsd:simpleType>
        <xsd:restriction base="dms:Lookup"/>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pb74202adc2f4b2ba1b5ba12ae5312ad" ma:index="22" nillable="true" ma:taxonomy="true" ma:internalName="pb74202adc2f4b2ba1b5ba12ae5312ad" ma:taxonomyFieldName="EBENE_x0020_1" ma:displayName="EBENE 1" ma:default="" ma:fieldId="{9b74202a-dc2f-4b2b-a1b5-ba12ae5312ad}" ma:sspId="f80f6d38-43b1-4def-ac06-3ce7426a3aa7" ma:termSetId="8df72890-23c1-4ee9-a3c9-12fa707da214" ma:anchorId="00000000-0000-0000-0000-000000000000" ma:open="true" ma:isKeyword="false">
      <xsd:complexType>
        <xsd:sequence>
          <xsd:element ref="pc:Terms" minOccurs="0" maxOccurs="1"/>
        </xsd:sequence>
      </xsd:complexType>
    </xsd:element>
    <xsd:element name="a0d0965fafdf4d4c85844722142f06da" ma:index="25" nillable="true" ma:taxonomy="true" ma:internalName="a0d0965fafdf4d4c85844722142f06da" ma:taxonomyFieldName="Thema" ma:displayName="Thema" ma:default="" ma:fieldId="{a0d0965f-afdf-4d4c-8584-4722142f06da}" ma:sspId="f80f6d38-43b1-4def-ac06-3ce7426a3aa7" ma:termSetId="51a951e2-793e-422a-a588-e5c6c9600e22" ma:anchorId="00000000-0000-0000-0000-000000000000" ma:open="true" ma:isKeyword="false">
      <xsd:complexType>
        <xsd:sequence>
          <xsd:element ref="pc:Terms" minOccurs="0" maxOccurs="1"/>
        </xsd:sequence>
      </xsd:complexType>
    </xsd:element>
    <xsd:element name="Kanal" ma:index="26" nillable="true" ma:displayName="Kanal" ma:format="Dropdown" ma:internalName="Kanal">
      <xsd:simpleType>
        <xsd:restriction base="dms:Text">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Verantwortlich" ma:index="34" nillable="true" ma:displayName="Verantwortlich" ma:format="Dropdown"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80f6d38-43b1-4def-ac06-3ce7426a3aa7" ma:termSetId="09814cd3-568e-fe90-9814-8d621ff8fb84" ma:anchorId="fba54fb3-c3e1-fe81-a776-ca4b69148c4d" ma:open="true" ma:isKeyword="false">
      <xsd:complexType>
        <xsd:sequence>
          <xsd:element ref="pc:Terms" minOccurs="0" maxOccurs="1"/>
        </xsd:sequence>
      </xsd:complexType>
    </xsd:element>
    <xsd:element name="Kommentar" ma:index="37" nillable="true" ma:displayName="Kommentar" ma:format="Dropdown" ma:internalName="Kom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6"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Sitzungsdatum xmlns="2c5585c5-f2e0-4898-88a4-badd5ace2532" xsi:nil="true"/>
    <Pfad xmlns="2c5585c5-f2e0-4898-88a4-badd5ace2532" xsi:nil="true"/>
    <pb74202adc2f4b2ba1b5ba12ae5312ad xmlns="2c5585c5-f2e0-4898-88a4-badd5ace2532">
      <Terms xmlns="http://schemas.microsoft.com/office/infopath/2007/PartnerControls"/>
    </pb74202adc2f4b2ba1b5ba12ae5312ad>
    <Terminname xmlns="2c5585c5-f2e0-4898-88a4-badd5ace2532" xsi:nil="true"/>
    <Verantwortlicher xmlns="4e3b0e65-33a4-49f9-aa7e-262c76d892d2" xsi:nil="true"/>
    <URL xmlns="http://schemas.microsoft.com/sharepoint/v3">
      <Url xsi:nil="true"/>
      <Description xsi:nil="true"/>
    </URL>
    <Kommentar xmlns="2c5585c5-f2e0-4898-88a4-badd5ace2532" xsi:nil="true"/>
    <TaxCatchAll xmlns="4e3b0e65-33a4-49f9-aa7e-262c76d892d2" xsi:nil="true"/>
    <a0d0965fafdf4d4c85844722142f06da xmlns="2c5585c5-f2e0-4898-88a4-badd5ace2532">
      <Terms xmlns="http://schemas.microsoft.com/office/infopath/2007/PartnerControls"/>
    </a0d0965fafdf4d4c85844722142f06da>
    <lcf76f155ced4ddcb4097134ff3c332f xmlns="2c5585c5-f2e0-4898-88a4-badd5ace2532">
      <Terms xmlns="http://schemas.microsoft.com/office/infopath/2007/PartnerControls"/>
    </lcf76f155ced4ddcb4097134ff3c332f>
    <Verantwortlich xmlns="2c5585c5-f2e0-4898-88a4-badd5ace2532">
      <UserInfo>
        <DisplayName/>
        <AccountId xsi:nil="true"/>
        <AccountType/>
      </UserInfo>
    </Verantwortlich>
    <Kanal xmlns="2c5585c5-f2e0-4898-88a4-badd5ace2532" xsi:nil="true"/>
  </documentManagement>
</p:properties>
</file>

<file path=customXml/itemProps1.xml><?xml version="1.0" encoding="utf-8"?>
<ds:datastoreItem xmlns:ds="http://schemas.openxmlformats.org/officeDocument/2006/customXml" ds:itemID="{4D59918A-5D53-423E-B5E2-F76FB0420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3b0e65-33a4-49f9-aa7e-262c76d892d2"/>
    <ds:schemaRef ds:uri="2c5585c5-f2e0-4898-88a4-badd5ace25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CBD99-1390-45BC-B350-81CCC0D01ED3}">
  <ds:schemaRefs>
    <ds:schemaRef ds:uri="http://schemas.microsoft.com/sharepoint/v3/contenttype/forms"/>
  </ds:schemaRefs>
</ds:datastoreItem>
</file>

<file path=customXml/itemProps3.xml><?xml version="1.0" encoding="utf-8"?>
<ds:datastoreItem xmlns:ds="http://schemas.openxmlformats.org/officeDocument/2006/customXml" ds:itemID="{96948469-BCA9-4031-9A6A-C16CE852E19A}">
  <ds:schemaRefs>
    <ds:schemaRef ds:uri="http://schemas.microsoft.com/sharepoint/v3"/>
    <ds:schemaRef ds:uri="http://purl.org/dc/terms/"/>
    <ds:schemaRef ds:uri="http://schemas.microsoft.com/sharepoint/v3/field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e3b0e65-33a4-49f9-aa7e-262c76d892d2"/>
    <ds:schemaRef ds:uri="2c5585c5-f2e0-4898-88a4-badd5ace253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14571</Characters>
  <Application>Microsoft Office Word</Application>
  <DocSecurity>0</DocSecurity>
  <Lines>121</Lines>
  <Paragraphs>33</Paragraphs>
  <ScaleCrop>false</ScaleCrop>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Heller</dc:creator>
  <cp:keywords/>
  <dc:description/>
  <cp:lastModifiedBy>Fatima Heller</cp:lastModifiedBy>
  <cp:revision>2</cp:revision>
  <dcterms:created xsi:type="dcterms:W3CDTF">2022-12-08T13:01:00Z</dcterms:created>
  <dcterms:modified xsi:type="dcterms:W3CDTF">2022-12-08T13:01:00Z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0x010100E08695E93371F944AB5D814FC90D0A04</vt:lpwstr>
  </property>
  <property fmtid="{D5CDD505-2E9C-101B-9397-08002B2CF9AE}" pid="3" name="EBENE 1">
    <vt:lpwstr/>
  </property>
  <property fmtid="{D5CDD505-2E9C-101B-9397-08002B2CF9AE}" pid="4" name="Thema">
    <vt:lpwstr/>
  </property>
</Properties>
</file>